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DB3FA">
      <w:pPr>
        <w:pStyle w:val="2"/>
        <w:rPr>
          <w:rFonts w:ascii="黑体"/>
          <w:sz w:val="20"/>
          <w:lang w:eastAsia="zh-CN"/>
        </w:rPr>
      </w:pPr>
    </w:p>
    <w:p w14:paraId="6290F915">
      <w:pPr>
        <w:pStyle w:val="2"/>
        <w:jc w:val="center"/>
        <w:rPr>
          <w:rFonts w:hint="eastAsia" w:ascii="宋体" w:hAnsi="宋体" w:eastAsia="宋体" w:cs="宋体"/>
          <w:b/>
          <w:bCs/>
          <w:sz w:val="52"/>
          <w:szCs w:val="52"/>
          <w:lang w:val="en-US" w:eastAsia="zh-CN" w:bidi="ar-SA"/>
        </w:rPr>
      </w:pPr>
      <w:r>
        <w:rPr>
          <w:rFonts w:hint="eastAsia" w:cs="宋体"/>
          <w:b/>
          <w:bCs/>
          <w:sz w:val="52"/>
          <w:szCs w:val="52"/>
          <w:lang w:val="en-US" w:eastAsia="zh-CN" w:bidi="ar-SA"/>
        </w:rPr>
        <w:t>2026年杭州临空经济示范区管委会（杭州市钱江新城建设管理委员会）文化宣传策划设计、物料制作布置及活动保障项目</w:t>
      </w:r>
    </w:p>
    <w:p w14:paraId="6EB07BA9">
      <w:pPr>
        <w:pStyle w:val="2"/>
        <w:rPr>
          <w:rFonts w:ascii="黑体"/>
          <w:sz w:val="20"/>
          <w:lang w:eastAsia="zh-CN"/>
        </w:rPr>
      </w:pPr>
    </w:p>
    <w:p w14:paraId="0384E4DB">
      <w:pPr>
        <w:pStyle w:val="2"/>
        <w:rPr>
          <w:rFonts w:ascii="黑体"/>
          <w:sz w:val="28"/>
          <w:szCs w:val="28"/>
          <w:lang w:eastAsia="zh-CN"/>
        </w:rPr>
      </w:pPr>
    </w:p>
    <w:p w14:paraId="1C4C4CC0">
      <w:pPr>
        <w:tabs>
          <w:tab w:val="left" w:pos="1684"/>
          <w:tab w:val="left" w:pos="3367"/>
          <w:tab w:val="left" w:pos="5049"/>
        </w:tabs>
        <w:spacing w:line="940" w:lineRule="exact"/>
        <w:ind w:right="2"/>
        <w:jc w:val="center"/>
        <w:rPr>
          <w:rFonts w:cs="Times New Roman"/>
          <w:b/>
          <w:bCs/>
          <w:sz w:val="84"/>
          <w:szCs w:val="84"/>
          <w:lang w:eastAsia="zh-CN"/>
        </w:rPr>
      </w:pPr>
      <w:r>
        <w:rPr>
          <w:rFonts w:hint="eastAsia"/>
          <w:b/>
          <w:bCs/>
          <w:sz w:val="84"/>
          <w:szCs w:val="84"/>
          <w:lang w:val="en-US" w:eastAsia="zh-CN"/>
        </w:rPr>
        <w:t>采  购</w:t>
      </w:r>
      <w:r>
        <w:rPr>
          <w:rFonts w:cs="Times New Roman"/>
          <w:b/>
          <w:bCs/>
          <w:sz w:val="84"/>
          <w:szCs w:val="84"/>
          <w:lang w:eastAsia="zh-CN"/>
        </w:rPr>
        <w:tab/>
      </w:r>
      <w:r>
        <w:rPr>
          <w:rFonts w:hint="eastAsia"/>
          <w:b/>
          <w:bCs/>
          <w:sz w:val="84"/>
          <w:szCs w:val="84"/>
          <w:lang w:eastAsia="zh-CN"/>
        </w:rPr>
        <w:t>文</w:t>
      </w:r>
      <w:r>
        <w:rPr>
          <w:rFonts w:cs="Times New Roman"/>
          <w:b/>
          <w:bCs/>
          <w:sz w:val="84"/>
          <w:szCs w:val="84"/>
          <w:lang w:eastAsia="zh-CN"/>
        </w:rPr>
        <w:tab/>
      </w:r>
      <w:r>
        <w:rPr>
          <w:rFonts w:hint="eastAsia"/>
          <w:b/>
          <w:bCs/>
          <w:sz w:val="84"/>
          <w:szCs w:val="84"/>
          <w:lang w:eastAsia="zh-CN"/>
        </w:rPr>
        <w:t>件</w:t>
      </w:r>
    </w:p>
    <w:p w14:paraId="36291527">
      <w:pPr>
        <w:spacing w:before="617"/>
        <w:ind w:right="176"/>
        <w:jc w:val="center"/>
        <w:rPr>
          <w:rFonts w:ascii="Times New Roman" w:eastAsia="Times New Roman" w:cs="Times New Roman"/>
          <w:b/>
          <w:bCs/>
          <w:sz w:val="32"/>
          <w:szCs w:val="32"/>
          <w:lang w:eastAsia="zh-CN"/>
        </w:rPr>
      </w:pPr>
      <w:r>
        <w:rPr>
          <w:rFonts w:hint="eastAsia"/>
          <w:b/>
          <w:bCs/>
          <w:w w:val="95"/>
          <w:sz w:val="32"/>
          <w:szCs w:val="32"/>
          <w:highlight w:val="none"/>
          <w:lang w:val="en-US" w:eastAsia="zh-CN"/>
        </w:rPr>
        <w:t>项目</w:t>
      </w:r>
      <w:r>
        <w:rPr>
          <w:rFonts w:hint="eastAsia"/>
          <w:b/>
          <w:bCs/>
          <w:w w:val="95"/>
          <w:sz w:val="32"/>
          <w:szCs w:val="32"/>
          <w:highlight w:val="none"/>
          <w:lang w:eastAsia="zh-CN"/>
        </w:rPr>
        <w:t>编号：012026073005007</w:t>
      </w:r>
    </w:p>
    <w:p w14:paraId="611D43DF">
      <w:pPr>
        <w:pStyle w:val="2"/>
        <w:rPr>
          <w:rFonts w:ascii="Times New Roman"/>
          <w:b/>
          <w:bCs/>
          <w:sz w:val="34"/>
          <w:szCs w:val="34"/>
          <w:lang w:eastAsia="zh-CN"/>
        </w:rPr>
      </w:pPr>
    </w:p>
    <w:p w14:paraId="14CC243E">
      <w:pPr>
        <w:pStyle w:val="2"/>
        <w:ind w:left="1100" w:leftChars="500"/>
        <w:rPr>
          <w:b/>
          <w:bCs/>
          <w:sz w:val="20"/>
          <w:lang w:eastAsia="zh-CN"/>
        </w:rPr>
      </w:pPr>
    </w:p>
    <w:p w14:paraId="7697281A">
      <w:pPr>
        <w:pStyle w:val="2"/>
        <w:ind w:left="1100" w:leftChars="500"/>
        <w:rPr>
          <w:b/>
          <w:bCs/>
          <w:sz w:val="20"/>
          <w:lang w:eastAsia="zh-CN"/>
        </w:rPr>
      </w:pPr>
    </w:p>
    <w:p w14:paraId="1FEA5586">
      <w:pPr>
        <w:pStyle w:val="2"/>
        <w:ind w:left="1100" w:leftChars="500"/>
        <w:rPr>
          <w:b/>
          <w:bCs/>
          <w:sz w:val="20"/>
          <w:lang w:eastAsia="zh-CN"/>
        </w:rPr>
      </w:pPr>
    </w:p>
    <w:p w14:paraId="7BDFB4B1">
      <w:pPr>
        <w:pStyle w:val="2"/>
        <w:ind w:left="1100" w:leftChars="500"/>
        <w:rPr>
          <w:b/>
          <w:bCs/>
          <w:sz w:val="20"/>
          <w:lang w:eastAsia="zh-CN"/>
        </w:rPr>
      </w:pPr>
    </w:p>
    <w:p w14:paraId="5023E149">
      <w:pPr>
        <w:pStyle w:val="2"/>
        <w:ind w:left="1100" w:leftChars="500"/>
        <w:rPr>
          <w:b/>
          <w:bCs/>
          <w:sz w:val="20"/>
          <w:lang w:eastAsia="zh-CN"/>
        </w:rPr>
      </w:pPr>
    </w:p>
    <w:p w14:paraId="0B869872">
      <w:pPr>
        <w:pStyle w:val="2"/>
        <w:ind w:left="1100" w:leftChars="500"/>
        <w:rPr>
          <w:b/>
          <w:bCs/>
          <w:sz w:val="20"/>
          <w:lang w:eastAsia="zh-CN"/>
        </w:rPr>
      </w:pPr>
    </w:p>
    <w:p w14:paraId="4593089B">
      <w:pPr>
        <w:pStyle w:val="2"/>
        <w:ind w:left="1100" w:leftChars="500"/>
        <w:rPr>
          <w:b/>
          <w:bCs/>
          <w:sz w:val="20"/>
          <w:lang w:eastAsia="zh-CN"/>
        </w:rPr>
      </w:pPr>
    </w:p>
    <w:p w14:paraId="34BE0F2E">
      <w:pPr>
        <w:pStyle w:val="2"/>
        <w:ind w:left="1100" w:leftChars="500"/>
        <w:rPr>
          <w:b/>
          <w:bCs/>
          <w:sz w:val="20"/>
          <w:lang w:eastAsia="zh-CN"/>
        </w:rPr>
      </w:pPr>
    </w:p>
    <w:p w14:paraId="7A592EA0">
      <w:pPr>
        <w:pStyle w:val="2"/>
        <w:ind w:left="1100" w:leftChars="500"/>
        <w:rPr>
          <w:b/>
          <w:bCs/>
          <w:sz w:val="20"/>
          <w:lang w:eastAsia="zh-CN"/>
        </w:rPr>
      </w:pPr>
    </w:p>
    <w:p w14:paraId="4A5EA4F0">
      <w:pPr>
        <w:pStyle w:val="2"/>
        <w:ind w:left="1100" w:leftChars="500"/>
        <w:rPr>
          <w:b/>
          <w:bCs/>
          <w:sz w:val="20"/>
          <w:lang w:eastAsia="zh-CN"/>
        </w:rPr>
      </w:pPr>
    </w:p>
    <w:p w14:paraId="3E41B23F">
      <w:pPr>
        <w:keepNext w:val="0"/>
        <w:keepLines w:val="0"/>
        <w:pageBreakBefore w:val="0"/>
        <w:widowControl w:val="0"/>
        <w:kinsoku/>
        <w:wordWrap/>
        <w:overflowPunct/>
        <w:topLinePunct w:val="0"/>
        <w:autoSpaceDE w:val="0"/>
        <w:autoSpaceDN w:val="0"/>
        <w:bidi w:val="0"/>
        <w:adjustRightInd/>
        <w:snapToGrid/>
        <w:spacing w:line="360" w:lineRule="auto"/>
        <w:ind w:firstLine="1374" w:firstLineChars="400"/>
        <w:textAlignment w:val="auto"/>
        <w:rPr>
          <w:rFonts w:hint="eastAsia"/>
          <w:b/>
          <w:bCs/>
          <w:w w:val="95"/>
          <w:sz w:val="36"/>
          <w:szCs w:val="36"/>
          <w:u w:val="none"/>
          <w:lang w:eastAsia="zh-CN"/>
        </w:rPr>
      </w:pPr>
      <w:bookmarkStart w:id="0" w:name="_Hlk155437728"/>
    </w:p>
    <w:p w14:paraId="207BFD49">
      <w:pPr>
        <w:keepNext w:val="0"/>
        <w:keepLines w:val="0"/>
        <w:pageBreakBefore w:val="0"/>
        <w:widowControl w:val="0"/>
        <w:kinsoku/>
        <w:wordWrap/>
        <w:overflowPunct/>
        <w:topLinePunct w:val="0"/>
        <w:autoSpaceDE w:val="0"/>
        <w:autoSpaceDN w:val="0"/>
        <w:bidi w:val="0"/>
        <w:adjustRightInd/>
        <w:snapToGrid/>
        <w:spacing w:line="360" w:lineRule="auto"/>
        <w:ind w:firstLine="1374" w:firstLineChars="400"/>
        <w:textAlignment w:val="auto"/>
        <w:rPr>
          <w:rFonts w:hint="eastAsia"/>
          <w:b/>
          <w:bCs/>
          <w:w w:val="95"/>
          <w:sz w:val="36"/>
          <w:szCs w:val="36"/>
          <w:u w:val="none"/>
          <w:lang w:eastAsia="zh-CN"/>
        </w:rPr>
      </w:pPr>
    </w:p>
    <w:p w14:paraId="7CDC3292">
      <w:pPr>
        <w:keepNext w:val="0"/>
        <w:keepLines w:val="0"/>
        <w:pageBreakBefore w:val="0"/>
        <w:widowControl w:val="0"/>
        <w:kinsoku/>
        <w:wordWrap/>
        <w:overflowPunct/>
        <w:topLinePunct w:val="0"/>
        <w:autoSpaceDE w:val="0"/>
        <w:autoSpaceDN w:val="0"/>
        <w:bidi w:val="0"/>
        <w:adjustRightInd/>
        <w:snapToGrid/>
        <w:spacing w:line="360" w:lineRule="auto"/>
        <w:ind w:firstLine="1374" w:firstLineChars="400"/>
        <w:textAlignment w:val="auto"/>
        <w:rPr>
          <w:rFonts w:hint="eastAsia"/>
          <w:b/>
          <w:bCs/>
          <w:w w:val="95"/>
          <w:sz w:val="36"/>
          <w:szCs w:val="36"/>
          <w:u w:val="none"/>
          <w:lang w:eastAsia="zh-CN"/>
        </w:rPr>
      </w:pPr>
    </w:p>
    <w:p w14:paraId="3A7ABB68">
      <w:pPr>
        <w:keepNext w:val="0"/>
        <w:keepLines w:val="0"/>
        <w:pageBreakBefore w:val="0"/>
        <w:widowControl w:val="0"/>
        <w:kinsoku/>
        <w:wordWrap/>
        <w:overflowPunct/>
        <w:topLinePunct w:val="0"/>
        <w:autoSpaceDE w:val="0"/>
        <w:autoSpaceDN w:val="0"/>
        <w:bidi w:val="0"/>
        <w:adjustRightInd/>
        <w:snapToGrid/>
        <w:spacing w:line="360" w:lineRule="auto"/>
        <w:ind w:firstLine="1374" w:firstLineChars="400"/>
        <w:textAlignment w:val="auto"/>
        <w:rPr>
          <w:rFonts w:hint="eastAsia"/>
          <w:b/>
          <w:bCs/>
          <w:w w:val="95"/>
          <w:sz w:val="36"/>
          <w:szCs w:val="36"/>
          <w:u w:val="none"/>
          <w:lang w:eastAsia="zh-CN"/>
        </w:rPr>
      </w:pPr>
      <w:r>
        <w:rPr>
          <w:rFonts w:hint="eastAsia"/>
          <w:b/>
          <w:bCs/>
          <w:w w:val="95"/>
          <w:sz w:val="36"/>
          <w:szCs w:val="36"/>
          <w:u w:val="none"/>
          <w:lang w:eastAsia="zh-CN"/>
        </w:rPr>
        <w:t>采</w:t>
      </w:r>
      <w:r>
        <w:rPr>
          <w:rFonts w:hint="eastAsia"/>
          <w:b/>
          <w:bCs/>
          <w:w w:val="95"/>
          <w:sz w:val="36"/>
          <w:szCs w:val="36"/>
          <w:u w:val="none"/>
          <w:lang w:val="en-US" w:eastAsia="zh-CN"/>
        </w:rPr>
        <w:t xml:space="preserve"> </w:t>
      </w:r>
      <w:r>
        <w:rPr>
          <w:rFonts w:hint="eastAsia"/>
          <w:b/>
          <w:bCs/>
          <w:w w:val="95"/>
          <w:sz w:val="36"/>
          <w:szCs w:val="36"/>
          <w:u w:val="none"/>
          <w:lang w:eastAsia="zh-CN"/>
        </w:rPr>
        <w:t>购</w:t>
      </w:r>
      <w:r>
        <w:rPr>
          <w:rFonts w:hint="eastAsia"/>
          <w:b/>
          <w:bCs/>
          <w:w w:val="95"/>
          <w:sz w:val="36"/>
          <w:szCs w:val="36"/>
          <w:u w:val="none"/>
          <w:lang w:val="en-US" w:eastAsia="zh-CN"/>
        </w:rPr>
        <w:t xml:space="preserve"> </w:t>
      </w:r>
      <w:r>
        <w:rPr>
          <w:rFonts w:hint="eastAsia"/>
          <w:b/>
          <w:bCs/>
          <w:w w:val="95"/>
          <w:sz w:val="36"/>
          <w:szCs w:val="36"/>
          <w:u w:val="none"/>
          <w:lang w:eastAsia="zh-CN"/>
        </w:rPr>
        <w:t>人：杭州临空经济示范区管理委员会</w:t>
      </w:r>
    </w:p>
    <w:p w14:paraId="2BEA6BEC">
      <w:pPr>
        <w:keepNext w:val="0"/>
        <w:keepLines w:val="0"/>
        <w:pageBreakBefore w:val="0"/>
        <w:widowControl w:val="0"/>
        <w:kinsoku/>
        <w:wordWrap/>
        <w:overflowPunct/>
        <w:topLinePunct w:val="0"/>
        <w:autoSpaceDE w:val="0"/>
        <w:autoSpaceDN w:val="0"/>
        <w:bidi w:val="0"/>
        <w:adjustRightInd/>
        <w:snapToGrid/>
        <w:spacing w:line="360" w:lineRule="auto"/>
        <w:ind w:firstLine="2747" w:firstLineChars="800"/>
        <w:textAlignment w:val="auto"/>
        <w:rPr>
          <w:rFonts w:cs="Times New Roman"/>
          <w:b/>
          <w:bCs/>
          <w:sz w:val="36"/>
          <w:szCs w:val="36"/>
          <w:u w:val="none"/>
          <w:lang w:eastAsia="zh-CN"/>
        </w:rPr>
      </w:pPr>
      <w:r>
        <w:rPr>
          <w:rFonts w:hint="eastAsia"/>
          <w:b/>
          <w:bCs/>
          <w:w w:val="95"/>
          <w:sz w:val="36"/>
          <w:szCs w:val="36"/>
          <w:u w:val="none"/>
          <w:lang w:eastAsia="zh-CN"/>
        </w:rPr>
        <w:t>（杭州市钱江新城建设管理委员会）</w:t>
      </w:r>
    </w:p>
    <w:p w14:paraId="01FB1851">
      <w:pPr>
        <w:keepNext w:val="0"/>
        <w:keepLines w:val="0"/>
        <w:pageBreakBefore w:val="0"/>
        <w:widowControl w:val="0"/>
        <w:kinsoku/>
        <w:wordWrap/>
        <w:overflowPunct/>
        <w:topLinePunct w:val="0"/>
        <w:autoSpaceDE w:val="0"/>
        <w:autoSpaceDN w:val="0"/>
        <w:bidi w:val="0"/>
        <w:adjustRightInd/>
        <w:snapToGrid/>
        <w:spacing w:line="360" w:lineRule="auto"/>
        <w:ind w:firstLine="1374" w:firstLineChars="400"/>
        <w:textAlignment w:val="auto"/>
        <w:rPr>
          <w:rFonts w:cs="Times New Roman"/>
          <w:b/>
          <w:bCs/>
          <w:sz w:val="36"/>
          <w:szCs w:val="36"/>
          <w:u w:val="none"/>
          <w:lang w:eastAsia="zh-CN"/>
        </w:rPr>
      </w:pPr>
      <w:r>
        <w:rPr>
          <w:rFonts w:hint="eastAsia"/>
          <w:b/>
          <w:bCs/>
          <w:w w:val="95"/>
          <w:sz w:val="36"/>
          <w:szCs w:val="36"/>
          <w:u w:val="none"/>
          <w:lang w:eastAsia="zh-CN"/>
        </w:rPr>
        <w:t>代理机构：浙江中际工程项目管理有限公司</w:t>
      </w:r>
    </w:p>
    <w:bookmarkEnd w:id="0"/>
    <w:p w14:paraId="37571C83">
      <w:pPr>
        <w:keepNext w:val="0"/>
        <w:keepLines w:val="0"/>
        <w:pageBreakBefore w:val="0"/>
        <w:widowControl w:val="0"/>
        <w:kinsoku/>
        <w:wordWrap/>
        <w:overflowPunct/>
        <w:topLinePunct w:val="0"/>
        <w:autoSpaceDE w:val="0"/>
        <w:autoSpaceDN w:val="0"/>
        <w:bidi w:val="0"/>
        <w:adjustRightInd/>
        <w:snapToGrid/>
        <w:spacing w:before="11" w:line="360" w:lineRule="auto"/>
        <w:jc w:val="center"/>
        <w:textAlignment w:val="auto"/>
        <w:rPr>
          <w:rFonts w:cs="Times New Roman"/>
          <w:b/>
          <w:bCs/>
          <w:sz w:val="36"/>
          <w:szCs w:val="36"/>
        </w:rPr>
      </w:pPr>
      <w:r>
        <w:rPr>
          <w:rFonts w:hint="eastAsia"/>
          <w:b/>
          <w:bCs/>
          <w:w w:val="95"/>
          <w:sz w:val="36"/>
          <w:szCs w:val="36"/>
        </w:rPr>
        <w:t>日期：</w:t>
      </w:r>
      <w:r>
        <w:rPr>
          <w:rFonts w:ascii="Times New Roman" w:eastAsia="Times New Roman" w:cs="Times New Roman"/>
          <w:b/>
          <w:bCs/>
          <w:w w:val="95"/>
          <w:sz w:val="36"/>
          <w:szCs w:val="36"/>
        </w:rPr>
        <w:t>202</w:t>
      </w:r>
      <w:r>
        <w:rPr>
          <w:rFonts w:hint="eastAsia" w:ascii="Times New Roman" w:cs="Times New Roman"/>
          <w:b/>
          <w:bCs/>
          <w:w w:val="95"/>
          <w:sz w:val="36"/>
          <w:szCs w:val="36"/>
          <w:lang w:val="en-US" w:eastAsia="zh-CN"/>
        </w:rPr>
        <w:t>6</w:t>
      </w:r>
      <w:r>
        <w:rPr>
          <w:rFonts w:hint="eastAsia"/>
          <w:b/>
          <w:bCs/>
          <w:w w:val="95"/>
          <w:sz w:val="36"/>
          <w:szCs w:val="36"/>
        </w:rPr>
        <w:t>年</w:t>
      </w:r>
      <w:r>
        <w:rPr>
          <w:rFonts w:hint="eastAsia" w:ascii="Times New Roman" w:cs="Times New Roman"/>
          <w:b/>
          <w:bCs/>
          <w:w w:val="95"/>
          <w:sz w:val="36"/>
          <w:szCs w:val="36"/>
          <w:lang w:val="en-US" w:eastAsia="zh-CN"/>
        </w:rPr>
        <w:t>7</w:t>
      </w:r>
      <w:r>
        <w:rPr>
          <w:rFonts w:hint="eastAsia"/>
          <w:b/>
          <w:bCs/>
          <w:w w:val="95"/>
          <w:sz w:val="36"/>
          <w:szCs w:val="36"/>
        </w:rPr>
        <w:t>月</w:t>
      </w:r>
    </w:p>
    <w:p w14:paraId="23EDA136">
      <w:pPr>
        <w:jc w:val="center"/>
        <w:rPr>
          <w:rFonts w:cs="Times New Roman"/>
          <w:sz w:val="32"/>
          <w:szCs w:val="32"/>
        </w:rPr>
        <w:sectPr>
          <w:footerReference r:id="rId3" w:type="default"/>
          <w:type w:val="nextColumn"/>
          <w:pgSz w:w="11906" w:h="16838"/>
          <w:pgMar w:top="1134" w:right="1020" w:bottom="1134" w:left="1020" w:header="0" w:footer="720" w:gutter="0"/>
          <w:pgNumType w:fmt="decimal" w:start="0"/>
          <w:cols w:space="720" w:num="1"/>
          <w:rtlGutter w:val="0"/>
        </w:sectPr>
      </w:pPr>
    </w:p>
    <w:p w14:paraId="6E4E635D">
      <w:pPr>
        <w:pStyle w:val="2"/>
        <w:spacing w:line="20" w:lineRule="exact"/>
        <w:ind w:left="109"/>
        <w:rPr>
          <w:sz w:val="2"/>
          <w:szCs w:val="2"/>
        </w:rPr>
      </w:pPr>
      <w:r>
        <w:rPr>
          <w:sz w:val="2"/>
          <w:szCs w:val="2"/>
        </w:rPr>
        <mc:AlternateContent>
          <mc:Choice Requires="wpg">
            <w:drawing>
              <wp:inline distT="0" distB="0" distL="114300" distR="114300">
                <wp:extent cx="5499735" cy="9525"/>
                <wp:effectExtent l="0" t="0" r="1270" b="635"/>
                <wp:docPr id="2" name="组合 3"/>
                <wp:cNvGraphicFramePr/>
                <a:graphic xmlns:a="http://schemas.openxmlformats.org/drawingml/2006/main">
                  <a:graphicData uri="http://schemas.microsoft.com/office/word/2010/wordprocessingGroup">
                    <wpg:wgp>
                      <wpg:cNvGrpSpPr/>
                      <wpg:grpSpPr>
                        <a:xfrm>
                          <a:off x="0" y="0"/>
                          <a:ext cx="5499735" cy="9525"/>
                          <a:chOff x="0" y="0"/>
                          <a:chExt cx="8661" cy="15"/>
                        </a:xfrm>
                      </wpg:grpSpPr>
                      <wps:wsp>
                        <wps:cNvPr id="1" name="直线 4"/>
                        <wps:cNvCnPr/>
                        <wps:spPr>
                          <a:xfrm>
                            <a:off x="8" y="8"/>
                            <a:ext cx="8646" cy="0"/>
                          </a:xfrm>
                          <a:prstGeom prst="line">
                            <a:avLst/>
                          </a:prstGeom>
                          <a:ln w="9144" cap="flat" cmpd="sng">
                            <a:solidFill>
                              <a:srgbClr val="000000"/>
                            </a:solidFill>
                            <a:prstDash val="solid"/>
                            <a:headEnd type="none" w="med" len="med"/>
                            <a:tailEnd type="none" w="med" len="med"/>
                          </a:ln>
                        </wps:spPr>
                        <wps:bodyPr upright="1"/>
                      </wps:wsp>
                    </wpg:wgp>
                  </a:graphicData>
                </a:graphic>
              </wp:inline>
            </w:drawing>
          </mc:Choice>
          <mc:Fallback>
            <w:pict>
              <v:group id="组合 3" o:spid="_x0000_s1026" o:spt="203" style="height:0.75pt;width:433.05pt;" coordsize="8661,15" o:gfxdata="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HOZek3UAAAAAwEAAA8A&#10;AAAAAAAAAQAgAAAAIgAAAGRycy9kb3ducmV2LnhtbFBLAQIUABQAAAAIAIdO4kBQdnqTVAIAAP4E&#10;AAAOAAAAAAAAAAEAIAAAACMBAABkcnMvZTJvRG9jLnhtbFBLBQYAAAAABgAGAFkBAADpBQAAAAA=&#10;">
                <o:lock v:ext="edit" aspectratio="f"/>
                <v:line id="直线 4" o:spid="_x0000_s1026" o:spt="20" style="position:absolute;left:8;top:8;height:0;width:8646;" filled="f" stroked="t" coordsize="21600,21600" o:gfxdata="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9Sk+5AAAA2gAA&#10;AA8AAAAAAAAAAQAgAAAAIgAAAGRycy9kb3ducmV2LnhtbFBLAQIUABQAAAAIAIdO4kAzLwWeOwAA&#10;ADkAAAAQAAAAAAAAAAEAIAAAAAgBAABkcnMvc2hhcGV4bWwueG1sUEsFBgAAAAAGAAYAWwEAALID&#10;AAAAAA==&#10;">
                  <v:fill on="f" focussize="0,0"/>
                  <v:stroke weight="0.72pt" color="#000000" joinstyle="round"/>
                  <v:imagedata o:title=""/>
                  <o:lock v:ext="edit" aspectratio="f"/>
                </v:line>
                <w10:wrap type="none"/>
                <w10:anchorlock/>
              </v:group>
            </w:pict>
          </mc:Fallback>
        </mc:AlternateContent>
      </w:r>
    </w:p>
    <w:p w14:paraId="5046E351">
      <w:pPr>
        <w:pStyle w:val="2"/>
        <w:rPr>
          <w:b/>
          <w:bCs/>
          <w:sz w:val="20"/>
        </w:rPr>
      </w:pPr>
    </w:p>
    <w:p w14:paraId="4A8B7012">
      <w:pPr>
        <w:pStyle w:val="2"/>
        <w:rPr>
          <w:b/>
          <w:bCs/>
          <w:sz w:val="20"/>
        </w:rPr>
      </w:pPr>
    </w:p>
    <w:p w14:paraId="62572D9E">
      <w:pPr>
        <w:pStyle w:val="2"/>
        <w:rPr>
          <w:b/>
          <w:bCs/>
          <w:sz w:val="20"/>
        </w:rPr>
      </w:pPr>
    </w:p>
    <w:p w14:paraId="457DE063">
      <w:pPr>
        <w:pStyle w:val="2"/>
        <w:spacing w:before="2"/>
        <w:rPr>
          <w:b/>
          <w:bCs/>
          <w:sz w:val="15"/>
          <w:szCs w:val="15"/>
        </w:rPr>
      </w:pPr>
    </w:p>
    <w:p w14:paraId="09161594">
      <w:pPr>
        <w:tabs>
          <w:tab w:val="left" w:pos="719"/>
        </w:tabs>
        <w:spacing w:line="460" w:lineRule="exact"/>
        <w:jc w:val="center"/>
        <w:rPr>
          <w:rFonts w:cs="Times New Roman"/>
          <w:b/>
          <w:bCs/>
          <w:sz w:val="36"/>
          <w:szCs w:val="36"/>
          <w:lang w:eastAsia="zh-CN"/>
        </w:rPr>
      </w:pPr>
      <w:r>
        <w:rPr>
          <w:rFonts w:hint="eastAsia"/>
          <w:b/>
          <w:bCs/>
          <w:sz w:val="36"/>
          <w:szCs w:val="36"/>
          <w:lang w:eastAsia="zh-CN"/>
        </w:rPr>
        <w:t>目</w:t>
      </w:r>
      <w:r>
        <w:rPr>
          <w:rFonts w:cs="Times New Roman"/>
          <w:b/>
          <w:bCs/>
          <w:sz w:val="36"/>
          <w:szCs w:val="36"/>
          <w:lang w:eastAsia="zh-CN"/>
        </w:rPr>
        <w:tab/>
      </w:r>
      <w:r>
        <w:rPr>
          <w:rFonts w:hint="eastAsia"/>
          <w:b/>
          <w:bCs/>
          <w:sz w:val="36"/>
          <w:szCs w:val="36"/>
          <w:lang w:eastAsia="zh-CN"/>
        </w:rPr>
        <w:t>录</w:t>
      </w:r>
    </w:p>
    <w:p w14:paraId="2F46798D">
      <w:pPr>
        <w:pStyle w:val="2"/>
        <w:spacing w:before="3"/>
        <w:rPr>
          <w:b/>
          <w:bCs/>
          <w:sz w:val="28"/>
          <w:szCs w:val="28"/>
          <w:lang w:eastAsia="zh-CN"/>
        </w:rPr>
      </w:pPr>
    </w:p>
    <w:p w14:paraId="3DB1E533">
      <w:pPr>
        <w:tabs>
          <w:tab w:val="left" w:pos="719"/>
        </w:tabs>
        <w:ind w:left="117"/>
        <w:rPr>
          <w:rFonts w:ascii="黑体" w:eastAsia="黑体" w:cs="Times New Roman"/>
          <w:b/>
          <w:bCs/>
          <w:sz w:val="24"/>
          <w:szCs w:val="24"/>
          <w:lang w:eastAsia="zh-CN"/>
        </w:rPr>
      </w:pPr>
    </w:p>
    <w:p w14:paraId="6CB29A3C">
      <w:pPr>
        <w:pStyle w:val="18"/>
        <w:tabs>
          <w:tab w:val="left" w:pos="1079"/>
          <w:tab w:val="right" w:leader="dot" w:pos="8752"/>
        </w:tabs>
        <w:spacing w:before="117"/>
        <w:rPr>
          <w:rFonts w:ascii="Times New Roman" w:eastAsia="Times New Roman" w:cs="Times New Roman"/>
          <w:lang w:eastAsia="zh-CN"/>
        </w:rPr>
      </w:pPr>
      <w:r>
        <w:fldChar w:fldCharType="begin"/>
      </w:r>
      <w:r>
        <w:instrText xml:space="preserve"> HYPERLINK \l "_bookmark0" </w:instrText>
      </w:r>
      <w:r>
        <w:fldChar w:fldCharType="separate"/>
      </w:r>
      <w:r>
        <w:rPr>
          <w:rFonts w:hint="eastAsia"/>
          <w:lang w:eastAsia="zh-CN"/>
        </w:rPr>
        <w:t>第一章</w:t>
      </w:r>
      <w:r>
        <w:rPr>
          <w:rFonts w:cs="Times New Roman"/>
          <w:lang w:eastAsia="zh-CN"/>
        </w:rPr>
        <w:tab/>
      </w:r>
      <w:r>
        <w:rPr>
          <w:rFonts w:hint="eastAsia"/>
          <w:lang w:val="en-US" w:eastAsia="zh-CN"/>
        </w:rPr>
        <w:t>采购</w:t>
      </w:r>
      <w:r>
        <w:rPr>
          <w:rFonts w:hint="eastAsia"/>
          <w:lang w:eastAsia="zh-CN"/>
        </w:rPr>
        <w:t>公告</w:t>
      </w:r>
      <w:r>
        <w:rPr>
          <w:rFonts w:ascii="Times New Roman" w:eastAsia="Times New Roman" w:cs="Times New Roman"/>
          <w:lang w:eastAsia="zh-CN"/>
        </w:rPr>
        <w:fldChar w:fldCharType="end"/>
      </w:r>
    </w:p>
    <w:p w14:paraId="1AD3DF4B">
      <w:pPr>
        <w:pStyle w:val="18"/>
        <w:tabs>
          <w:tab w:val="left" w:pos="1079"/>
          <w:tab w:val="right" w:leader="dot" w:pos="8752"/>
        </w:tabs>
        <w:rPr>
          <w:rFonts w:ascii="Times New Roman" w:eastAsia="Times New Roman" w:cs="Times New Roman"/>
          <w:lang w:eastAsia="zh-CN"/>
        </w:rPr>
      </w:pPr>
      <w:r>
        <w:fldChar w:fldCharType="begin"/>
      </w:r>
      <w:r>
        <w:instrText xml:space="preserve"> HYPERLINK \l "_bookmark1" </w:instrText>
      </w:r>
      <w:r>
        <w:fldChar w:fldCharType="separate"/>
      </w:r>
      <w:r>
        <w:rPr>
          <w:rFonts w:hint="eastAsia"/>
          <w:lang w:eastAsia="zh-CN"/>
        </w:rPr>
        <w:t>第二章</w:t>
      </w:r>
      <w:r>
        <w:rPr>
          <w:rFonts w:cs="Times New Roman"/>
          <w:lang w:eastAsia="zh-CN"/>
        </w:rPr>
        <w:tab/>
      </w:r>
      <w:r>
        <w:rPr>
          <w:rFonts w:hint="eastAsia"/>
          <w:lang w:eastAsia="zh-CN"/>
        </w:rPr>
        <w:t>供应商须知及前附表</w:t>
      </w:r>
      <w:r>
        <w:rPr>
          <w:rFonts w:ascii="Times New Roman" w:eastAsia="Times New Roman" w:cs="Times New Roman"/>
          <w:lang w:eastAsia="zh-CN"/>
        </w:rPr>
        <w:fldChar w:fldCharType="end"/>
      </w:r>
    </w:p>
    <w:p w14:paraId="4D29FE83">
      <w:pPr>
        <w:pStyle w:val="18"/>
        <w:tabs>
          <w:tab w:val="left" w:pos="1079"/>
          <w:tab w:val="right" w:leader="dot" w:pos="8752"/>
        </w:tabs>
        <w:spacing w:before="100"/>
        <w:rPr>
          <w:rFonts w:ascii="Times New Roman" w:eastAsia="Times New Roman" w:cs="Times New Roman"/>
          <w:lang w:eastAsia="zh-CN"/>
        </w:rPr>
      </w:pPr>
      <w:r>
        <w:fldChar w:fldCharType="begin"/>
      </w:r>
      <w:r>
        <w:instrText xml:space="preserve"> HYPERLINK \l "_bookmark2" </w:instrText>
      </w:r>
      <w:r>
        <w:fldChar w:fldCharType="separate"/>
      </w:r>
      <w:r>
        <w:rPr>
          <w:rFonts w:hint="eastAsia"/>
          <w:lang w:eastAsia="zh-CN"/>
        </w:rPr>
        <w:t>第三章</w:t>
      </w:r>
      <w:r>
        <w:rPr>
          <w:rFonts w:cs="Times New Roman"/>
          <w:lang w:eastAsia="zh-CN"/>
        </w:rPr>
        <w:tab/>
      </w:r>
      <w:r>
        <w:rPr>
          <w:rFonts w:hint="eastAsia"/>
          <w:lang w:eastAsia="zh-CN"/>
        </w:rPr>
        <w:t>用户需求书</w:t>
      </w:r>
      <w:r>
        <w:rPr>
          <w:rFonts w:ascii="Times New Roman" w:eastAsia="Times New Roman" w:cs="Times New Roman"/>
          <w:lang w:eastAsia="zh-CN"/>
        </w:rPr>
        <w:fldChar w:fldCharType="end"/>
      </w:r>
    </w:p>
    <w:p w14:paraId="5F15BF41">
      <w:pPr>
        <w:pStyle w:val="18"/>
        <w:tabs>
          <w:tab w:val="left" w:pos="1079"/>
          <w:tab w:val="right" w:leader="dot" w:pos="8752"/>
        </w:tabs>
        <w:spacing w:before="100"/>
        <w:rPr>
          <w:rFonts w:ascii="Times New Roman" w:eastAsia="Times New Roman" w:cs="Times New Roman"/>
          <w:lang w:eastAsia="zh-CN"/>
        </w:rPr>
      </w:pPr>
      <w:r>
        <w:fldChar w:fldCharType="begin"/>
      </w:r>
      <w:r>
        <w:instrText xml:space="preserve"> HYPERLINK \l "_bookmark3" </w:instrText>
      </w:r>
      <w:r>
        <w:fldChar w:fldCharType="separate"/>
      </w:r>
      <w:r>
        <w:rPr>
          <w:rFonts w:hint="eastAsia"/>
          <w:lang w:eastAsia="zh-CN"/>
        </w:rPr>
        <w:t>第五章</w:t>
      </w:r>
      <w:r>
        <w:rPr>
          <w:rFonts w:cs="Times New Roman"/>
          <w:lang w:eastAsia="zh-CN"/>
        </w:rPr>
        <w:tab/>
      </w:r>
      <w:r>
        <w:rPr>
          <w:rFonts w:hint="eastAsia"/>
          <w:lang w:eastAsia="zh-CN"/>
        </w:rPr>
        <w:t>合同格式</w:t>
      </w:r>
      <w:r>
        <w:rPr>
          <w:rFonts w:ascii="Times New Roman" w:eastAsia="Times New Roman" w:cs="Times New Roman"/>
          <w:lang w:eastAsia="zh-CN"/>
        </w:rPr>
        <w:fldChar w:fldCharType="end"/>
      </w:r>
    </w:p>
    <w:p w14:paraId="60570E62">
      <w:pPr>
        <w:pStyle w:val="18"/>
        <w:tabs>
          <w:tab w:val="left" w:pos="1079"/>
          <w:tab w:val="right" w:leader="dot" w:pos="8752"/>
        </w:tabs>
        <w:rPr>
          <w:lang w:eastAsia="zh-CN"/>
        </w:rPr>
      </w:pPr>
      <w:r>
        <w:fldChar w:fldCharType="begin"/>
      </w:r>
      <w:r>
        <w:instrText xml:space="preserve"> HYPERLINK \l "_bookmark4" </w:instrText>
      </w:r>
      <w:r>
        <w:fldChar w:fldCharType="separate"/>
      </w:r>
      <w:r>
        <w:rPr>
          <w:rFonts w:hint="eastAsia"/>
          <w:lang w:eastAsia="zh-CN"/>
        </w:rPr>
        <w:t>第六章</w:t>
      </w:r>
      <w:r>
        <w:rPr>
          <w:lang w:eastAsia="zh-CN"/>
        </w:rPr>
        <w:tab/>
      </w:r>
      <w:r>
        <w:rPr>
          <w:rFonts w:hint="eastAsia"/>
          <w:lang w:eastAsia="zh-CN"/>
        </w:rPr>
        <w:t>评标方法及标准</w:t>
      </w:r>
      <w:r>
        <w:rPr>
          <w:lang w:eastAsia="zh-CN"/>
        </w:rPr>
        <w:fldChar w:fldCharType="end"/>
      </w:r>
    </w:p>
    <w:p w14:paraId="06CFA36A">
      <w:pPr>
        <w:rPr>
          <w:rFonts w:ascii="Times New Roman" w:eastAsia="Times New Roman" w:cs="Times New Roman"/>
          <w:lang w:eastAsia="zh-CN"/>
        </w:rPr>
        <w:sectPr>
          <w:type w:val="nextColumn"/>
          <w:pgSz w:w="11906" w:h="16838"/>
          <w:pgMar w:top="1134" w:right="1020" w:bottom="1134" w:left="1020" w:header="0" w:footer="720" w:gutter="0"/>
          <w:pgNumType w:fmt="decimal"/>
          <w:cols w:space="720" w:num="1"/>
          <w:rtlGutter w:val="0"/>
        </w:sectPr>
      </w:pPr>
    </w:p>
    <w:p w14:paraId="66BCDCDE">
      <w:pPr>
        <w:pStyle w:val="4"/>
        <w:keepNext w:val="0"/>
        <w:keepLines w:val="0"/>
        <w:adjustRightInd w:val="0"/>
        <w:spacing w:before="0" w:after="0" w:line="240" w:lineRule="auto"/>
        <w:jc w:val="center"/>
        <w:textAlignment w:val="baseline"/>
        <w:rPr>
          <w:rFonts w:eastAsia="黑体"/>
          <w:b w:val="0"/>
          <w:bCs w:val="0"/>
          <w:kern w:val="0"/>
          <w:sz w:val="32"/>
          <w:szCs w:val="32"/>
          <w:lang w:eastAsia="zh-CN"/>
        </w:rPr>
      </w:pPr>
      <w:bookmarkStart w:id="1" w:name="_bookmark0"/>
      <w:bookmarkEnd w:id="1"/>
      <w:bookmarkStart w:id="2" w:name="第一章__招标公告"/>
      <w:bookmarkEnd w:id="2"/>
      <w:r>
        <w:rPr>
          <w:rFonts w:hint="eastAsia"/>
          <w:lang w:eastAsia="zh-CN"/>
        </w:rPr>
        <w:t>第一章</w:t>
      </w:r>
      <w:r>
        <w:rPr>
          <w:lang w:eastAsia="zh-CN"/>
        </w:rPr>
        <w:tab/>
      </w:r>
      <w:bookmarkStart w:id="3" w:name="_Toc104381354"/>
      <w:r>
        <w:rPr>
          <w:rFonts w:hint="eastAsia"/>
          <w:lang w:val="en-US" w:eastAsia="zh-CN"/>
        </w:rPr>
        <w:t>采购</w:t>
      </w:r>
      <w:r>
        <w:rPr>
          <w:rFonts w:hint="eastAsia"/>
          <w:lang w:eastAsia="zh-CN"/>
        </w:rPr>
        <w:t>公告</w:t>
      </w:r>
      <w:bookmarkEnd w:id="3"/>
    </w:p>
    <w:p w14:paraId="11BB3B8F">
      <w:pPr>
        <w:keepNext w:val="0"/>
        <w:keepLines w:val="0"/>
        <w:pageBreakBefore w:val="0"/>
        <w:widowControl w:val="0"/>
        <w:kinsoku/>
        <w:wordWrap/>
        <w:overflowPunct/>
        <w:topLinePunct w:val="0"/>
        <w:autoSpaceDE w:val="0"/>
        <w:autoSpaceDN w:val="0"/>
        <w:bidi w:val="0"/>
        <w:adjustRightInd/>
        <w:snapToGrid w:val="0"/>
        <w:spacing w:before="0" w:beforeLines="50" w:line="480" w:lineRule="auto"/>
        <w:ind w:firstLine="480" w:firstLineChars="200"/>
        <w:textAlignment w:val="auto"/>
        <w:rPr>
          <w:sz w:val="24"/>
          <w:szCs w:val="24"/>
          <w:lang w:eastAsia="zh-CN"/>
        </w:rPr>
      </w:pPr>
      <w:r>
        <w:rPr>
          <w:rFonts w:hint="eastAsia"/>
          <w:sz w:val="24"/>
          <w:szCs w:val="24"/>
          <w:lang w:eastAsia="zh-CN"/>
        </w:rPr>
        <w:t>杭州临空经济示范区管理委员会的2026年杭州临空经济示范区管委会（杭州市钱江新城建设管理委员会）文化宣传策划设计、物料制作布置及活动保障项目即将实施。现决定对该项目进行公开</w:t>
      </w:r>
      <w:r>
        <w:rPr>
          <w:rFonts w:hint="eastAsia"/>
          <w:sz w:val="24"/>
          <w:szCs w:val="24"/>
          <w:lang w:val="en-US" w:eastAsia="zh-CN"/>
        </w:rPr>
        <w:t>采购</w:t>
      </w:r>
      <w:r>
        <w:rPr>
          <w:rFonts w:hint="eastAsia"/>
          <w:sz w:val="24"/>
          <w:szCs w:val="24"/>
          <w:lang w:eastAsia="zh-CN"/>
        </w:rPr>
        <w:t>，择优选定</w:t>
      </w:r>
      <w:r>
        <w:rPr>
          <w:rFonts w:hint="eastAsia"/>
          <w:sz w:val="24"/>
          <w:szCs w:val="24"/>
          <w:lang w:val="en-US" w:eastAsia="zh-CN"/>
        </w:rPr>
        <w:t>供应商</w:t>
      </w:r>
      <w:r>
        <w:rPr>
          <w:rFonts w:hint="eastAsia"/>
          <w:sz w:val="24"/>
          <w:szCs w:val="24"/>
          <w:lang w:eastAsia="zh-CN"/>
        </w:rPr>
        <w:t>。本公告同时通过杭州日报、钱江新城网站</w:t>
      </w:r>
      <w:r>
        <w:rPr>
          <w:sz w:val="24"/>
          <w:szCs w:val="24"/>
          <w:lang w:eastAsia="zh-CN"/>
        </w:rPr>
        <w:t>(http://www.hzyjfz.cn/)</w:t>
      </w:r>
      <w:r>
        <w:rPr>
          <w:rFonts w:hint="eastAsia"/>
          <w:sz w:val="24"/>
          <w:szCs w:val="24"/>
          <w:lang w:eastAsia="zh-CN"/>
        </w:rPr>
        <w:t>发布。</w:t>
      </w:r>
    </w:p>
    <w:p w14:paraId="56E88795">
      <w:pPr>
        <w:numPr>
          <w:ilvl w:val="0"/>
          <w:numId w:val="1"/>
        </w:numPr>
        <w:snapToGrid w:val="0"/>
        <w:spacing w:line="480" w:lineRule="auto"/>
        <w:rPr>
          <w:sz w:val="24"/>
          <w:szCs w:val="24"/>
          <w:highlight w:val="none"/>
          <w:lang w:eastAsia="zh-CN"/>
        </w:rPr>
      </w:pPr>
      <w:r>
        <w:rPr>
          <w:rFonts w:hint="eastAsia"/>
          <w:sz w:val="24"/>
          <w:szCs w:val="24"/>
          <w:highlight w:val="none"/>
          <w:lang w:eastAsia="zh-CN"/>
        </w:rPr>
        <w:t>项目名称：2026年杭州临空经济示范区管委会（杭州市钱江新城建设管理委员会）文化宣传策划设计、物料制作布置及活动保障项目。</w:t>
      </w:r>
    </w:p>
    <w:p w14:paraId="31A64688">
      <w:pPr>
        <w:numPr>
          <w:ilvl w:val="0"/>
          <w:numId w:val="1"/>
        </w:numPr>
        <w:snapToGrid w:val="0"/>
        <w:spacing w:line="480" w:lineRule="auto"/>
        <w:rPr>
          <w:sz w:val="24"/>
          <w:szCs w:val="24"/>
          <w:highlight w:val="none"/>
          <w:lang w:eastAsia="zh-CN"/>
        </w:rPr>
      </w:pPr>
      <w:r>
        <w:rPr>
          <w:rFonts w:hint="eastAsia"/>
          <w:sz w:val="24"/>
          <w:szCs w:val="24"/>
          <w:highlight w:val="none"/>
          <w:lang w:val="en-US" w:eastAsia="zh-CN"/>
        </w:rPr>
        <w:t>项目</w:t>
      </w:r>
      <w:r>
        <w:rPr>
          <w:rFonts w:hint="eastAsia"/>
          <w:sz w:val="24"/>
          <w:szCs w:val="24"/>
          <w:highlight w:val="none"/>
          <w:lang w:eastAsia="zh-CN"/>
        </w:rPr>
        <w:t>编号：</w:t>
      </w:r>
      <w:r>
        <w:rPr>
          <w:rFonts w:hint="eastAsia"/>
          <w:sz w:val="24"/>
          <w:szCs w:val="24"/>
          <w:highlight w:val="none"/>
          <w:lang w:val="en-US" w:eastAsia="zh-CN"/>
        </w:rPr>
        <w:t xml:space="preserve"> 012026073005007</w:t>
      </w:r>
    </w:p>
    <w:p w14:paraId="52EC9C5B">
      <w:pPr>
        <w:snapToGrid w:val="0"/>
        <w:spacing w:line="480" w:lineRule="auto"/>
        <w:ind w:firstLine="480" w:firstLineChars="200"/>
        <w:rPr>
          <w:sz w:val="24"/>
          <w:szCs w:val="24"/>
          <w:lang w:eastAsia="zh-CN"/>
        </w:rPr>
      </w:pPr>
      <w:r>
        <w:rPr>
          <w:bCs/>
          <w:sz w:val="24"/>
          <w:szCs w:val="24"/>
          <w:lang w:eastAsia="zh-CN"/>
        </w:rPr>
        <w:t>3</w:t>
      </w:r>
      <w:r>
        <w:rPr>
          <w:rFonts w:hint="eastAsia"/>
          <w:bCs/>
          <w:sz w:val="24"/>
          <w:szCs w:val="24"/>
          <w:lang w:eastAsia="zh-CN"/>
        </w:rPr>
        <w:t>、</w:t>
      </w:r>
      <w:r>
        <w:rPr>
          <w:rFonts w:hint="eastAsia"/>
          <w:bCs/>
          <w:sz w:val="24"/>
          <w:szCs w:val="24"/>
          <w:highlight w:val="none"/>
          <w:lang w:eastAsia="zh-CN"/>
        </w:rPr>
        <w:t>招标内容：文化宣传策划设计、物料制作布置及活动保障服务。具体以采购文件第三部分采购需求为准</w:t>
      </w:r>
      <w:r>
        <w:rPr>
          <w:rFonts w:hint="eastAsia"/>
          <w:sz w:val="24"/>
          <w:szCs w:val="24"/>
          <w:highlight w:val="none"/>
          <w:lang w:eastAsia="zh-CN"/>
        </w:rPr>
        <w:t>。</w:t>
      </w:r>
      <w:r>
        <w:rPr>
          <w:rFonts w:hint="eastAsia"/>
          <w:bCs/>
          <w:sz w:val="24"/>
          <w:szCs w:val="24"/>
          <w:highlight w:val="none"/>
          <w:lang w:val="en-US" w:eastAsia="zh-CN"/>
        </w:rPr>
        <w:t>项目预算金额：</w:t>
      </w:r>
      <w:r>
        <w:rPr>
          <w:rFonts w:hint="eastAsia"/>
          <w:bCs/>
          <w:sz w:val="24"/>
          <w:szCs w:val="24"/>
          <w:highlight w:val="none"/>
          <w:u w:val="single"/>
          <w:lang w:val="en-US" w:eastAsia="zh-CN"/>
        </w:rPr>
        <w:t xml:space="preserve">65 </w:t>
      </w:r>
      <w:r>
        <w:rPr>
          <w:rFonts w:hint="eastAsia"/>
          <w:bCs/>
          <w:sz w:val="24"/>
          <w:szCs w:val="24"/>
          <w:highlight w:val="none"/>
          <w:lang w:val="en-US" w:eastAsia="zh-CN"/>
        </w:rPr>
        <w:t>万元。</w:t>
      </w:r>
    </w:p>
    <w:p w14:paraId="5A373DCD">
      <w:pPr>
        <w:snapToGrid w:val="0"/>
        <w:spacing w:line="480" w:lineRule="auto"/>
        <w:ind w:firstLine="480" w:firstLineChars="200"/>
        <w:rPr>
          <w:bCs/>
          <w:sz w:val="24"/>
          <w:szCs w:val="24"/>
          <w:lang w:eastAsia="zh-CN"/>
        </w:rPr>
      </w:pPr>
      <w:r>
        <w:rPr>
          <w:bCs/>
          <w:sz w:val="24"/>
          <w:szCs w:val="24"/>
          <w:lang w:eastAsia="zh-CN"/>
        </w:rPr>
        <w:t>4</w:t>
      </w:r>
      <w:r>
        <w:rPr>
          <w:rFonts w:hint="eastAsia"/>
          <w:bCs/>
          <w:sz w:val="24"/>
          <w:szCs w:val="24"/>
          <w:lang w:eastAsia="zh-CN"/>
        </w:rPr>
        <w:t>、</w:t>
      </w:r>
      <w:bookmarkStart w:id="4" w:name="_Hlk155437842"/>
      <w:r>
        <w:rPr>
          <w:rFonts w:hint="eastAsia"/>
          <w:bCs/>
          <w:sz w:val="24"/>
          <w:szCs w:val="24"/>
          <w:lang w:eastAsia="zh-CN"/>
        </w:rPr>
        <w:t>供应商资格条件</w:t>
      </w:r>
      <w:bookmarkEnd w:id="4"/>
      <w:r>
        <w:rPr>
          <w:rFonts w:hint="eastAsia"/>
          <w:bCs/>
          <w:sz w:val="24"/>
          <w:szCs w:val="24"/>
          <w:lang w:eastAsia="zh-CN"/>
        </w:rPr>
        <w:t>：</w:t>
      </w:r>
    </w:p>
    <w:p w14:paraId="144ACD26">
      <w:pPr>
        <w:keepNext w:val="0"/>
        <w:keepLines w:val="0"/>
        <w:pageBreakBefore w:val="0"/>
        <w:widowControl w:val="0"/>
        <w:kinsoku/>
        <w:wordWrap w:val="0"/>
        <w:overflowPunct/>
        <w:topLinePunct w:val="0"/>
        <w:autoSpaceDE w:val="0"/>
        <w:autoSpaceDN w:val="0"/>
        <w:bidi w:val="0"/>
        <w:adjustRightInd/>
        <w:snapToGrid w:val="0"/>
        <w:spacing w:line="480" w:lineRule="auto"/>
        <w:ind w:firstLine="480" w:firstLineChars="200"/>
        <w:textAlignment w:val="auto"/>
        <w:rPr>
          <w:sz w:val="24"/>
          <w:szCs w:val="24"/>
          <w:highlight w:val="none"/>
          <w:lang w:eastAsia="zh-CN"/>
        </w:rPr>
      </w:pPr>
      <w:r>
        <w:rPr>
          <w:rFonts w:hint="eastAsia"/>
          <w:sz w:val="24"/>
          <w:szCs w:val="24"/>
          <w:highlight w:val="none"/>
          <w:lang w:eastAsia="zh-CN"/>
        </w:rPr>
        <w:t>（1）满足《中华人民共和国政府采购法》第二十二条规定；未被“信用中国”（www.creditchina.gov.cn)、中国政府采购网（www.ccgp.gov.cn）列入失信被执行人、重大税收违法案件当事人名单、政府采购严重违法失信行为记录名单；</w:t>
      </w:r>
    </w:p>
    <w:p w14:paraId="7E3CA4D4">
      <w:pPr>
        <w:snapToGrid w:val="0"/>
        <w:spacing w:line="480" w:lineRule="auto"/>
        <w:ind w:firstLine="480" w:firstLineChars="200"/>
        <w:rPr>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）本项目不允许联合体投标。</w:t>
      </w:r>
    </w:p>
    <w:p w14:paraId="778C51CC">
      <w:pPr>
        <w:snapToGrid w:val="0"/>
        <w:spacing w:line="480" w:lineRule="auto"/>
        <w:ind w:firstLine="480" w:firstLineChars="200"/>
        <w:rPr>
          <w:bCs/>
          <w:sz w:val="24"/>
          <w:szCs w:val="24"/>
        </w:rPr>
      </w:pPr>
      <w:r>
        <w:rPr>
          <w:bCs/>
          <w:sz w:val="24"/>
          <w:szCs w:val="24"/>
        </w:rPr>
        <w:t>5</w:t>
      </w:r>
      <w:r>
        <w:rPr>
          <w:rFonts w:hint="eastAsia"/>
          <w:bCs/>
          <w:sz w:val="24"/>
          <w:szCs w:val="24"/>
        </w:rPr>
        <w:t>、</w:t>
      </w:r>
      <w:r>
        <w:rPr>
          <w:rFonts w:hint="eastAsia"/>
          <w:bCs/>
          <w:sz w:val="24"/>
          <w:szCs w:val="24"/>
          <w:lang w:val="en-US" w:eastAsia="zh-CN"/>
        </w:rPr>
        <w:t>采购</w:t>
      </w:r>
      <w:r>
        <w:rPr>
          <w:rFonts w:hint="eastAsia"/>
          <w:bCs/>
          <w:sz w:val="24"/>
          <w:szCs w:val="24"/>
        </w:rPr>
        <w:t>文件领取方式：</w:t>
      </w:r>
    </w:p>
    <w:p w14:paraId="5D2AF7D1">
      <w:pPr>
        <w:snapToGrid w:val="0"/>
        <w:spacing w:line="480" w:lineRule="auto"/>
        <w:ind w:firstLine="480" w:firstLineChars="200"/>
        <w:rPr>
          <w:bCs/>
          <w:sz w:val="24"/>
          <w:szCs w:val="24"/>
        </w:rPr>
      </w:pPr>
      <w:r>
        <w:rPr>
          <w:rFonts w:hint="eastAsia"/>
          <w:bCs/>
          <w:sz w:val="24"/>
          <w:szCs w:val="24"/>
          <w:lang w:eastAsia="zh-CN"/>
        </w:rPr>
        <w:t>采购文件</w:t>
      </w:r>
      <w:r>
        <w:rPr>
          <w:rFonts w:hint="eastAsia"/>
          <w:bCs/>
          <w:sz w:val="24"/>
          <w:szCs w:val="24"/>
        </w:rPr>
        <w:t>获取方式：在投标截止时间前，符合本公告第</w:t>
      </w:r>
      <w:r>
        <w:rPr>
          <w:rFonts w:hint="eastAsia"/>
          <w:bCs/>
          <w:sz w:val="24"/>
          <w:szCs w:val="24"/>
          <w:lang w:val="en-US" w:eastAsia="zh-CN"/>
        </w:rPr>
        <w:t>4</w:t>
      </w:r>
      <w:r>
        <w:rPr>
          <w:rFonts w:hint="eastAsia"/>
          <w:bCs/>
          <w:sz w:val="24"/>
          <w:szCs w:val="24"/>
        </w:rPr>
        <w:t>点</w:t>
      </w:r>
      <w:r>
        <w:rPr>
          <w:rFonts w:hint="eastAsia"/>
          <w:bCs/>
          <w:sz w:val="24"/>
          <w:szCs w:val="24"/>
          <w:lang w:eastAsia="zh-CN"/>
        </w:rPr>
        <w:t>供应商</w:t>
      </w:r>
      <w:r>
        <w:rPr>
          <w:rFonts w:hint="eastAsia"/>
          <w:bCs/>
          <w:sz w:val="24"/>
          <w:szCs w:val="24"/>
        </w:rPr>
        <w:t>资格要求的潜在</w:t>
      </w:r>
      <w:r>
        <w:rPr>
          <w:rFonts w:hint="eastAsia"/>
          <w:bCs/>
          <w:sz w:val="24"/>
          <w:szCs w:val="24"/>
          <w:lang w:eastAsia="zh-CN"/>
        </w:rPr>
        <w:t>供应商</w:t>
      </w:r>
      <w:r>
        <w:rPr>
          <w:rFonts w:hint="eastAsia"/>
          <w:bCs/>
          <w:sz w:val="24"/>
          <w:szCs w:val="24"/>
        </w:rPr>
        <w:t>自行在</w:t>
      </w:r>
      <w:r>
        <w:rPr>
          <w:rFonts w:hint="eastAsia"/>
          <w:sz w:val="24"/>
          <w:szCs w:val="24"/>
        </w:rPr>
        <w:t>钱江新城网站</w:t>
      </w:r>
      <w:r>
        <w:rPr>
          <w:sz w:val="24"/>
          <w:szCs w:val="24"/>
        </w:rPr>
        <w:t>(http://www.hzyjfz.cn/)</w:t>
      </w:r>
      <w:r>
        <w:rPr>
          <w:rFonts w:hint="eastAsia"/>
          <w:bCs/>
          <w:sz w:val="24"/>
          <w:szCs w:val="24"/>
        </w:rPr>
        <w:t>下载</w:t>
      </w:r>
      <w:r>
        <w:rPr>
          <w:rFonts w:hint="eastAsia"/>
          <w:bCs/>
          <w:sz w:val="24"/>
          <w:szCs w:val="24"/>
          <w:lang w:eastAsia="zh-CN"/>
        </w:rPr>
        <w:t>采购文件</w:t>
      </w:r>
      <w:r>
        <w:rPr>
          <w:rFonts w:hint="eastAsia"/>
          <w:bCs/>
          <w:sz w:val="24"/>
          <w:szCs w:val="24"/>
        </w:rPr>
        <w:t>。</w:t>
      </w:r>
    </w:p>
    <w:p w14:paraId="5471FEBE">
      <w:pPr>
        <w:snapToGrid w:val="0"/>
        <w:spacing w:line="480" w:lineRule="auto"/>
        <w:ind w:firstLine="480" w:firstLineChars="200"/>
        <w:rPr>
          <w:bCs/>
          <w:sz w:val="24"/>
          <w:szCs w:val="24"/>
          <w:lang w:eastAsia="zh-CN"/>
        </w:rPr>
      </w:pPr>
      <w:r>
        <w:rPr>
          <w:bCs/>
          <w:sz w:val="24"/>
          <w:szCs w:val="24"/>
          <w:lang w:eastAsia="zh-CN"/>
        </w:rPr>
        <w:t>6</w:t>
      </w:r>
      <w:r>
        <w:rPr>
          <w:rFonts w:hint="eastAsia"/>
          <w:bCs/>
          <w:sz w:val="24"/>
          <w:szCs w:val="24"/>
          <w:lang w:eastAsia="zh-CN"/>
        </w:rPr>
        <w:t>、投标截止时间及开标时间、地点：</w:t>
      </w:r>
    </w:p>
    <w:p w14:paraId="3446957E">
      <w:pPr>
        <w:snapToGrid w:val="0"/>
        <w:spacing w:line="480" w:lineRule="auto"/>
        <w:ind w:firstLine="480" w:firstLineChars="200"/>
        <w:rPr>
          <w:bCs/>
          <w:sz w:val="24"/>
          <w:szCs w:val="24"/>
          <w:lang w:eastAsia="zh-CN"/>
        </w:rPr>
      </w:pPr>
      <w:r>
        <w:rPr>
          <w:rFonts w:hint="eastAsia"/>
          <w:bCs/>
          <w:sz w:val="24"/>
          <w:szCs w:val="24"/>
          <w:lang w:eastAsia="zh-CN"/>
        </w:rPr>
        <w:t>（</w:t>
      </w:r>
      <w:r>
        <w:rPr>
          <w:bCs/>
          <w:sz w:val="24"/>
          <w:szCs w:val="24"/>
          <w:lang w:eastAsia="zh-CN"/>
        </w:rPr>
        <w:t>1</w:t>
      </w:r>
      <w:r>
        <w:rPr>
          <w:rFonts w:hint="eastAsia"/>
          <w:bCs/>
          <w:sz w:val="24"/>
          <w:szCs w:val="24"/>
          <w:lang w:eastAsia="zh-CN"/>
        </w:rPr>
        <w:t>）投标截止时间及开标时</w:t>
      </w:r>
      <w:r>
        <w:rPr>
          <w:rFonts w:hint="eastAsia"/>
          <w:bCs/>
          <w:sz w:val="24"/>
          <w:szCs w:val="24"/>
          <w:highlight w:val="none"/>
          <w:lang w:eastAsia="zh-CN"/>
        </w:rPr>
        <w:t>间：</w:t>
      </w:r>
      <w:r>
        <w:rPr>
          <w:bCs/>
          <w:sz w:val="24"/>
          <w:szCs w:val="24"/>
          <w:highlight w:val="none"/>
          <w:lang w:eastAsia="zh-CN"/>
        </w:rPr>
        <w:t>202</w:t>
      </w:r>
      <w:r>
        <w:rPr>
          <w:rFonts w:hint="eastAsia"/>
          <w:bCs/>
          <w:sz w:val="24"/>
          <w:szCs w:val="24"/>
          <w:highlight w:val="none"/>
          <w:lang w:val="en-US" w:eastAsia="zh-CN"/>
        </w:rPr>
        <w:t>6</w:t>
      </w:r>
      <w:r>
        <w:rPr>
          <w:bCs/>
          <w:sz w:val="24"/>
          <w:szCs w:val="24"/>
          <w:highlight w:val="none"/>
          <w:lang w:eastAsia="zh-CN"/>
        </w:rPr>
        <w:t>年</w:t>
      </w:r>
      <w:r>
        <w:rPr>
          <w:rFonts w:hint="eastAsia"/>
          <w:bCs/>
          <w:sz w:val="24"/>
          <w:szCs w:val="24"/>
          <w:highlight w:val="none"/>
          <w:lang w:val="en-US" w:eastAsia="zh-CN"/>
        </w:rPr>
        <w:t>8</w:t>
      </w:r>
      <w:r>
        <w:rPr>
          <w:rFonts w:hint="eastAsia"/>
          <w:bCs/>
          <w:sz w:val="24"/>
          <w:szCs w:val="24"/>
          <w:highlight w:val="none"/>
          <w:lang w:eastAsia="zh-CN"/>
        </w:rPr>
        <w:t>月</w:t>
      </w:r>
      <w:r>
        <w:rPr>
          <w:rFonts w:hint="eastAsia"/>
          <w:bCs/>
          <w:sz w:val="24"/>
          <w:szCs w:val="24"/>
          <w:highlight w:val="none"/>
          <w:lang w:val="en-US" w:eastAsia="zh-CN"/>
        </w:rPr>
        <w:t>11</w:t>
      </w:r>
      <w:r>
        <w:rPr>
          <w:rFonts w:hint="eastAsia"/>
          <w:bCs/>
          <w:sz w:val="24"/>
          <w:szCs w:val="24"/>
          <w:highlight w:val="none"/>
          <w:lang w:eastAsia="zh-CN"/>
        </w:rPr>
        <w:t>日1</w:t>
      </w:r>
      <w:r>
        <w:rPr>
          <w:bCs/>
          <w:sz w:val="24"/>
          <w:szCs w:val="24"/>
          <w:highlight w:val="none"/>
          <w:lang w:eastAsia="zh-CN"/>
        </w:rPr>
        <w:t>0</w:t>
      </w:r>
      <w:r>
        <w:rPr>
          <w:rFonts w:hint="eastAsia"/>
          <w:bCs/>
          <w:sz w:val="24"/>
          <w:szCs w:val="24"/>
          <w:highlight w:val="none"/>
          <w:lang w:eastAsia="zh-CN"/>
        </w:rPr>
        <w:t>时00分；</w:t>
      </w:r>
    </w:p>
    <w:p w14:paraId="12E1CDC8">
      <w:pPr>
        <w:snapToGrid w:val="0"/>
        <w:spacing w:line="480" w:lineRule="auto"/>
        <w:ind w:firstLine="480" w:firstLineChars="200"/>
        <w:rPr>
          <w:bCs/>
          <w:sz w:val="24"/>
          <w:szCs w:val="24"/>
          <w:lang w:eastAsia="zh-CN"/>
        </w:rPr>
      </w:pPr>
      <w:r>
        <w:rPr>
          <w:rFonts w:hint="eastAsia"/>
          <w:bCs/>
          <w:sz w:val="24"/>
          <w:szCs w:val="24"/>
          <w:lang w:eastAsia="zh-CN"/>
        </w:rPr>
        <w:t>（</w:t>
      </w:r>
      <w:r>
        <w:rPr>
          <w:bCs/>
          <w:sz w:val="24"/>
          <w:szCs w:val="24"/>
          <w:lang w:eastAsia="zh-CN"/>
        </w:rPr>
        <w:t>2</w:t>
      </w:r>
      <w:r>
        <w:rPr>
          <w:rFonts w:hint="eastAsia"/>
          <w:bCs/>
          <w:sz w:val="24"/>
          <w:szCs w:val="24"/>
          <w:lang w:eastAsia="zh-CN"/>
        </w:rPr>
        <w:t>）投标及开标地点：杭州市钱江新城建设管委会</w:t>
      </w:r>
      <w:r>
        <w:rPr>
          <w:bCs/>
          <w:sz w:val="24"/>
          <w:szCs w:val="24"/>
          <w:lang w:eastAsia="zh-CN"/>
        </w:rPr>
        <w:t>16</w:t>
      </w:r>
      <w:r>
        <w:rPr>
          <w:rFonts w:hint="eastAsia"/>
          <w:bCs/>
          <w:sz w:val="24"/>
          <w:szCs w:val="24"/>
          <w:lang w:eastAsia="zh-CN"/>
        </w:rPr>
        <w:t>楼会议室</w:t>
      </w:r>
      <w:r>
        <w:rPr>
          <w:bCs/>
          <w:sz w:val="24"/>
          <w:szCs w:val="24"/>
          <w:lang w:eastAsia="zh-CN"/>
        </w:rPr>
        <w:t>(</w:t>
      </w:r>
      <w:r>
        <w:rPr>
          <w:rFonts w:hint="eastAsia"/>
          <w:bCs/>
          <w:sz w:val="24"/>
          <w:szCs w:val="24"/>
          <w:lang w:eastAsia="zh-CN"/>
        </w:rPr>
        <w:t>杭州市钱江路</w:t>
      </w:r>
      <w:r>
        <w:rPr>
          <w:bCs/>
          <w:sz w:val="24"/>
          <w:szCs w:val="24"/>
          <w:lang w:eastAsia="zh-CN"/>
        </w:rPr>
        <w:t>637</w:t>
      </w:r>
      <w:r>
        <w:rPr>
          <w:rFonts w:hint="eastAsia"/>
          <w:bCs/>
          <w:sz w:val="24"/>
          <w:szCs w:val="24"/>
          <w:lang w:eastAsia="zh-CN"/>
        </w:rPr>
        <w:t>号</w:t>
      </w:r>
      <w:r>
        <w:rPr>
          <w:bCs/>
          <w:sz w:val="24"/>
          <w:szCs w:val="24"/>
          <w:lang w:eastAsia="zh-CN"/>
        </w:rPr>
        <w:t>)</w:t>
      </w:r>
      <w:r>
        <w:rPr>
          <w:rFonts w:hint="eastAsia"/>
          <w:bCs/>
          <w:sz w:val="24"/>
          <w:szCs w:val="24"/>
          <w:lang w:eastAsia="zh-CN"/>
        </w:rPr>
        <w:t>。</w:t>
      </w:r>
    </w:p>
    <w:p w14:paraId="7BA01E4F">
      <w:pPr>
        <w:snapToGrid w:val="0"/>
        <w:spacing w:line="480" w:lineRule="auto"/>
        <w:ind w:firstLine="480" w:firstLineChars="200"/>
        <w:rPr>
          <w:bCs/>
          <w:sz w:val="24"/>
          <w:szCs w:val="24"/>
          <w:lang w:eastAsia="zh-CN"/>
        </w:rPr>
      </w:pPr>
      <w:r>
        <w:rPr>
          <w:bCs/>
          <w:sz w:val="24"/>
          <w:szCs w:val="24"/>
          <w:lang w:eastAsia="zh-CN"/>
        </w:rPr>
        <w:t>7</w:t>
      </w:r>
      <w:r>
        <w:rPr>
          <w:rFonts w:hint="eastAsia"/>
          <w:bCs/>
          <w:sz w:val="24"/>
          <w:szCs w:val="24"/>
          <w:lang w:eastAsia="zh-CN"/>
        </w:rPr>
        <w:t>、投标保证金：本项目不作要求。</w:t>
      </w:r>
    </w:p>
    <w:p w14:paraId="4D522A98">
      <w:pPr>
        <w:snapToGrid w:val="0"/>
        <w:spacing w:line="480" w:lineRule="auto"/>
        <w:ind w:firstLine="482" w:firstLineChars="200"/>
        <w:rPr>
          <w:b/>
          <w:bCs/>
          <w:sz w:val="24"/>
          <w:szCs w:val="24"/>
          <w:lang w:eastAsia="zh-CN"/>
        </w:rPr>
      </w:pPr>
      <w:r>
        <w:rPr>
          <w:rFonts w:hint="eastAsia"/>
          <w:b/>
          <w:bCs/>
          <w:sz w:val="24"/>
          <w:szCs w:val="24"/>
          <w:lang w:val="en-US" w:eastAsia="zh-CN"/>
        </w:rPr>
        <w:t>8</w:t>
      </w:r>
      <w:r>
        <w:rPr>
          <w:rFonts w:hint="eastAsia"/>
          <w:b/>
          <w:bCs/>
          <w:sz w:val="24"/>
          <w:szCs w:val="24"/>
          <w:lang w:eastAsia="zh-CN"/>
        </w:rPr>
        <w:t>、联系方法：</w:t>
      </w:r>
    </w:p>
    <w:p w14:paraId="39CBFC5A">
      <w:pPr>
        <w:snapToGrid w:val="0"/>
        <w:spacing w:line="480" w:lineRule="auto"/>
        <w:ind w:firstLine="708" w:firstLineChars="295"/>
        <w:rPr>
          <w:rFonts w:hint="eastAsia"/>
          <w:sz w:val="24"/>
          <w:szCs w:val="24"/>
          <w:lang w:eastAsia="zh-CN"/>
        </w:rPr>
      </w:pPr>
      <w:r>
        <w:rPr>
          <w:rFonts w:hint="eastAsia"/>
          <w:sz w:val="24"/>
          <w:szCs w:val="24"/>
          <w:lang w:eastAsia="zh-CN"/>
        </w:rPr>
        <w:t>采购人：杭州临空经济示范区管理委员会（杭州市钱江新城建设管理委员会）</w:t>
      </w:r>
    </w:p>
    <w:p w14:paraId="6438E2AE">
      <w:pPr>
        <w:snapToGrid w:val="0"/>
        <w:spacing w:line="480" w:lineRule="auto"/>
        <w:ind w:firstLine="708" w:firstLineChars="295"/>
        <w:rPr>
          <w:sz w:val="24"/>
          <w:szCs w:val="24"/>
          <w:highlight w:val="none"/>
          <w:lang w:eastAsia="zh-CN"/>
        </w:rPr>
      </w:pPr>
      <w:r>
        <w:rPr>
          <w:rFonts w:hint="eastAsia"/>
          <w:sz w:val="24"/>
          <w:szCs w:val="24"/>
          <w:highlight w:val="none"/>
          <w:lang w:val="en-US" w:eastAsia="zh-CN"/>
        </w:rPr>
        <w:t>地址：浙江省杭州市萧山区靖江街道保税物流中心保税大厦</w:t>
      </w:r>
      <w:r>
        <w:rPr>
          <w:rFonts w:hint="eastAsia"/>
          <w:sz w:val="24"/>
          <w:szCs w:val="24"/>
          <w:highlight w:val="none"/>
          <w:lang w:eastAsia="zh-CN"/>
        </w:rPr>
        <w:t xml:space="preserve">                 </w:t>
      </w:r>
    </w:p>
    <w:p w14:paraId="755D28C4">
      <w:pPr>
        <w:snapToGrid w:val="0"/>
        <w:spacing w:line="480" w:lineRule="auto"/>
        <w:ind w:firstLine="708" w:firstLineChars="295"/>
        <w:rPr>
          <w:sz w:val="24"/>
          <w:szCs w:val="24"/>
          <w:highlight w:val="none"/>
          <w:lang w:eastAsia="zh-CN"/>
        </w:rPr>
      </w:pPr>
      <w:r>
        <w:rPr>
          <w:rFonts w:hint="eastAsia"/>
          <w:sz w:val="24"/>
          <w:szCs w:val="24"/>
          <w:highlight w:val="none"/>
          <w:lang w:eastAsia="zh-CN"/>
        </w:rPr>
        <w:t xml:space="preserve">联系人：吴添骏 </w:t>
      </w:r>
    </w:p>
    <w:p w14:paraId="11F1D533">
      <w:pPr>
        <w:snapToGrid w:val="0"/>
        <w:spacing w:line="480" w:lineRule="auto"/>
        <w:ind w:firstLine="708" w:firstLineChars="295"/>
        <w:rPr>
          <w:sz w:val="24"/>
          <w:szCs w:val="24"/>
          <w:highlight w:val="none"/>
          <w:lang w:eastAsia="zh-CN"/>
        </w:rPr>
      </w:pPr>
      <w:r>
        <w:rPr>
          <w:rFonts w:hint="eastAsia"/>
          <w:sz w:val="24"/>
          <w:szCs w:val="24"/>
          <w:highlight w:val="none"/>
          <w:lang w:eastAsia="zh-CN"/>
        </w:rPr>
        <w:t>联系电话：</w:t>
      </w:r>
      <w:r>
        <w:rPr>
          <w:rFonts w:hint="eastAsia"/>
          <w:sz w:val="24"/>
          <w:szCs w:val="24"/>
          <w:highlight w:val="none"/>
          <w:lang w:val="en-US" w:eastAsia="zh-CN"/>
        </w:rPr>
        <w:t>0571-82928081</w:t>
      </w:r>
    </w:p>
    <w:p w14:paraId="058CD1E2">
      <w:pPr>
        <w:spacing w:line="480" w:lineRule="auto"/>
        <w:ind w:firstLine="708" w:firstLineChars="295"/>
        <w:rPr>
          <w:sz w:val="24"/>
          <w:szCs w:val="24"/>
          <w:lang w:eastAsia="zh-CN"/>
        </w:rPr>
      </w:pPr>
      <w:r>
        <w:rPr>
          <w:rFonts w:hint="eastAsia"/>
          <w:sz w:val="24"/>
          <w:szCs w:val="24"/>
          <w:lang w:eastAsia="zh-CN"/>
        </w:rPr>
        <w:t xml:space="preserve">代理机构：浙江中际工程项目管理有限公司 </w:t>
      </w:r>
    </w:p>
    <w:p w14:paraId="065C821A">
      <w:pPr>
        <w:spacing w:line="480" w:lineRule="auto"/>
        <w:ind w:firstLine="708" w:firstLineChars="295"/>
        <w:rPr>
          <w:sz w:val="24"/>
          <w:szCs w:val="24"/>
          <w:lang w:eastAsia="zh-CN"/>
        </w:rPr>
      </w:pPr>
      <w:r>
        <w:rPr>
          <w:rFonts w:hint="eastAsia"/>
          <w:sz w:val="24"/>
          <w:szCs w:val="24"/>
          <w:lang w:eastAsia="zh-CN"/>
        </w:rPr>
        <w:t>地</w:t>
      </w:r>
      <w:r>
        <w:rPr>
          <w:sz w:val="24"/>
          <w:szCs w:val="24"/>
          <w:lang w:eastAsia="zh-CN"/>
        </w:rPr>
        <w:t xml:space="preserve">  </w:t>
      </w:r>
      <w:r>
        <w:rPr>
          <w:rFonts w:hint="eastAsia"/>
          <w:sz w:val="24"/>
          <w:szCs w:val="24"/>
          <w:lang w:eastAsia="zh-CN"/>
        </w:rPr>
        <w:t>址：杭州市富春路3</w:t>
      </w:r>
      <w:r>
        <w:rPr>
          <w:sz w:val="24"/>
          <w:szCs w:val="24"/>
          <w:lang w:eastAsia="zh-CN"/>
        </w:rPr>
        <w:t>08#</w:t>
      </w:r>
      <w:r>
        <w:rPr>
          <w:rFonts w:hint="eastAsia"/>
          <w:sz w:val="24"/>
          <w:szCs w:val="24"/>
          <w:lang w:eastAsia="zh-CN"/>
        </w:rPr>
        <w:t>华成国际发展大厦8楼</w:t>
      </w:r>
    </w:p>
    <w:p w14:paraId="25F7DF5C">
      <w:pPr>
        <w:spacing w:line="480" w:lineRule="auto"/>
        <w:ind w:firstLine="708" w:firstLineChars="295"/>
        <w:rPr>
          <w:sz w:val="24"/>
          <w:szCs w:val="24"/>
          <w:lang w:eastAsia="zh-CN"/>
        </w:rPr>
      </w:pPr>
      <w:r>
        <w:rPr>
          <w:rFonts w:hint="eastAsia"/>
          <w:sz w:val="24"/>
          <w:szCs w:val="24"/>
          <w:lang w:eastAsia="zh-CN"/>
        </w:rPr>
        <w:t>联系人：李洋</w:t>
      </w:r>
      <w:r>
        <w:rPr>
          <w:sz w:val="24"/>
          <w:szCs w:val="24"/>
          <w:lang w:eastAsia="zh-CN"/>
        </w:rPr>
        <w:tab/>
      </w:r>
    </w:p>
    <w:p w14:paraId="3140A3F0">
      <w:pPr>
        <w:spacing w:line="480" w:lineRule="auto"/>
        <w:ind w:firstLine="708" w:firstLineChars="295"/>
        <w:rPr>
          <w:sz w:val="24"/>
          <w:szCs w:val="24"/>
          <w:lang w:eastAsia="zh-CN"/>
        </w:rPr>
      </w:pPr>
      <w:r>
        <w:rPr>
          <w:rFonts w:hint="eastAsia"/>
          <w:sz w:val="24"/>
          <w:szCs w:val="24"/>
          <w:lang w:eastAsia="zh-CN"/>
        </w:rPr>
        <w:t>联系电话：1</w:t>
      </w:r>
      <w:r>
        <w:rPr>
          <w:sz w:val="24"/>
          <w:szCs w:val="24"/>
          <w:lang w:eastAsia="zh-CN"/>
        </w:rPr>
        <w:t xml:space="preserve">3989824561  </w:t>
      </w:r>
    </w:p>
    <w:p w14:paraId="17DE0E06">
      <w:pPr>
        <w:spacing w:line="480" w:lineRule="auto"/>
        <w:ind w:firstLine="708" w:firstLineChars="295"/>
        <w:rPr>
          <w:sz w:val="24"/>
          <w:szCs w:val="24"/>
        </w:rPr>
      </w:pPr>
      <w:r>
        <w:rPr>
          <w:rFonts w:hint="eastAsia"/>
          <w:sz w:val="24"/>
          <w:szCs w:val="24"/>
        </w:rPr>
        <w:t>E-mail：</w:t>
      </w:r>
      <w:r>
        <w:rPr>
          <w:sz w:val="24"/>
          <w:szCs w:val="24"/>
        </w:rPr>
        <w:t>237729416@qq.com</w:t>
      </w:r>
    </w:p>
    <w:p w14:paraId="69358103">
      <w:pPr>
        <w:tabs>
          <w:tab w:val="left" w:pos="5680"/>
        </w:tabs>
        <w:adjustRightInd w:val="0"/>
        <w:spacing w:line="480" w:lineRule="auto"/>
        <w:ind w:firstLine="3724" w:firstLineChars="1552"/>
        <w:jc w:val="right"/>
        <w:rPr>
          <w:rFonts w:hint="eastAsia"/>
          <w:sz w:val="24"/>
          <w:szCs w:val="24"/>
          <w:lang w:eastAsia="zh-CN"/>
        </w:rPr>
      </w:pPr>
      <w:r>
        <w:rPr>
          <w:rFonts w:hint="eastAsia"/>
          <w:sz w:val="24"/>
          <w:szCs w:val="24"/>
          <w:lang w:eastAsia="zh-CN"/>
        </w:rPr>
        <w:t>采购人：杭州临空经济示范区管理委员会</w:t>
      </w:r>
    </w:p>
    <w:p w14:paraId="3CCCBBDF">
      <w:pPr>
        <w:tabs>
          <w:tab w:val="left" w:pos="5680"/>
        </w:tabs>
        <w:adjustRightInd w:val="0"/>
        <w:spacing w:line="480" w:lineRule="auto"/>
        <w:ind w:firstLine="3724" w:firstLineChars="1552"/>
        <w:jc w:val="right"/>
        <w:rPr>
          <w:sz w:val="24"/>
          <w:szCs w:val="24"/>
          <w:lang w:eastAsia="zh-CN"/>
        </w:rPr>
      </w:pPr>
      <w:r>
        <w:rPr>
          <w:rFonts w:hint="eastAsia"/>
          <w:sz w:val="24"/>
          <w:szCs w:val="24"/>
          <w:lang w:eastAsia="zh-CN"/>
        </w:rPr>
        <w:t>（杭州市钱江新城建设管理委员会）</w:t>
      </w:r>
    </w:p>
    <w:p w14:paraId="15501CA0">
      <w:pPr>
        <w:tabs>
          <w:tab w:val="left" w:pos="5680"/>
        </w:tabs>
        <w:adjustRightInd w:val="0"/>
        <w:spacing w:line="480" w:lineRule="auto"/>
        <w:ind w:firstLine="3724" w:firstLineChars="1552"/>
        <w:jc w:val="right"/>
        <w:rPr>
          <w:sz w:val="24"/>
          <w:szCs w:val="24"/>
          <w:lang w:eastAsia="zh-CN"/>
        </w:rPr>
      </w:pPr>
      <w:r>
        <w:rPr>
          <w:rFonts w:hint="eastAsia"/>
          <w:sz w:val="24"/>
          <w:szCs w:val="24"/>
          <w:lang w:eastAsia="zh-CN"/>
        </w:rPr>
        <w:t>代理机构：浙江中际工程项目管理有限公司</w:t>
      </w:r>
    </w:p>
    <w:p w14:paraId="3D66EBF5">
      <w:pPr>
        <w:tabs>
          <w:tab w:val="left" w:pos="4960"/>
        </w:tabs>
        <w:adjustRightInd w:val="0"/>
        <w:spacing w:line="480" w:lineRule="auto"/>
        <w:ind w:firstLine="3724" w:firstLineChars="1552"/>
        <w:jc w:val="right"/>
        <w:rPr>
          <w:szCs w:val="21"/>
          <w:highlight w:val="none"/>
          <w:lang w:val="zh-CN" w:eastAsia="zh-CN"/>
        </w:rPr>
      </w:pPr>
      <w:r>
        <w:rPr>
          <w:sz w:val="24"/>
          <w:szCs w:val="24"/>
          <w:highlight w:val="none"/>
          <w:lang w:val="zh-CN" w:eastAsia="zh-CN"/>
        </w:rPr>
        <w:t>202</w:t>
      </w:r>
      <w:r>
        <w:rPr>
          <w:rFonts w:hint="eastAsia"/>
          <w:sz w:val="24"/>
          <w:szCs w:val="24"/>
          <w:highlight w:val="none"/>
          <w:lang w:val="en-US" w:eastAsia="zh-CN"/>
        </w:rPr>
        <w:t>6</w:t>
      </w:r>
      <w:r>
        <w:rPr>
          <w:sz w:val="24"/>
          <w:szCs w:val="24"/>
          <w:highlight w:val="none"/>
          <w:lang w:val="zh-CN" w:eastAsia="zh-CN"/>
        </w:rPr>
        <w:t>年</w:t>
      </w:r>
      <w:r>
        <w:rPr>
          <w:rFonts w:hint="eastAsia"/>
          <w:sz w:val="24"/>
          <w:szCs w:val="24"/>
          <w:highlight w:val="none"/>
          <w:lang w:val="en-US" w:eastAsia="zh-CN"/>
        </w:rPr>
        <w:t>7</w:t>
      </w:r>
      <w:r>
        <w:rPr>
          <w:rFonts w:hint="eastAsia"/>
          <w:sz w:val="24"/>
          <w:szCs w:val="24"/>
          <w:highlight w:val="none"/>
          <w:lang w:eastAsia="zh-CN"/>
        </w:rPr>
        <w:t>月</w:t>
      </w:r>
      <w:r>
        <w:rPr>
          <w:rFonts w:hint="eastAsia"/>
          <w:sz w:val="24"/>
          <w:szCs w:val="24"/>
          <w:highlight w:val="none"/>
          <w:lang w:val="en-US" w:eastAsia="zh-CN"/>
        </w:rPr>
        <w:t>30</w:t>
      </w:r>
      <w:r>
        <w:rPr>
          <w:rFonts w:hint="eastAsia"/>
          <w:sz w:val="24"/>
          <w:szCs w:val="24"/>
          <w:highlight w:val="none"/>
          <w:lang w:val="zh-CN" w:eastAsia="zh-CN"/>
        </w:rPr>
        <w:t>日</w:t>
      </w:r>
    </w:p>
    <w:p w14:paraId="3076FAEF">
      <w:pPr>
        <w:pStyle w:val="20"/>
        <w:tabs>
          <w:tab w:val="left" w:pos="1439"/>
        </w:tabs>
        <w:ind w:right="674"/>
        <w:rPr>
          <w:rFonts w:cs="Times New Roman"/>
          <w:sz w:val="21"/>
          <w:szCs w:val="21"/>
          <w:lang w:eastAsia="zh-CN"/>
        </w:rPr>
        <w:sectPr>
          <w:footerReference r:id="rId4" w:type="default"/>
          <w:type w:val="nextColumn"/>
          <w:pgSz w:w="11906" w:h="16838"/>
          <w:pgMar w:top="1134" w:right="1020" w:bottom="1134" w:left="1020" w:header="0" w:footer="720" w:gutter="0"/>
          <w:pgNumType w:fmt="decimal"/>
          <w:cols w:space="720" w:num="1"/>
          <w:rtlGutter w:val="0"/>
        </w:sectPr>
      </w:pPr>
    </w:p>
    <w:p w14:paraId="5F857000">
      <w:pPr>
        <w:pStyle w:val="20"/>
        <w:tabs>
          <w:tab w:val="left" w:pos="1439"/>
        </w:tabs>
        <w:ind w:right="0"/>
        <w:rPr>
          <w:rFonts w:cs="Times New Roman"/>
          <w:lang w:eastAsia="zh-CN"/>
        </w:rPr>
      </w:pPr>
      <w:bookmarkStart w:id="5" w:name="_bookmark1"/>
      <w:bookmarkEnd w:id="5"/>
      <w:r>
        <w:rPr>
          <w:rFonts w:hint="eastAsia"/>
          <w:lang w:eastAsia="zh-CN"/>
        </w:rPr>
        <w:t>第二章</w:t>
      </w:r>
      <w:r>
        <w:rPr>
          <w:rFonts w:cs="Times New Roman"/>
          <w:lang w:eastAsia="zh-CN"/>
        </w:rPr>
        <w:tab/>
      </w:r>
      <w:r>
        <w:rPr>
          <w:rFonts w:hint="eastAsia"/>
          <w:lang w:eastAsia="zh-CN"/>
        </w:rPr>
        <w:t>供应商须知及前附表</w:t>
      </w:r>
    </w:p>
    <w:p w14:paraId="1D268D4A">
      <w:pPr>
        <w:spacing w:before="55"/>
        <w:ind w:left="7"/>
        <w:jc w:val="center"/>
        <w:rPr>
          <w:rFonts w:cs="Times New Roman"/>
          <w:b/>
          <w:bCs/>
          <w:sz w:val="32"/>
          <w:szCs w:val="32"/>
        </w:rPr>
      </w:pPr>
      <w:r>
        <w:rPr>
          <w:rFonts w:hint="eastAsia"/>
          <w:b/>
          <w:bCs/>
          <w:w w:val="95"/>
          <w:sz w:val="32"/>
          <w:szCs w:val="32"/>
          <w:lang w:eastAsia="zh-CN"/>
        </w:rPr>
        <w:t>供应商</w:t>
      </w:r>
      <w:r>
        <w:rPr>
          <w:rFonts w:hint="eastAsia"/>
          <w:b/>
          <w:bCs/>
          <w:w w:val="95"/>
          <w:sz w:val="32"/>
          <w:szCs w:val="32"/>
        </w:rPr>
        <w:t>须知前附表</w:t>
      </w:r>
    </w:p>
    <w:p w14:paraId="6B0708D3">
      <w:pPr>
        <w:pStyle w:val="2"/>
        <w:spacing w:before="11"/>
        <w:rPr>
          <w:b/>
          <w:bCs/>
          <w:sz w:val="5"/>
          <w:szCs w:val="5"/>
        </w:rPr>
      </w:pPr>
    </w:p>
    <w:tbl>
      <w:tblPr>
        <w:tblStyle w:val="13"/>
        <w:tblW w:w="0" w:type="auto"/>
        <w:tblInd w:w="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006"/>
        <w:gridCol w:w="4"/>
        <w:gridCol w:w="1838"/>
        <w:gridCol w:w="7066"/>
      </w:tblGrid>
      <w:tr w14:paraId="5F0BE4A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9" w:hRule="exact"/>
        </w:trPr>
        <w:tc>
          <w:tcPr>
            <w:tcW w:w="1010" w:type="dxa"/>
            <w:gridSpan w:val="2"/>
            <w:tcBorders>
              <w:bottom w:val="single" w:color="000000" w:sz="4" w:space="0"/>
              <w:right w:val="single" w:color="000000" w:sz="4" w:space="0"/>
            </w:tcBorders>
            <w:vAlign w:val="center"/>
          </w:tcPr>
          <w:p w14:paraId="07EA88A8">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条款号</w:t>
            </w:r>
          </w:p>
        </w:tc>
        <w:tc>
          <w:tcPr>
            <w:tcW w:w="1838" w:type="dxa"/>
            <w:tcBorders>
              <w:left w:val="single" w:color="000000" w:sz="4" w:space="0"/>
              <w:bottom w:val="single" w:color="000000" w:sz="4" w:space="0"/>
              <w:right w:val="single" w:color="000000" w:sz="4" w:space="0"/>
            </w:tcBorders>
            <w:vAlign w:val="center"/>
          </w:tcPr>
          <w:p w14:paraId="4B894E33">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条款名称</w:t>
            </w:r>
          </w:p>
        </w:tc>
        <w:tc>
          <w:tcPr>
            <w:tcW w:w="7066" w:type="dxa"/>
            <w:tcBorders>
              <w:left w:val="single" w:color="000000" w:sz="4" w:space="0"/>
              <w:bottom w:val="single" w:color="000000" w:sz="4" w:space="0"/>
            </w:tcBorders>
            <w:vAlign w:val="center"/>
          </w:tcPr>
          <w:p w14:paraId="6D89EB11">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说明与要求</w:t>
            </w:r>
          </w:p>
        </w:tc>
      </w:tr>
      <w:tr w14:paraId="682418E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3" w:hRule="exact"/>
        </w:trPr>
        <w:tc>
          <w:tcPr>
            <w:tcW w:w="1010" w:type="dxa"/>
            <w:gridSpan w:val="2"/>
            <w:tcBorders>
              <w:top w:val="single" w:color="000000" w:sz="4" w:space="0"/>
              <w:bottom w:val="single" w:color="000000" w:sz="4" w:space="0"/>
              <w:right w:val="single" w:color="000000" w:sz="4" w:space="0"/>
            </w:tcBorders>
            <w:vAlign w:val="center"/>
          </w:tcPr>
          <w:p w14:paraId="664F059F">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1</w:t>
            </w:r>
          </w:p>
        </w:tc>
        <w:tc>
          <w:tcPr>
            <w:tcW w:w="1838" w:type="dxa"/>
            <w:tcBorders>
              <w:top w:val="single" w:color="000000" w:sz="4" w:space="0"/>
              <w:left w:val="single" w:color="000000" w:sz="4" w:space="0"/>
              <w:bottom w:val="single" w:color="000000" w:sz="4" w:space="0"/>
              <w:right w:val="single" w:color="000000" w:sz="4" w:space="0"/>
            </w:tcBorders>
            <w:vAlign w:val="center"/>
          </w:tcPr>
          <w:p w14:paraId="00979EC0">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项目名称</w:t>
            </w:r>
          </w:p>
        </w:tc>
        <w:tc>
          <w:tcPr>
            <w:tcW w:w="7066" w:type="dxa"/>
            <w:tcBorders>
              <w:top w:val="single" w:color="000000" w:sz="4" w:space="0"/>
              <w:left w:val="single" w:color="000000" w:sz="4" w:space="0"/>
              <w:bottom w:val="single" w:color="000000" w:sz="4" w:space="0"/>
            </w:tcBorders>
            <w:vAlign w:val="center"/>
          </w:tcPr>
          <w:p w14:paraId="53B1D423">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lang w:eastAsia="zh-CN"/>
              </w:rPr>
            </w:pPr>
            <w:r>
              <w:rPr>
                <w:rFonts w:hint="eastAsia"/>
                <w:w w:val="95"/>
                <w:sz w:val="24"/>
                <w:szCs w:val="24"/>
                <w:lang w:eastAsia="zh-CN"/>
              </w:rPr>
              <w:t>2026年杭州临空经济示范区管委会（杭州市钱江新城建设管理委员会）文化宣传策划设计、物料制作布置及活动保障项目</w:t>
            </w:r>
          </w:p>
        </w:tc>
      </w:tr>
      <w:tr w14:paraId="09DF769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2" w:hRule="exact"/>
        </w:trPr>
        <w:tc>
          <w:tcPr>
            <w:tcW w:w="1010" w:type="dxa"/>
            <w:gridSpan w:val="2"/>
            <w:tcBorders>
              <w:top w:val="single" w:color="000000" w:sz="4" w:space="0"/>
              <w:bottom w:val="single" w:color="000000" w:sz="4" w:space="0"/>
              <w:right w:val="single" w:color="000000" w:sz="4" w:space="0"/>
            </w:tcBorders>
            <w:vAlign w:val="center"/>
          </w:tcPr>
          <w:p w14:paraId="4BDB770F">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2</w:t>
            </w:r>
          </w:p>
        </w:tc>
        <w:tc>
          <w:tcPr>
            <w:tcW w:w="1838" w:type="dxa"/>
            <w:tcBorders>
              <w:top w:val="single" w:color="000000" w:sz="4" w:space="0"/>
              <w:left w:val="single" w:color="000000" w:sz="4" w:space="0"/>
              <w:bottom w:val="single" w:color="000000" w:sz="4" w:space="0"/>
              <w:right w:val="single" w:color="000000" w:sz="4" w:space="0"/>
            </w:tcBorders>
            <w:vAlign w:val="center"/>
          </w:tcPr>
          <w:p w14:paraId="3D7355F0">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项目地点</w:t>
            </w:r>
          </w:p>
        </w:tc>
        <w:tc>
          <w:tcPr>
            <w:tcW w:w="7066" w:type="dxa"/>
            <w:tcBorders>
              <w:top w:val="single" w:color="000000" w:sz="4" w:space="0"/>
              <w:left w:val="single" w:color="000000" w:sz="4" w:space="0"/>
              <w:bottom w:val="single" w:color="000000" w:sz="4" w:space="0"/>
            </w:tcBorders>
            <w:vAlign w:val="center"/>
          </w:tcPr>
          <w:p w14:paraId="0CB4A9B7">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lang w:eastAsia="zh-CN"/>
              </w:rPr>
            </w:pPr>
            <w:r>
              <w:rPr>
                <w:rFonts w:hint="eastAsia"/>
                <w:sz w:val="24"/>
                <w:szCs w:val="24"/>
                <w:lang w:val="en-US" w:eastAsia="zh-CN"/>
              </w:rPr>
              <w:t>浙江省杭州市萧山区靖江街道保税物流中心保税大厦</w:t>
            </w:r>
          </w:p>
        </w:tc>
      </w:tr>
      <w:tr w14:paraId="5A4FA13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27" w:hRule="exact"/>
        </w:trPr>
        <w:tc>
          <w:tcPr>
            <w:tcW w:w="1010" w:type="dxa"/>
            <w:gridSpan w:val="2"/>
            <w:tcBorders>
              <w:top w:val="single" w:color="000000" w:sz="4" w:space="0"/>
              <w:bottom w:val="single" w:color="000000" w:sz="4" w:space="0"/>
              <w:right w:val="single" w:color="000000" w:sz="4" w:space="0"/>
            </w:tcBorders>
            <w:vAlign w:val="center"/>
          </w:tcPr>
          <w:p w14:paraId="5CD49581">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lang w:eastAsia="zh-CN"/>
              </w:rPr>
            </w:pPr>
          </w:p>
          <w:p w14:paraId="6278673A">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3</w:t>
            </w:r>
          </w:p>
        </w:tc>
        <w:tc>
          <w:tcPr>
            <w:tcW w:w="1838" w:type="dxa"/>
            <w:tcBorders>
              <w:top w:val="single" w:color="000000" w:sz="4" w:space="0"/>
              <w:left w:val="single" w:color="000000" w:sz="4" w:space="0"/>
              <w:bottom w:val="single" w:color="000000" w:sz="4" w:space="0"/>
              <w:right w:val="single" w:color="000000" w:sz="4" w:space="0"/>
            </w:tcBorders>
            <w:vAlign w:val="center"/>
          </w:tcPr>
          <w:p w14:paraId="36CCE6DF">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hint="eastAsia" w:eastAsia="宋体" w:cs="Times New Roman"/>
                <w:sz w:val="24"/>
                <w:szCs w:val="24"/>
                <w:highlight w:val="none"/>
                <w:lang w:eastAsia="zh-CN"/>
              </w:rPr>
            </w:pPr>
            <w:r>
              <w:rPr>
                <w:rFonts w:hint="eastAsia"/>
                <w:w w:val="95"/>
                <w:sz w:val="24"/>
                <w:szCs w:val="24"/>
                <w:highlight w:val="none"/>
                <w:lang w:eastAsia="zh-CN"/>
              </w:rPr>
              <w:t>采购人</w:t>
            </w:r>
          </w:p>
        </w:tc>
        <w:tc>
          <w:tcPr>
            <w:tcW w:w="7066" w:type="dxa"/>
            <w:tcBorders>
              <w:top w:val="single" w:color="000000" w:sz="4" w:space="0"/>
              <w:left w:val="single" w:color="000000" w:sz="4" w:space="0"/>
              <w:bottom w:val="single" w:color="000000" w:sz="4" w:space="0"/>
            </w:tcBorders>
            <w:vAlign w:val="center"/>
          </w:tcPr>
          <w:p w14:paraId="59D01930">
            <w:pPr>
              <w:pStyle w:val="28"/>
              <w:keepNext w:val="0"/>
              <w:keepLines w:val="0"/>
              <w:pageBreakBefore w:val="0"/>
              <w:widowControl w:val="0"/>
              <w:tabs>
                <w:tab w:val="left" w:pos="2325"/>
              </w:tabs>
              <w:kinsoku/>
              <w:wordWrap/>
              <w:overflowPunct/>
              <w:topLinePunct w:val="0"/>
              <w:autoSpaceDE w:val="0"/>
              <w:autoSpaceDN w:val="0"/>
              <w:bidi w:val="0"/>
              <w:adjustRightInd/>
              <w:snapToGrid/>
              <w:jc w:val="both"/>
              <w:textAlignment w:val="auto"/>
              <w:rPr>
                <w:rFonts w:hint="eastAsia" w:cs="Times New Roman"/>
                <w:sz w:val="24"/>
                <w:szCs w:val="24"/>
                <w:highlight w:val="none"/>
                <w:lang w:eastAsia="zh-CN"/>
              </w:rPr>
            </w:pPr>
            <w:r>
              <w:rPr>
                <w:rFonts w:hint="eastAsia" w:cs="Times New Roman"/>
                <w:sz w:val="24"/>
                <w:szCs w:val="24"/>
                <w:highlight w:val="none"/>
                <w:lang w:eastAsia="zh-CN"/>
              </w:rPr>
              <w:t>采购人：杭州临空经济示范区管理委员会</w:t>
            </w:r>
          </w:p>
          <w:p w14:paraId="45DA8408">
            <w:pPr>
              <w:pStyle w:val="28"/>
              <w:keepNext w:val="0"/>
              <w:keepLines w:val="0"/>
              <w:pageBreakBefore w:val="0"/>
              <w:widowControl w:val="0"/>
              <w:tabs>
                <w:tab w:val="left" w:pos="2325"/>
              </w:tabs>
              <w:kinsoku/>
              <w:wordWrap/>
              <w:overflowPunct/>
              <w:topLinePunct w:val="0"/>
              <w:autoSpaceDE w:val="0"/>
              <w:autoSpaceDN w:val="0"/>
              <w:bidi w:val="0"/>
              <w:adjustRightInd/>
              <w:snapToGrid/>
              <w:ind w:firstLine="720" w:firstLineChars="300"/>
              <w:jc w:val="both"/>
              <w:textAlignment w:val="auto"/>
              <w:rPr>
                <w:rFonts w:hint="eastAsia" w:cs="Times New Roman"/>
                <w:sz w:val="24"/>
                <w:szCs w:val="24"/>
                <w:highlight w:val="none"/>
                <w:lang w:eastAsia="zh-CN"/>
              </w:rPr>
            </w:pPr>
            <w:r>
              <w:rPr>
                <w:rFonts w:hint="eastAsia" w:cs="Times New Roman"/>
                <w:sz w:val="24"/>
                <w:szCs w:val="24"/>
                <w:highlight w:val="none"/>
                <w:lang w:eastAsia="zh-CN"/>
              </w:rPr>
              <w:t>（杭州市钱江新城建设管理委员会）</w:t>
            </w:r>
          </w:p>
          <w:p w14:paraId="63D3CA2A">
            <w:pPr>
              <w:pStyle w:val="28"/>
              <w:keepNext w:val="0"/>
              <w:keepLines w:val="0"/>
              <w:pageBreakBefore w:val="0"/>
              <w:widowControl w:val="0"/>
              <w:tabs>
                <w:tab w:val="left" w:pos="2325"/>
              </w:tabs>
              <w:kinsoku/>
              <w:wordWrap/>
              <w:overflowPunct/>
              <w:topLinePunct w:val="0"/>
              <w:autoSpaceDE w:val="0"/>
              <w:autoSpaceDN w:val="0"/>
              <w:bidi w:val="0"/>
              <w:adjustRightInd/>
              <w:snapToGrid/>
              <w:jc w:val="both"/>
              <w:textAlignment w:val="auto"/>
              <w:rPr>
                <w:rFonts w:cs="Times New Roman"/>
                <w:sz w:val="24"/>
                <w:szCs w:val="24"/>
                <w:highlight w:val="none"/>
                <w:lang w:eastAsia="zh-CN"/>
              </w:rPr>
            </w:pPr>
            <w:r>
              <w:rPr>
                <w:rFonts w:hint="eastAsia" w:cs="Times New Roman"/>
                <w:sz w:val="24"/>
                <w:szCs w:val="24"/>
                <w:highlight w:val="none"/>
                <w:lang w:val="en-US" w:eastAsia="zh-CN"/>
              </w:rPr>
              <w:t>地址：浙江省杭州市萧山区靖江街道保税物流中心保税大厦</w:t>
            </w:r>
            <w:r>
              <w:rPr>
                <w:rFonts w:hint="eastAsia" w:cs="Times New Roman"/>
                <w:sz w:val="24"/>
                <w:szCs w:val="24"/>
                <w:highlight w:val="none"/>
                <w:lang w:eastAsia="zh-CN"/>
              </w:rPr>
              <w:t xml:space="preserve">                 </w:t>
            </w:r>
          </w:p>
          <w:p w14:paraId="1A92AC51">
            <w:pPr>
              <w:pStyle w:val="28"/>
              <w:keepNext w:val="0"/>
              <w:keepLines w:val="0"/>
              <w:pageBreakBefore w:val="0"/>
              <w:widowControl w:val="0"/>
              <w:tabs>
                <w:tab w:val="left" w:pos="2325"/>
              </w:tabs>
              <w:kinsoku/>
              <w:wordWrap/>
              <w:overflowPunct/>
              <w:topLinePunct w:val="0"/>
              <w:autoSpaceDE w:val="0"/>
              <w:autoSpaceDN w:val="0"/>
              <w:bidi w:val="0"/>
              <w:adjustRightInd/>
              <w:snapToGrid/>
              <w:jc w:val="both"/>
              <w:textAlignment w:val="auto"/>
              <w:rPr>
                <w:rFonts w:cs="Times New Roman"/>
                <w:sz w:val="24"/>
                <w:szCs w:val="24"/>
                <w:highlight w:val="none"/>
                <w:lang w:eastAsia="zh-CN"/>
              </w:rPr>
            </w:pPr>
            <w:r>
              <w:rPr>
                <w:rFonts w:hint="eastAsia" w:cs="Times New Roman"/>
                <w:sz w:val="24"/>
                <w:szCs w:val="24"/>
                <w:highlight w:val="none"/>
                <w:lang w:eastAsia="zh-CN"/>
              </w:rPr>
              <w:t xml:space="preserve">联系人：吴添骏 </w:t>
            </w:r>
          </w:p>
          <w:p w14:paraId="3ACCA569">
            <w:pPr>
              <w:pStyle w:val="28"/>
              <w:keepNext w:val="0"/>
              <w:keepLines w:val="0"/>
              <w:pageBreakBefore w:val="0"/>
              <w:widowControl w:val="0"/>
              <w:tabs>
                <w:tab w:val="left" w:pos="2325"/>
              </w:tabs>
              <w:kinsoku/>
              <w:wordWrap/>
              <w:overflowPunct/>
              <w:topLinePunct w:val="0"/>
              <w:autoSpaceDE w:val="0"/>
              <w:autoSpaceDN w:val="0"/>
              <w:bidi w:val="0"/>
              <w:adjustRightInd/>
              <w:snapToGrid/>
              <w:jc w:val="both"/>
              <w:textAlignment w:val="auto"/>
              <w:rPr>
                <w:rFonts w:cs="Times New Roman"/>
                <w:sz w:val="24"/>
                <w:szCs w:val="24"/>
                <w:highlight w:val="none"/>
                <w:lang w:eastAsia="zh-CN"/>
              </w:rPr>
            </w:pPr>
            <w:r>
              <w:rPr>
                <w:rFonts w:hint="eastAsia" w:cs="Times New Roman"/>
                <w:sz w:val="24"/>
                <w:szCs w:val="24"/>
                <w:highlight w:val="none"/>
                <w:lang w:eastAsia="zh-CN"/>
              </w:rPr>
              <w:t>联系电话：</w:t>
            </w:r>
            <w:r>
              <w:rPr>
                <w:rFonts w:hint="eastAsia" w:cs="Times New Roman"/>
                <w:sz w:val="24"/>
                <w:szCs w:val="24"/>
                <w:highlight w:val="none"/>
                <w:lang w:val="en-US" w:eastAsia="zh-CN"/>
              </w:rPr>
              <w:t>0571-82928081</w:t>
            </w:r>
          </w:p>
        </w:tc>
      </w:tr>
      <w:tr w14:paraId="37640F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22" w:hRule="exact"/>
        </w:trPr>
        <w:tc>
          <w:tcPr>
            <w:tcW w:w="1010" w:type="dxa"/>
            <w:gridSpan w:val="2"/>
            <w:tcBorders>
              <w:top w:val="single" w:color="000000" w:sz="4" w:space="0"/>
              <w:bottom w:val="single" w:color="000000" w:sz="4" w:space="0"/>
              <w:right w:val="single" w:color="000000" w:sz="4" w:space="0"/>
            </w:tcBorders>
            <w:vAlign w:val="center"/>
          </w:tcPr>
          <w:p w14:paraId="3BE7C6EB">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lang w:eastAsia="zh-CN"/>
              </w:rPr>
            </w:pPr>
          </w:p>
          <w:p w14:paraId="45C6F159">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lang w:eastAsia="zh-CN"/>
              </w:rPr>
            </w:pPr>
          </w:p>
          <w:p w14:paraId="7C25C436">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4</w:t>
            </w:r>
          </w:p>
        </w:tc>
        <w:tc>
          <w:tcPr>
            <w:tcW w:w="1838" w:type="dxa"/>
            <w:tcBorders>
              <w:top w:val="single" w:color="000000" w:sz="4" w:space="0"/>
              <w:left w:val="single" w:color="000000" w:sz="4" w:space="0"/>
              <w:bottom w:val="single" w:color="000000" w:sz="4" w:space="0"/>
              <w:right w:val="single" w:color="000000" w:sz="4" w:space="0"/>
            </w:tcBorders>
            <w:vAlign w:val="center"/>
          </w:tcPr>
          <w:p w14:paraId="4FE54680">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rPr>
            </w:pPr>
          </w:p>
          <w:p w14:paraId="29CE7225">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rPr>
            </w:pPr>
          </w:p>
          <w:p w14:paraId="6FFDC084">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代理机构</w:t>
            </w:r>
          </w:p>
        </w:tc>
        <w:tc>
          <w:tcPr>
            <w:tcW w:w="7066" w:type="dxa"/>
            <w:tcBorders>
              <w:top w:val="single" w:color="000000" w:sz="4" w:space="0"/>
              <w:left w:val="single" w:color="000000" w:sz="4" w:space="0"/>
              <w:bottom w:val="single" w:color="000000" w:sz="4" w:space="0"/>
            </w:tcBorders>
            <w:vAlign w:val="center"/>
          </w:tcPr>
          <w:p w14:paraId="74CF884D">
            <w:pPr>
              <w:pStyle w:val="28"/>
              <w:keepNext w:val="0"/>
              <w:keepLines w:val="0"/>
              <w:pageBreakBefore w:val="0"/>
              <w:widowControl w:val="0"/>
              <w:tabs>
                <w:tab w:val="left" w:pos="522"/>
              </w:tabs>
              <w:kinsoku/>
              <w:wordWrap/>
              <w:overflowPunct/>
              <w:topLinePunct w:val="0"/>
              <w:autoSpaceDE w:val="0"/>
              <w:autoSpaceDN w:val="0"/>
              <w:bidi w:val="0"/>
              <w:adjustRightInd/>
              <w:snapToGrid/>
              <w:jc w:val="both"/>
              <w:textAlignment w:val="auto"/>
              <w:rPr>
                <w:w w:val="95"/>
                <w:sz w:val="24"/>
                <w:szCs w:val="24"/>
                <w:lang w:eastAsia="zh-CN"/>
              </w:rPr>
            </w:pPr>
            <w:r>
              <w:rPr>
                <w:rFonts w:hint="eastAsia"/>
                <w:w w:val="95"/>
                <w:sz w:val="24"/>
                <w:szCs w:val="24"/>
                <w:lang w:eastAsia="zh-CN"/>
              </w:rPr>
              <w:t>名</w:t>
            </w:r>
            <w:r>
              <w:rPr>
                <w:w w:val="95"/>
                <w:sz w:val="24"/>
                <w:szCs w:val="24"/>
                <w:lang w:eastAsia="zh-CN"/>
              </w:rPr>
              <w:tab/>
            </w:r>
            <w:r>
              <w:rPr>
                <w:rFonts w:hint="eastAsia"/>
                <w:w w:val="95"/>
                <w:sz w:val="24"/>
                <w:szCs w:val="24"/>
                <w:lang w:eastAsia="zh-CN"/>
              </w:rPr>
              <w:t xml:space="preserve">称：浙江中际工程项目管理有限公司    </w:t>
            </w:r>
          </w:p>
          <w:p w14:paraId="58ACF805">
            <w:pPr>
              <w:pStyle w:val="28"/>
              <w:keepNext w:val="0"/>
              <w:keepLines w:val="0"/>
              <w:pageBreakBefore w:val="0"/>
              <w:widowControl w:val="0"/>
              <w:tabs>
                <w:tab w:val="left" w:pos="522"/>
              </w:tabs>
              <w:kinsoku/>
              <w:wordWrap/>
              <w:overflowPunct/>
              <w:topLinePunct w:val="0"/>
              <w:autoSpaceDE w:val="0"/>
              <w:autoSpaceDN w:val="0"/>
              <w:bidi w:val="0"/>
              <w:adjustRightInd/>
              <w:snapToGrid/>
              <w:jc w:val="both"/>
              <w:textAlignment w:val="auto"/>
              <w:rPr>
                <w:w w:val="95"/>
                <w:sz w:val="24"/>
                <w:szCs w:val="24"/>
                <w:lang w:eastAsia="zh-CN"/>
              </w:rPr>
            </w:pPr>
            <w:r>
              <w:rPr>
                <w:rFonts w:hint="eastAsia"/>
                <w:w w:val="95"/>
                <w:sz w:val="24"/>
                <w:szCs w:val="24"/>
                <w:lang w:eastAsia="zh-CN"/>
              </w:rPr>
              <w:t>地</w:t>
            </w:r>
            <w:r>
              <w:rPr>
                <w:w w:val="95"/>
                <w:sz w:val="24"/>
                <w:szCs w:val="24"/>
                <w:lang w:eastAsia="zh-CN"/>
              </w:rPr>
              <w:tab/>
            </w:r>
            <w:r>
              <w:rPr>
                <w:rFonts w:hint="eastAsia"/>
                <w:w w:val="95"/>
                <w:sz w:val="24"/>
                <w:szCs w:val="24"/>
                <w:lang w:eastAsia="zh-CN"/>
              </w:rPr>
              <w:t>址：杭州市富春路</w:t>
            </w:r>
            <w:r>
              <w:rPr>
                <w:w w:val="95"/>
                <w:sz w:val="24"/>
                <w:szCs w:val="24"/>
                <w:lang w:eastAsia="zh-CN"/>
              </w:rPr>
              <w:t>308#华成国际发展大厦8楼</w:t>
            </w:r>
          </w:p>
          <w:p w14:paraId="7EB3B001">
            <w:pPr>
              <w:pStyle w:val="28"/>
              <w:keepNext w:val="0"/>
              <w:keepLines w:val="0"/>
              <w:pageBreakBefore w:val="0"/>
              <w:widowControl w:val="0"/>
              <w:tabs>
                <w:tab w:val="left" w:pos="522"/>
              </w:tabs>
              <w:kinsoku/>
              <w:wordWrap/>
              <w:overflowPunct/>
              <w:topLinePunct w:val="0"/>
              <w:autoSpaceDE w:val="0"/>
              <w:autoSpaceDN w:val="0"/>
              <w:bidi w:val="0"/>
              <w:adjustRightInd/>
              <w:snapToGrid/>
              <w:jc w:val="both"/>
              <w:textAlignment w:val="auto"/>
              <w:rPr>
                <w:w w:val="95"/>
                <w:sz w:val="24"/>
                <w:szCs w:val="24"/>
                <w:lang w:eastAsia="zh-CN"/>
              </w:rPr>
            </w:pPr>
            <w:r>
              <w:rPr>
                <w:rFonts w:hint="eastAsia"/>
                <w:w w:val="95"/>
                <w:sz w:val="24"/>
                <w:szCs w:val="24"/>
                <w:lang w:eastAsia="zh-CN"/>
              </w:rPr>
              <w:t>联系人：李洋</w:t>
            </w:r>
          </w:p>
          <w:p w14:paraId="4E740E8C">
            <w:pPr>
              <w:pStyle w:val="28"/>
              <w:keepNext w:val="0"/>
              <w:keepLines w:val="0"/>
              <w:pageBreakBefore w:val="0"/>
              <w:widowControl w:val="0"/>
              <w:tabs>
                <w:tab w:val="left" w:pos="2830"/>
                <w:tab w:val="left" w:pos="3042"/>
              </w:tabs>
              <w:kinsoku/>
              <w:wordWrap/>
              <w:overflowPunct/>
              <w:topLinePunct w:val="0"/>
              <w:autoSpaceDE w:val="0"/>
              <w:autoSpaceDN w:val="0"/>
              <w:bidi w:val="0"/>
              <w:adjustRightInd/>
              <w:snapToGrid/>
              <w:jc w:val="both"/>
              <w:textAlignment w:val="auto"/>
              <w:rPr>
                <w:w w:val="95"/>
                <w:sz w:val="24"/>
                <w:szCs w:val="24"/>
                <w:lang w:eastAsia="zh-CN"/>
              </w:rPr>
            </w:pPr>
            <w:r>
              <w:rPr>
                <w:rFonts w:hint="eastAsia"/>
                <w:w w:val="95"/>
                <w:sz w:val="24"/>
                <w:szCs w:val="24"/>
                <w:lang w:eastAsia="zh-CN"/>
              </w:rPr>
              <w:t>联系电话：</w:t>
            </w:r>
            <w:r>
              <w:rPr>
                <w:w w:val="95"/>
                <w:sz w:val="24"/>
                <w:szCs w:val="24"/>
                <w:lang w:eastAsia="zh-CN"/>
              </w:rPr>
              <w:t>13989824561</w:t>
            </w:r>
            <w:r>
              <w:rPr>
                <w:w w:val="95"/>
                <w:sz w:val="24"/>
                <w:szCs w:val="24"/>
                <w:lang w:eastAsia="zh-CN"/>
              </w:rPr>
              <w:tab/>
            </w:r>
          </w:p>
          <w:p w14:paraId="555EF82F">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w w:val="95"/>
                <w:sz w:val="24"/>
                <w:szCs w:val="24"/>
                <w:lang w:eastAsia="zh-CN"/>
              </w:rPr>
              <w:t>E-mail</w:t>
            </w:r>
            <w:r>
              <w:rPr>
                <w:rFonts w:hint="eastAsia"/>
                <w:w w:val="95"/>
                <w:sz w:val="24"/>
                <w:szCs w:val="24"/>
                <w:lang w:eastAsia="zh-CN"/>
              </w:rPr>
              <w:t>：</w:t>
            </w:r>
            <w:r>
              <w:rPr>
                <w:w w:val="95"/>
                <w:sz w:val="24"/>
                <w:szCs w:val="24"/>
                <w:lang w:eastAsia="zh-CN"/>
              </w:rPr>
              <w:t>237729416@qq.com</w:t>
            </w:r>
          </w:p>
        </w:tc>
      </w:tr>
      <w:tr w14:paraId="7B27BBE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exact"/>
        </w:trPr>
        <w:tc>
          <w:tcPr>
            <w:tcW w:w="1010" w:type="dxa"/>
            <w:gridSpan w:val="2"/>
            <w:tcBorders>
              <w:top w:val="single" w:color="000000" w:sz="4" w:space="0"/>
              <w:bottom w:val="single" w:color="000000" w:sz="4" w:space="0"/>
              <w:right w:val="single" w:color="000000" w:sz="4" w:space="0"/>
            </w:tcBorders>
            <w:vAlign w:val="center"/>
          </w:tcPr>
          <w:p w14:paraId="14B06EBD">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5</w:t>
            </w:r>
          </w:p>
        </w:tc>
        <w:tc>
          <w:tcPr>
            <w:tcW w:w="1838" w:type="dxa"/>
            <w:tcBorders>
              <w:top w:val="single" w:color="000000" w:sz="4" w:space="0"/>
              <w:left w:val="single" w:color="000000" w:sz="4" w:space="0"/>
              <w:bottom w:val="single" w:color="000000" w:sz="4" w:space="0"/>
              <w:right w:val="single" w:color="000000" w:sz="4" w:space="0"/>
            </w:tcBorders>
            <w:vAlign w:val="center"/>
          </w:tcPr>
          <w:p w14:paraId="4F950D98">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资金来源</w:t>
            </w:r>
          </w:p>
        </w:tc>
        <w:tc>
          <w:tcPr>
            <w:tcW w:w="7066" w:type="dxa"/>
            <w:tcBorders>
              <w:top w:val="single" w:color="000000" w:sz="4" w:space="0"/>
              <w:left w:val="single" w:color="000000" w:sz="4" w:space="0"/>
              <w:bottom w:val="single" w:color="000000" w:sz="4" w:space="0"/>
            </w:tcBorders>
            <w:vAlign w:val="center"/>
          </w:tcPr>
          <w:p w14:paraId="24375E41">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rFonts w:hint="eastAsia"/>
                <w:w w:val="95"/>
                <w:sz w:val="24"/>
                <w:szCs w:val="24"/>
              </w:rPr>
              <w:t>自筹</w:t>
            </w:r>
          </w:p>
        </w:tc>
      </w:tr>
      <w:tr w14:paraId="47D3DCB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18" w:hRule="exact"/>
        </w:trPr>
        <w:tc>
          <w:tcPr>
            <w:tcW w:w="1010" w:type="dxa"/>
            <w:gridSpan w:val="2"/>
            <w:tcBorders>
              <w:top w:val="single" w:color="000000" w:sz="4" w:space="0"/>
              <w:bottom w:val="single" w:color="000000" w:sz="4" w:space="0"/>
              <w:right w:val="single" w:color="000000" w:sz="4" w:space="0"/>
            </w:tcBorders>
            <w:vAlign w:val="center"/>
          </w:tcPr>
          <w:p w14:paraId="3E5F7F87">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rPr>
            </w:pPr>
          </w:p>
          <w:p w14:paraId="70AC4152">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6</w:t>
            </w:r>
          </w:p>
        </w:tc>
        <w:tc>
          <w:tcPr>
            <w:tcW w:w="1838" w:type="dxa"/>
            <w:tcBorders>
              <w:top w:val="single" w:color="000000" w:sz="4" w:space="0"/>
              <w:left w:val="single" w:color="000000" w:sz="4" w:space="0"/>
              <w:bottom w:val="single" w:color="000000" w:sz="4" w:space="0"/>
              <w:right w:val="single" w:color="000000" w:sz="4" w:space="0"/>
            </w:tcBorders>
            <w:vAlign w:val="center"/>
          </w:tcPr>
          <w:p w14:paraId="1B52DA7B">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b/>
                <w:bCs/>
                <w:sz w:val="24"/>
                <w:szCs w:val="24"/>
              </w:rPr>
            </w:pPr>
          </w:p>
          <w:p w14:paraId="5494658B">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招标范围</w:t>
            </w:r>
          </w:p>
        </w:tc>
        <w:tc>
          <w:tcPr>
            <w:tcW w:w="7066" w:type="dxa"/>
            <w:tcBorders>
              <w:top w:val="single" w:color="000000" w:sz="4" w:space="0"/>
              <w:left w:val="single" w:color="000000" w:sz="4" w:space="0"/>
              <w:bottom w:val="single" w:color="000000" w:sz="4" w:space="0"/>
            </w:tcBorders>
            <w:vAlign w:val="center"/>
          </w:tcPr>
          <w:p w14:paraId="5C085C90">
            <w:pPr>
              <w:pStyle w:val="28"/>
              <w:keepNext w:val="0"/>
              <w:keepLines w:val="0"/>
              <w:pageBreakBefore w:val="0"/>
              <w:widowControl w:val="0"/>
              <w:kinsoku/>
              <w:wordWrap/>
              <w:overflowPunct/>
              <w:topLinePunct w:val="0"/>
              <w:autoSpaceDE w:val="0"/>
              <w:autoSpaceDN w:val="0"/>
              <w:bidi w:val="0"/>
              <w:adjustRightInd/>
              <w:snapToGrid/>
              <w:ind w:firstLine="420"/>
              <w:jc w:val="both"/>
              <w:textAlignment w:val="auto"/>
              <w:rPr>
                <w:rFonts w:cs="Times New Roman"/>
                <w:sz w:val="24"/>
                <w:szCs w:val="24"/>
                <w:lang w:eastAsia="zh-CN"/>
              </w:rPr>
            </w:pPr>
            <w:r>
              <w:rPr>
                <w:rFonts w:hint="eastAsia" w:cs="Times New Roman"/>
                <w:sz w:val="24"/>
                <w:szCs w:val="24"/>
                <w:lang w:eastAsia="zh-CN"/>
              </w:rPr>
              <w:t>文化宣传策划设计、物料制作布置及活动保障服务。具体以采购文件第三部分采购需求为准。</w:t>
            </w:r>
          </w:p>
        </w:tc>
      </w:tr>
      <w:tr w14:paraId="62CBB41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8" w:hRule="exact"/>
        </w:trPr>
        <w:tc>
          <w:tcPr>
            <w:tcW w:w="1010" w:type="dxa"/>
            <w:gridSpan w:val="2"/>
            <w:tcBorders>
              <w:top w:val="single" w:color="000000" w:sz="4" w:space="0"/>
              <w:bottom w:val="single" w:color="000000" w:sz="4" w:space="0"/>
              <w:right w:val="single" w:color="000000" w:sz="4" w:space="0"/>
            </w:tcBorders>
            <w:vAlign w:val="center"/>
          </w:tcPr>
          <w:p w14:paraId="25C69772">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7</w:t>
            </w:r>
          </w:p>
        </w:tc>
        <w:tc>
          <w:tcPr>
            <w:tcW w:w="1838" w:type="dxa"/>
            <w:tcBorders>
              <w:top w:val="single" w:color="000000" w:sz="4" w:space="0"/>
              <w:left w:val="single" w:color="000000" w:sz="4" w:space="0"/>
              <w:bottom w:val="single" w:color="000000" w:sz="4" w:space="0"/>
              <w:right w:val="single" w:color="000000" w:sz="4" w:space="0"/>
            </w:tcBorders>
            <w:vAlign w:val="center"/>
          </w:tcPr>
          <w:p w14:paraId="4EACB0C7">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招标方式</w:t>
            </w:r>
          </w:p>
        </w:tc>
        <w:tc>
          <w:tcPr>
            <w:tcW w:w="7066" w:type="dxa"/>
            <w:tcBorders>
              <w:top w:val="single" w:color="000000" w:sz="4" w:space="0"/>
              <w:left w:val="single" w:color="000000" w:sz="4" w:space="0"/>
              <w:bottom w:val="single" w:color="000000" w:sz="4" w:space="0"/>
            </w:tcBorders>
            <w:vAlign w:val="center"/>
          </w:tcPr>
          <w:p w14:paraId="52069D41">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rFonts w:hint="eastAsia"/>
                <w:w w:val="95"/>
                <w:sz w:val="24"/>
                <w:szCs w:val="24"/>
              </w:rPr>
              <w:t>公开招标</w:t>
            </w:r>
          </w:p>
        </w:tc>
      </w:tr>
      <w:tr w14:paraId="273D641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2" w:hRule="exact"/>
        </w:trPr>
        <w:tc>
          <w:tcPr>
            <w:tcW w:w="1010" w:type="dxa"/>
            <w:gridSpan w:val="2"/>
            <w:tcBorders>
              <w:top w:val="single" w:color="000000" w:sz="4" w:space="0"/>
              <w:bottom w:val="single" w:color="000000" w:sz="4" w:space="0"/>
              <w:right w:val="single" w:color="000000" w:sz="4" w:space="0"/>
            </w:tcBorders>
            <w:vAlign w:val="center"/>
          </w:tcPr>
          <w:p w14:paraId="3BC871EE">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8</w:t>
            </w:r>
          </w:p>
        </w:tc>
        <w:tc>
          <w:tcPr>
            <w:tcW w:w="1838" w:type="dxa"/>
            <w:tcBorders>
              <w:top w:val="single" w:color="000000" w:sz="4" w:space="0"/>
              <w:left w:val="single" w:color="000000" w:sz="4" w:space="0"/>
              <w:bottom w:val="single" w:color="000000" w:sz="4" w:space="0"/>
              <w:right w:val="single" w:color="000000" w:sz="4" w:space="0"/>
            </w:tcBorders>
            <w:vAlign w:val="center"/>
          </w:tcPr>
          <w:p w14:paraId="13C78B4F">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资格审查</w:t>
            </w:r>
          </w:p>
        </w:tc>
        <w:tc>
          <w:tcPr>
            <w:tcW w:w="7066" w:type="dxa"/>
            <w:tcBorders>
              <w:top w:val="single" w:color="000000" w:sz="4" w:space="0"/>
              <w:left w:val="single" w:color="000000" w:sz="4" w:space="0"/>
              <w:bottom w:val="single" w:color="000000" w:sz="4" w:space="0"/>
            </w:tcBorders>
            <w:vAlign w:val="center"/>
          </w:tcPr>
          <w:p w14:paraId="693812FD">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rFonts w:hint="eastAsia"/>
                <w:w w:val="95"/>
                <w:sz w:val="24"/>
                <w:szCs w:val="24"/>
              </w:rPr>
              <w:t>采用资格后审</w:t>
            </w:r>
          </w:p>
        </w:tc>
      </w:tr>
      <w:tr w14:paraId="22E69C4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39" w:hRule="exact"/>
        </w:trPr>
        <w:tc>
          <w:tcPr>
            <w:tcW w:w="1010" w:type="dxa"/>
            <w:gridSpan w:val="2"/>
            <w:tcBorders>
              <w:top w:val="single" w:color="000000" w:sz="4" w:space="0"/>
              <w:bottom w:val="single" w:color="000000" w:sz="4" w:space="0"/>
              <w:right w:val="single" w:color="000000" w:sz="4" w:space="0"/>
            </w:tcBorders>
            <w:vAlign w:val="center"/>
          </w:tcPr>
          <w:p w14:paraId="793529E1">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w w:val="99"/>
                <w:sz w:val="24"/>
                <w:szCs w:val="24"/>
              </w:rPr>
              <w:t>9</w:t>
            </w:r>
          </w:p>
        </w:tc>
        <w:tc>
          <w:tcPr>
            <w:tcW w:w="1838" w:type="dxa"/>
            <w:tcBorders>
              <w:top w:val="single" w:color="000000" w:sz="4" w:space="0"/>
              <w:left w:val="single" w:color="000000" w:sz="4" w:space="0"/>
              <w:bottom w:val="single" w:color="000000" w:sz="4" w:space="0"/>
              <w:right w:val="single" w:color="000000" w:sz="4" w:space="0"/>
            </w:tcBorders>
            <w:vAlign w:val="center"/>
          </w:tcPr>
          <w:p w14:paraId="07949C0C">
            <w:pPr>
              <w:pStyle w:val="28"/>
              <w:keepNext w:val="0"/>
              <w:keepLines w:val="0"/>
              <w:pageBreakBefore w:val="0"/>
              <w:widowControl w:val="0"/>
              <w:kinsoku/>
              <w:wordWrap/>
              <w:overflowPunct/>
              <w:topLinePunct w:val="0"/>
              <w:autoSpaceDE w:val="0"/>
              <w:autoSpaceDN w:val="0"/>
              <w:bidi w:val="0"/>
              <w:adjustRightInd/>
              <w:snapToGrid/>
              <w:ind w:hanging="476"/>
              <w:jc w:val="center"/>
              <w:textAlignment w:val="auto"/>
              <w:rPr>
                <w:rFonts w:cs="Times New Roman"/>
                <w:sz w:val="24"/>
                <w:szCs w:val="24"/>
                <w:lang w:eastAsia="zh-CN"/>
              </w:rPr>
            </w:pPr>
            <w:r>
              <w:rPr>
                <w:rFonts w:hint="eastAsia"/>
                <w:spacing w:val="-12"/>
                <w:sz w:val="24"/>
                <w:szCs w:val="24"/>
                <w:lang w:eastAsia="zh-CN"/>
              </w:rPr>
              <w:t>供应商资格条件、能</w:t>
            </w:r>
            <w:r>
              <w:rPr>
                <w:rFonts w:hint="eastAsia"/>
                <w:spacing w:val="-12"/>
                <w:w w:val="95"/>
                <w:sz w:val="24"/>
                <w:szCs w:val="24"/>
                <w:lang w:eastAsia="zh-CN"/>
              </w:rPr>
              <w:t>力和信誉</w:t>
            </w:r>
          </w:p>
        </w:tc>
        <w:tc>
          <w:tcPr>
            <w:tcW w:w="7066" w:type="dxa"/>
            <w:tcBorders>
              <w:top w:val="single" w:color="000000" w:sz="4" w:space="0"/>
              <w:left w:val="single" w:color="000000" w:sz="4" w:space="0"/>
              <w:bottom w:val="single" w:color="000000" w:sz="4" w:space="0"/>
            </w:tcBorders>
            <w:vAlign w:val="center"/>
          </w:tcPr>
          <w:p w14:paraId="6B331CD9">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rFonts w:hint="eastAsia"/>
                <w:w w:val="95"/>
                <w:sz w:val="24"/>
                <w:szCs w:val="24"/>
              </w:rPr>
              <w:t>详见公告</w:t>
            </w:r>
          </w:p>
        </w:tc>
      </w:tr>
      <w:tr w14:paraId="48150D5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6" w:hRule="exact"/>
        </w:trPr>
        <w:tc>
          <w:tcPr>
            <w:tcW w:w="1010" w:type="dxa"/>
            <w:gridSpan w:val="2"/>
            <w:tcBorders>
              <w:top w:val="single" w:color="000000" w:sz="4" w:space="0"/>
              <w:bottom w:val="single" w:color="000000" w:sz="4" w:space="0"/>
              <w:right w:val="single" w:color="000000" w:sz="4" w:space="0"/>
            </w:tcBorders>
            <w:vAlign w:val="center"/>
          </w:tcPr>
          <w:p w14:paraId="04063BEB">
            <w:pPr>
              <w:pStyle w:val="28"/>
              <w:keepNext w:val="0"/>
              <w:keepLines w:val="0"/>
              <w:pageBreakBefore w:val="0"/>
              <w:widowControl w:val="0"/>
              <w:kinsoku/>
              <w:wordWrap/>
              <w:overflowPunct/>
              <w:topLinePunct w:val="0"/>
              <w:autoSpaceDE w:val="0"/>
              <w:autoSpaceDN w:val="0"/>
              <w:bidi w:val="0"/>
              <w:adjustRightInd/>
              <w:snapToGrid/>
              <w:jc w:val="center"/>
              <w:textAlignment w:val="auto"/>
              <w:rPr>
                <w:sz w:val="24"/>
                <w:szCs w:val="24"/>
              </w:rPr>
            </w:pPr>
            <w:r>
              <w:rPr>
                <w:sz w:val="24"/>
                <w:szCs w:val="24"/>
              </w:rPr>
              <w:t>10</w:t>
            </w:r>
          </w:p>
        </w:tc>
        <w:tc>
          <w:tcPr>
            <w:tcW w:w="1838" w:type="dxa"/>
            <w:tcBorders>
              <w:top w:val="single" w:color="000000" w:sz="4" w:space="0"/>
              <w:left w:val="single" w:color="000000" w:sz="4" w:space="0"/>
              <w:bottom w:val="single" w:color="000000" w:sz="4" w:space="0"/>
              <w:right w:val="single" w:color="000000" w:sz="4" w:space="0"/>
            </w:tcBorders>
            <w:vAlign w:val="center"/>
          </w:tcPr>
          <w:p w14:paraId="7E355DF7">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服务期</w:t>
            </w:r>
          </w:p>
        </w:tc>
        <w:tc>
          <w:tcPr>
            <w:tcW w:w="7066" w:type="dxa"/>
            <w:tcBorders>
              <w:top w:val="single" w:color="000000" w:sz="4" w:space="0"/>
              <w:left w:val="single" w:color="000000" w:sz="4" w:space="0"/>
              <w:bottom w:val="single" w:color="000000" w:sz="4" w:space="0"/>
            </w:tcBorders>
            <w:vAlign w:val="center"/>
          </w:tcPr>
          <w:p w14:paraId="6062C464">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hint="eastAsia" w:eastAsia="宋体" w:cs="Times New Roman"/>
                <w:sz w:val="24"/>
                <w:szCs w:val="24"/>
                <w:lang w:eastAsia="zh-CN"/>
              </w:rPr>
            </w:pPr>
            <w:r>
              <w:rPr>
                <w:rFonts w:hint="eastAsia" w:cs="宋体"/>
                <w:color w:val="auto"/>
                <w:kern w:val="0"/>
                <w:sz w:val="24"/>
                <w:szCs w:val="24"/>
                <w:lang w:eastAsia="zh-CN"/>
              </w:rPr>
              <w:t>合同签订后一年</w:t>
            </w:r>
          </w:p>
        </w:tc>
      </w:tr>
      <w:tr w14:paraId="69DC3E7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76" w:hRule="exact"/>
        </w:trPr>
        <w:tc>
          <w:tcPr>
            <w:tcW w:w="1010" w:type="dxa"/>
            <w:gridSpan w:val="2"/>
            <w:tcBorders>
              <w:top w:val="single" w:color="000000" w:sz="4" w:space="0"/>
              <w:bottom w:val="single" w:color="000000" w:sz="4" w:space="0"/>
              <w:right w:val="single" w:color="000000" w:sz="4" w:space="0"/>
            </w:tcBorders>
            <w:vAlign w:val="center"/>
          </w:tcPr>
          <w:p w14:paraId="6AAC9FDC">
            <w:pPr>
              <w:pStyle w:val="28"/>
              <w:keepNext w:val="0"/>
              <w:keepLines w:val="0"/>
              <w:pageBreakBefore w:val="0"/>
              <w:widowControl w:val="0"/>
              <w:kinsoku/>
              <w:wordWrap/>
              <w:overflowPunct/>
              <w:topLinePunct w:val="0"/>
              <w:autoSpaceDE w:val="0"/>
              <w:autoSpaceDN w:val="0"/>
              <w:bidi w:val="0"/>
              <w:adjustRightInd/>
              <w:snapToGrid/>
              <w:jc w:val="center"/>
              <w:textAlignment w:val="auto"/>
              <w:rPr>
                <w:sz w:val="24"/>
                <w:szCs w:val="24"/>
              </w:rPr>
            </w:pPr>
            <w:r>
              <w:rPr>
                <w:sz w:val="24"/>
                <w:szCs w:val="24"/>
              </w:rPr>
              <w:t>11</w:t>
            </w:r>
          </w:p>
        </w:tc>
        <w:tc>
          <w:tcPr>
            <w:tcW w:w="1838" w:type="dxa"/>
            <w:tcBorders>
              <w:top w:val="single" w:color="000000" w:sz="4" w:space="0"/>
              <w:left w:val="single" w:color="000000" w:sz="4" w:space="0"/>
              <w:bottom w:val="single" w:color="000000" w:sz="4" w:space="0"/>
              <w:right w:val="single" w:color="000000" w:sz="4" w:space="0"/>
            </w:tcBorders>
            <w:vAlign w:val="center"/>
          </w:tcPr>
          <w:p w14:paraId="7B7DA70A">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hint="default" w:eastAsia="宋体" w:cs="Times New Roman"/>
                <w:sz w:val="24"/>
                <w:szCs w:val="24"/>
                <w:highlight w:val="none"/>
                <w:lang w:val="en-US" w:eastAsia="zh-CN"/>
              </w:rPr>
            </w:pPr>
            <w:r>
              <w:rPr>
                <w:rFonts w:hint="eastAsia" w:cs="Times New Roman"/>
                <w:sz w:val="24"/>
                <w:szCs w:val="24"/>
                <w:highlight w:val="none"/>
                <w:lang w:val="en-US" w:eastAsia="zh-CN"/>
              </w:rPr>
              <w:t>最高限价</w:t>
            </w:r>
          </w:p>
        </w:tc>
        <w:tc>
          <w:tcPr>
            <w:tcW w:w="7066" w:type="dxa"/>
            <w:tcBorders>
              <w:top w:val="single" w:color="000000" w:sz="4" w:space="0"/>
              <w:left w:val="single" w:color="000000" w:sz="4" w:space="0"/>
              <w:bottom w:val="single" w:color="000000" w:sz="4" w:space="0"/>
            </w:tcBorders>
            <w:vAlign w:val="center"/>
          </w:tcPr>
          <w:p w14:paraId="1E7E2EF5">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详见用户需求书</w:t>
            </w:r>
          </w:p>
        </w:tc>
      </w:tr>
      <w:tr w14:paraId="3002FDD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09" w:hRule="exact"/>
        </w:trPr>
        <w:tc>
          <w:tcPr>
            <w:tcW w:w="1010" w:type="dxa"/>
            <w:gridSpan w:val="2"/>
            <w:tcBorders>
              <w:top w:val="single" w:color="000000" w:sz="4" w:space="0"/>
              <w:bottom w:val="single" w:color="000000" w:sz="4" w:space="0"/>
              <w:right w:val="single" w:color="000000" w:sz="4" w:space="0"/>
            </w:tcBorders>
            <w:vAlign w:val="center"/>
          </w:tcPr>
          <w:p w14:paraId="686F50B6">
            <w:pPr>
              <w:pStyle w:val="28"/>
              <w:keepNext w:val="0"/>
              <w:keepLines w:val="0"/>
              <w:pageBreakBefore w:val="0"/>
              <w:widowControl w:val="0"/>
              <w:kinsoku/>
              <w:wordWrap/>
              <w:overflowPunct/>
              <w:topLinePunct w:val="0"/>
              <w:autoSpaceDE w:val="0"/>
              <w:autoSpaceDN w:val="0"/>
              <w:bidi w:val="0"/>
              <w:adjustRightInd/>
              <w:snapToGrid/>
              <w:jc w:val="center"/>
              <w:textAlignment w:val="auto"/>
              <w:rPr>
                <w:sz w:val="24"/>
                <w:szCs w:val="24"/>
              </w:rPr>
            </w:pPr>
            <w:r>
              <w:rPr>
                <w:sz w:val="24"/>
                <w:szCs w:val="24"/>
              </w:rPr>
              <w:t>12</w:t>
            </w:r>
          </w:p>
        </w:tc>
        <w:tc>
          <w:tcPr>
            <w:tcW w:w="1838" w:type="dxa"/>
            <w:tcBorders>
              <w:top w:val="single" w:color="000000" w:sz="4" w:space="0"/>
              <w:left w:val="single" w:color="000000" w:sz="4" w:space="0"/>
              <w:bottom w:val="single" w:color="000000" w:sz="4" w:space="0"/>
              <w:right w:val="single" w:color="000000" w:sz="4" w:space="0"/>
            </w:tcBorders>
            <w:vAlign w:val="center"/>
          </w:tcPr>
          <w:p w14:paraId="4E4CD3B7">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踏勘现场</w:t>
            </w:r>
          </w:p>
        </w:tc>
        <w:tc>
          <w:tcPr>
            <w:tcW w:w="7066" w:type="dxa"/>
            <w:tcBorders>
              <w:top w:val="single" w:color="000000" w:sz="4" w:space="0"/>
              <w:left w:val="single" w:color="000000" w:sz="4" w:space="0"/>
              <w:bottom w:val="single" w:color="000000" w:sz="4" w:space="0"/>
            </w:tcBorders>
            <w:vAlign w:val="center"/>
          </w:tcPr>
          <w:p w14:paraId="1109620B">
            <w:pPr>
              <w:pStyle w:val="28"/>
              <w:keepNext w:val="0"/>
              <w:keepLines w:val="0"/>
              <w:pageBreakBefore w:val="0"/>
              <w:widowControl w:val="0"/>
              <w:tabs>
                <w:tab w:val="left" w:pos="2745"/>
              </w:tabs>
              <w:kinsoku/>
              <w:wordWrap/>
              <w:overflowPunct/>
              <w:topLinePunct w:val="0"/>
              <w:autoSpaceDE w:val="0"/>
              <w:autoSpaceDN w:val="0"/>
              <w:bidi w:val="0"/>
              <w:adjustRightInd/>
              <w:snapToGrid/>
              <w:jc w:val="both"/>
              <w:textAlignment w:val="auto"/>
              <w:rPr>
                <w:rFonts w:cs="Times New Roman"/>
                <w:sz w:val="24"/>
                <w:szCs w:val="24"/>
                <w:lang w:eastAsia="zh-CN"/>
              </w:rPr>
            </w:pPr>
            <w:r>
              <w:rPr>
                <w:rFonts w:hint="eastAsia"/>
                <w:sz w:val="24"/>
                <w:szCs w:val="24"/>
                <w:lang w:eastAsia="zh-CN"/>
              </w:rPr>
              <w:t>采购人不集中组织踏勘现场，供应商购买采购文件后自行到项</w:t>
            </w:r>
            <w:r>
              <w:rPr>
                <w:rFonts w:hint="eastAsia"/>
                <w:spacing w:val="-6"/>
                <w:w w:val="95"/>
                <w:sz w:val="24"/>
                <w:szCs w:val="24"/>
                <w:lang w:eastAsia="zh-CN"/>
              </w:rPr>
              <w:t>目现场踏勘，以充分了解现场位置、情况、道路（交通状况）、储存空间及任何其它足以影响报价的情况并结合企业自身情况，慎重报价。</w:t>
            </w:r>
          </w:p>
        </w:tc>
      </w:tr>
      <w:tr w14:paraId="0848049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46" w:hRule="exact"/>
        </w:trPr>
        <w:tc>
          <w:tcPr>
            <w:tcW w:w="1010" w:type="dxa"/>
            <w:gridSpan w:val="2"/>
            <w:tcBorders>
              <w:top w:val="single" w:color="000000" w:sz="4" w:space="0"/>
              <w:bottom w:val="single" w:color="000000" w:sz="4" w:space="0"/>
              <w:right w:val="single" w:color="000000" w:sz="4" w:space="0"/>
            </w:tcBorders>
            <w:vAlign w:val="center"/>
          </w:tcPr>
          <w:p w14:paraId="2C2220CA">
            <w:pPr>
              <w:pStyle w:val="28"/>
              <w:keepNext w:val="0"/>
              <w:keepLines w:val="0"/>
              <w:pageBreakBefore w:val="0"/>
              <w:widowControl w:val="0"/>
              <w:kinsoku/>
              <w:wordWrap/>
              <w:overflowPunct/>
              <w:topLinePunct w:val="0"/>
              <w:autoSpaceDE w:val="0"/>
              <w:autoSpaceDN w:val="0"/>
              <w:bidi w:val="0"/>
              <w:adjustRightInd/>
              <w:snapToGrid/>
              <w:jc w:val="center"/>
              <w:textAlignment w:val="auto"/>
              <w:rPr>
                <w:sz w:val="24"/>
                <w:szCs w:val="24"/>
              </w:rPr>
            </w:pPr>
            <w:r>
              <w:rPr>
                <w:sz w:val="24"/>
                <w:szCs w:val="24"/>
              </w:rPr>
              <w:t>13</w:t>
            </w:r>
          </w:p>
        </w:tc>
        <w:tc>
          <w:tcPr>
            <w:tcW w:w="1838" w:type="dxa"/>
            <w:tcBorders>
              <w:top w:val="single" w:color="000000" w:sz="4" w:space="0"/>
              <w:left w:val="single" w:color="000000" w:sz="4" w:space="0"/>
              <w:bottom w:val="single" w:color="000000" w:sz="4" w:space="0"/>
              <w:right w:val="single" w:color="000000" w:sz="4" w:space="0"/>
            </w:tcBorders>
            <w:vAlign w:val="center"/>
          </w:tcPr>
          <w:p w14:paraId="1909BC47">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投标预备会</w:t>
            </w:r>
          </w:p>
        </w:tc>
        <w:tc>
          <w:tcPr>
            <w:tcW w:w="7066" w:type="dxa"/>
            <w:tcBorders>
              <w:top w:val="single" w:color="000000" w:sz="4" w:space="0"/>
              <w:left w:val="single" w:color="000000" w:sz="4" w:space="0"/>
              <w:bottom w:val="single" w:color="000000" w:sz="4" w:space="0"/>
            </w:tcBorders>
            <w:vAlign w:val="center"/>
          </w:tcPr>
          <w:p w14:paraId="2588B301">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rFonts w:hint="eastAsia"/>
                <w:w w:val="95"/>
                <w:sz w:val="24"/>
                <w:szCs w:val="24"/>
                <w:lang w:eastAsia="zh-CN"/>
              </w:rPr>
              <w:t>不召开</w:t>
            </w:r>
          </w:p>
        </w:tc>
      </w:tr>
      <w:tr w14:paraId="568AAA3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exact"/>
        </w:trPr>
        <w:tc>
          <w:tcPr>
            <w:tcW w:w="1010" w:type="dxa"/>
            <w:gridSpan w:val="2"/>
            <w:tcBorders>
              <w:top w:val="single" w:color="000000" w:sz="4" w:space="0"/>
              <w:bottom w:val="single" w:color="000000" w:sz="4" w:space="0"/>
              <w:right w:val="single" w:color="000000" w:sz="4" w:space="0"/>
            </w:tcBorders>
            <w:vAlign w:val="center"/>
          </w:tcPr>
          <w:p w14:paraId="4DE48C17">
            <w:pPr>
              <w:pStyle w:val="28"/>
              <w:keepNext w:val="0"/>
              <w:keepLines w:val="0"/>
              <w:pageBreakBefore w:val="0"/>
              <w:widowControl w:val="0"/>
              <w:kinsoku/>
              <w:wordWrap/>
              <w:overflowPunct/>
              <w:topLinePunct w:val="0"/>
              <w:autoSpaceDE w:val="0"/>
              <w:autoSpaceDN w:val="0"/>
              <w:bidi w:val="0"/>
              <w:adjustRightInd/>
              <w:snapToGrid/>
              <w:jc w:val="center"/>
              <w:textAlignment w:val="auto"/>
              <w:rPr>
                <w:sz w:val="24"/>
                <w:szCs w:val="24"/>
              </w:rPr>
            </w:pPr>
            <w:r>
              <w:rPr>
                <w:sz w:val="24"/>
                <w:szCs w:val="24"/>
              </w:rPr>
              <w:t>14</w:t>
            </w:r>
          </w:p>
        </w:tc>
        <w:tc>
          <w:tcPr>
            <w:tcW w:w="1838" w:type="dxa"/>
            <w:tcBorders>
              <w:top w:val="single" w:color="000000" w:sz="4" w:space="0"/>
              <w:left w:val="single" w:color="000000" w:sz="4" w:space="0"/>
              <w:bottom w:val="single" w:color="000000" w:sz="4" w:space="0"/>
              <w:right w:val="single" w:color="000000" w:sz="4" w:space="0"/>
            </w:tcBorders>
            <w:vAlign w:val="center"/>
          </w:tcPr>
          <w:p w14:paraId="53DF1E87">
            <w:pPr>
              <w:pStyle w:val="28"/>
              <w:keepNext w:val="0"/>
              <w:keepLines w:val="0"/>
              <w:pageBreakBefore w:val="0"/>
              <w:widowControl w:val="0"/>
              <w:kinsoku/>
              <w:wordWrap/>
              <w:overflowPunct/>
              <w:topLinePunct w:val="0"/>
              <w:autoSpaceDE w:val="0"/>
              <w:autoSpaceDN w:val="0"/>
              <w:bidi w:val="0"/>
              <w:adjustRightInd/>
              <w:snapToGrid/>
              <w:jc w:val="center"/>
              <w:textAlignment w:val="auto"/>
              <w:rPr>
                <w:rFonts w:cs="Times New Roman"/>
                <w:sz w:val="24"/>
                <w:szCs w:val="24"/>
              </w:rPr>
            </w:pPr>
            <w:r>
              <w:rPr>
                <w:rFonts w:hint="eastAsia"/>
                <w:w w:val="95"/>
                <w:sz w:val="24"/>
                <w:szCs w:val="24"/>
              </w:rPr>
              <w:t>分包</w:t>
            </w:r>
          </w:p>
        </w:tc>
        <w:tc>
          <w:tcPr>
            <w:tcW w:w="7066" w:type="dxa"/>
            <w:tcBorders>
              <w:top w:val="single" w:color="000000" w:sz="4" w:space="0"/>
              <w:left w:val="single" w:color="000000" w:sz="4" w:space="0"/>
              <w:bottom w:val="single" w:color="000000" w:sz="4" w:space="0"/>
            </w:tcBorders>
            <w:vAlign w:val="center"/>
          </w:tcPr>
          <w:p w14:paraId="31A30885">
            <w:pPr>
              <w:pStyle w:val="28"/>
              <w:keepNext w:val="0"/>
              <w:keepLines w:val="0"/>
              <w:pageBreakBefore w:val="0"/>
              <w:widowControl w:val="0"/>
              <w:kinsoku/>
              <w:wordWrap/>
              <w:overflowPunct/>
              <w:topLinePunct w:val="0"/>
              <w:autoSpaceDE w:val="0"/>
              <w:autoSpaceDN w:val="0"/>
              <w:bidi w:val="0"/>
              <w:adjustRightInd/>
              <w:snapToGrid/>
              <w:jc w:val="both"/>
              <w:textAlignment w:val="auto"/>
              <w:rPr>
                <w:rFonts w:cs="Times New Roman"/>
                <w:sz w:val="24"/>
                <w:szCs w:val="24"/>
              </w:rPr>
            </w:pPr>
            <w:r>
              <w:rPr>
                <w:rFonts w:hint="eastAsia"/>
                <w:w w:val="95"/>
                <w:sz w:val="24"/>
                <w:szCs w:val="24"/>
              </w:rPr>
              <w:t>不允许</w:t>
            </w:r>
          </w:p>
        </w:tc>
      </w:tr>
      <w:tr w14:paraId="3C6CCB9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exact"/>
        </w:trPr>
        <w:tc>
          <w:tcPr>
            <w:tcW w:w="1010" w:type="dxa"/>
            <w:gridSpan w:val="2"/>
            <w:tcBorders>
              <w:top w:val="single" w:color="000000" w:sz="4" w:space="0"/>
              <w:bottom w:val="single" w:color="000000" w:sz="4" w:space="0"/>
              <w:right w:val="single" w:color="000000" w:sz="4" w:space="0"/>
            </w:tcBorders>
            <w:vAlign w:val="center"/>
          </w:tcPr>
          <w:p w14:paraId="77C02865">
            <w:pPr>
              <w:pStyle w:val="28"/>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sz w:val="24"/>
                <w:szCs w:val="24"/>
              </w:rPr>
            </w:pPr>
            <w:r>
              <w:rPr>
                <w:rFonts w:hint="eastAsia"/>
                <w:w w:val="95"/>
                <w:sz w:val="24"/>
                <w:szCs w:val="24"/>
              </w:rPr>
              <w:t>条款号</w:t>
            </w:r>
          </w:p>
        </w:tc>
        <w:tc>
          <w:tcPr>
            <w:tcW w:w="1838" w:type="dxa"/>
            <w:tcBorders>
              <w:top w:val="single" w:color="000000" w:sz="4" w:space="0"/>
              <w:left w:val="single" w:color="000000" w:sz="4" w:space="0"/>
              <w:bottom w:val="single" w:color="000000" w:sz="4" w:space="0"/>
              <w:right w:val="single" w:color="000000" w:sz="4" w:space="0"/>
            </w:tcBorders>
            <w:vAlign w:val="center"/>
          </w:tcPr>
          <w:p w14:paraId="5C0831F4">
            <w:pPr>
              <w:pStyle w:val="28"/>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w w:val="95"/>
                <w:sz w:val="24"/>
                <w:szCs w:val="24"/>
              </w:rPr>
            </w:pPr>
            <w:r>
              <w:rPr>
                <w:rFonts w:hint="eastAsia"/>
                <w:w w:val="95"/>
                <w:sz w:val="24"/>
                <w:szCs w:val="24"/>
              </w:rPr>
              <w:t>条款名称</w:t>
            </w:r>
          </w:p>
        </w:tc>
        <w:tc>
          <w:tcPr>
            <w:tcW w:w="7066" w:type="dxa"/>
            <w:tcBorders>
              <w:top w:val="single" w:color="000000" w:sz="4" w:space="0"/>
              <w:left w:val="single" w:color="000000" w:sz="4" w:space="0"/>
              <w:bottom w:val="single" w:color="000000" w:sz="4" w:space="0"/>
            </w:tcBorders>
            <w:vAlign w:val="center"/>
          </w:tcPr>
          <w:p w14:paraId="278A4D69">
            <w:pPr>
              <w:pStyle w:val="28"/>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w w:val="95"/>
                <w:sz w:val="24"/>
                <w:szCs w:val="24"/>
              </w:rPr>
            </w:pPr>
            <w:r>
              <w:rPr>
                <w:rFonts w:hint="eastAsia"/>
                <w:w w:val="95"/>
                <w:sz w:val="24"/>
                <w:szCs w:val="24"/>
              </w:rPr>
              <w:t>说明与要求</w:t>
            </w:r>
          </w:p>
        </w:tc>
      </w:tr>
      <w:tr w14:paraId="11D69BC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38" w:hRule="exact"/>
        </w:trPr>
        <w:tc>
          <w:tcPr>
            <w:tcW w:w="1010" w:type="dxa"/>
            <w:gridSpan w:val="2"/>
            <w:tcBorders>
              <w:top w:val="single" w:color="000000" w:sz="4" w:space="0"/>
              <w:bottom w:val="single" w:color="000000" w:sz="4" w:space="0"/>
              <w:right w:val="single" w:color="000000" w:sz="4" w:space="0"/>
            </w:tcBorders>
            <w:vAlign w:val="center"/>
          </w:tcPr>
          <w:p w14:paraId="3146DC79">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rFonts w:cs="Times New Roman"/>
                <w:b/>
                <w:bCs/>
                <w:sz w:val="24"/>
                <w:szCs w:val="24"/>
              </w:rPr>
            </w:pPr>
          </w:p>
          <w:p w14:paraId="5AE3B6EB">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sz w:val="24"/>
                <w:szCs w:val="24"/>
              </w:rPr>
            </w:pPr>
            <w:r>
              <w:rPr>
                <w:sz w:val="24"/>
                <w:szCs w:val="24"/>
              </w:rPr>
              <w:t>15</w:t>
            </w:r>
          </w:p>
        </w:tc>
        <w:tc>
          <w:tcPr>
            <w:tcW w:w="1838" w:type="dxa"/>
            <w:tcBorders>
              <w:top w:val="single" w:color="000000" w:sz="4" w:space="0"/>
              <w:left w:val="single" w:color="000000" w:sz="4" w:space="0"/>
              <w:bottom w:val="single" w:color="000000" w:sz="4" w:space="0"/>
              <w:right w:val="single" w:color="000000" w:sz="4" w:space="0"/>
            </w:tcBorders>
            <w:vAlign w:val="center"/>
          </w:tcPr>
          <w:p w14:paraId="6CED2C5C">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rFonts w:cs="Times New Roman"/>
                <w:b/>
                <w:bCs/>
                <w:sz w:val="24"/>
                <w:szCs w:val="24"/>
                <w:highlight w:val="none"/>
                <w:lang w:eastAsia="zh-CN"/>
              </w:rPr>
            </w:pPr>
          </w:p>
          <w:p w14:paraId="61CBC134">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rFonts w:cs="Times New Roman"/>
                <w:sz w:val="24"/>
                <w:szCs w:val="24"/>
                <w:highlight w:val="none"/>
                <w:lang w:eastAsia="zh-CN"/>
              </w:rPr>
            </w:pPr>
            <w:r>
              <w:rPr>
                <w:rFonts w:hint="eastAsia"/>
                <w:sz w:val="24"/>
                <w:szCs w:val="24"/>
                <w:highlight w:val="none"/>
                <w:lang w:eastAsia="zh-CN"/>
              </w:rPr>
              <w:t>供应商提出问题的</w:t>
            </w:r>
            <w:r>
              <w:rPr>
                <w:rFonts w:hint="eastAsia"/>
                <w:w w:val="95"/>
                <w:sz w:val="24"/>
                <w:szCs w:val="24"/>
                <w:highlight w:val="none"/>
                <w:lang w:eastAsia="zh-CN"/>
              </w:rPr>
              <w:t>截止时间</w:t>
            </w:r>
          </w:p>
        </w:tc>
        <w:tc>
          <w:tcPr>
            <w:tcW w:w="7066" w:type="dxa"/>
            <w:tcBorders>
              <w:top w:val="single" w:color="000000" w:sz="4" w:space="0"/>
              <w:left w:val="single" w:color="000000" w:sz="4" w:space="0"/>
              <w:bottom w:val="single" w:color="000000" w:sz="4" w:space="0"/>
            </w:tcBorders>
            <w:vAlign w:val="center"/>
          </w:tcPr>
          <w:p w14:paraId="1385B26E">
            <w:pPr>
              <w:pStyle w:val="28"/>
              <w:keepNext w:val="0"/>
              <w:keepLines w:val="0"/>
              <w:pageBreakBefore w:val="0"/>
              <w:widowControl w:val="0"/>
              <w:kinsoku/>
              <w:wordWrap w:val="0"/>
              <w:overflowPunct/>
              <w:topLinePunct w:val="0"/>
              <w:autoSpaceDE w:val="0"/>
              <w:autoSpaceDN w:val="0"/>
              <w:bidi w:val="0"/>
              <w:adjustRightInd/>
              <w:snapToGrid/>
              <w:spacing w:line="240" w:lineRule="auto"/>
              <w:jc w:val="both"/>
              <w:textAlignment w:val="auto"/>
              <w:rPr>
                <w:rFonts w:hint="eastAsia"/>
                <w:w w:val="95"/>
                <w:sz w:val="24"/>
                <w:szCs w:val="24"/>
                <w:highlight w:val="none"/>
                <w:lang w:eastAsia="zh-CN"/>
              </w:rPr>
            </w:pPr>
            <w:r>
              <w:rPr>
                <w:sz w:val="24"/>
                <w:szCs w:val="24"/>
                <w:highlight w:val="none"/>
                <w:u w:val="single"/>
                <w:lang w:eastAsia="zh-CN"/>
              </w:rPr>
              <w:t>202</w:t>
            </w:r>
            <w:r>
              <w:rPr>
                <w:rFonts w:hint="eastAsia"/>
                <w:sz w:val="24"/>
                <w:szCs w:val="24"/>
                <w:highlight w:val="none"/>
                <w:u w:val="single"/>
                <w:lang w:val="en-US" w:eastAsia="zh-CN"/>
              </w:rPr>
              <w:t>6</w:t>
            </w:r>
            <w:r>
              <w:rPr>
                <w:rFonts w:hint="eastAsia"/>
                <w:sz w:val="24"/>
                <w:szCs w:val="24"/>
                <w:highlight w:val="none"/>
                <w:lang w:eastAsia="zh-CN"/>
              </w:rPr>
              <w:t>年</w:t>
            </w:r>
            <w:r>
              <w:rPr>
                <w:rFonts w:hint="eastAsia"/>
                <w:sz w:val="24"/>
                <w:szCs w:val="24"/>
                <w:highlight w:val="none"/>
                <w:u w:val="single"/>
                <w:lang w:val="en-US" w:eastAsia="zh-CN"/>
              </w:rPr>
              <w:t>8</w:t>
            </w:r>
            <w:r>
              <w:rPr>
                <w:rFonts w:hint="eastAsia"/>
                <w:sz w:val="24"/>
                <w:szCs w:val="24"/>
                <w:highlight w:val="none"/>
                <w:lang w:eastAsia="zh-CN"/>
              </w:rPr>
              <w:t>月</w:t>
            </w:r>
            <w:r>
              <w:rPr>
                <w:rFonts w:hint="eastAsia"/>
                <w:sz w:val="24"/>
                <w:szCs w:val="24"/>
                <w:highlight w:val="none"/>
                <w:u w:val="single"/>
                <w:lang w:val="en-US" w:eastAsia="zh-CN"/>
              </w:rPr>
              <w:t>4</w:t>
            </w:r>
            <w:r>
              <w:rPr>
                <w:rFonts w:hint="eastAsia"/>
                <w:sz w:val="24"/>
                <w:szCs w:val="24"/>
                <w:highlight w:val="none"/>
                <w:lang w:eastAsia="zh-CN"/>
              </w:rPr>
              <w:t>日</w:t>
            </w:r>
            <w:r>
              <w:rPr>
                <w:sz w:val="24"/>
                <w:szCs w:val="24"/>
                <w:highlight w:val="none"/>
                <w:lang w:eastAsia="zh-CN"/>
              </w:rPr>
              <w:t>1</w:t>
            </w:r>
            <w:r>
              <w:rPr>
                <w:rFonts w:hint="eastAsia"/>
                <w:sz w:val="24"/>
                <w:szCs w:val="24"/>
                <w:highlight w:val="none"/>
                <w:lang w:val="en-US" w:eastAsia="zh-CN"/>
              </w:rPr>
              <w:t>7</w:t>
            </w:r>
            <w:r>
              <w:rPr>
                <w:rFonts w:hint="eastAsia"/>
                <w:sz w:val="24"/>
                <w:szCs w:val="24"/>
                <w:highlight w:val="none"/>
                <w:lang w:eastAsia="zh-CN"/>
              </w:rPr>
              <w:t>：</w:t>
            </w:r>
            <w:r>
              <w:rPr>
                <w:sz w:val="24"/>
                <w:szCs w:val="24"/>
                <w:highlight w:val="none"/>
                <w:lang w:eastAsia="zh-CN"/>
              </w:rPr>
              <w:t>00</w:t>
            </w:r>
            <w:r>
              <w:rPr>
                <w:rFonts w:hint="eastAsia"/>
                <w:sz w:val="24"/>
                <w:szCs w:val="24"/>
                <w:highlight w:val="none"/>
                <w:lang w:eastAsia="zh-CN"/>
              </w:rPr>
              <w:t>时，以书面形式盖章并将扫描件提交给招标代理</w:t>
            </w:r>
            <w:r>
              <w:rPr>
                <w:rFonts w:hint="eastAsia"/>
                <w:sz w:val="24"/>
                <w:szCs w:val="24"/>
                <w:highlight w:val="none"/>
                <w:lang w:eastAsia="zh-CN"/>
              </w:rPr>
              <w:fldChar w:fldCharType="begin"/>
            </w:r>
            <w:r>
              <w:rPr>
                <w:rFonts w:hint="eastAsia"/>
                <w:sz w:val="24"/>
                <w:szCs w:val="24"/>
                <w:highlight w:val="none"/>
                <w:lang w:eastAsia="zh-CN"/>
              </w:rPr>
              <w:instrText xml:space="preserve"> HYPERLINK "mailto:（237729416@qq.com）。" </w:instrText>
            </w:r>
            <w:r>
              <w:rPr>
                <w:rFonts w:hint="eastAsia"/>
                <w:sz w:val="24"/>
                <w:szCs w:val="24"/>
                <w:highlight w:val="none"/>
                <w:lang w:eastAsia="zh-CN"/>
              </w:rPr>
              <w:fldChar w:fldCharType="separate"/>
            </w:r>
            <w:r>
              <w:rPr>
                <w:rStyle w:val="16"/>
                <w:rFonts w:hint="eastAsia"/>
                <w:sz w:val="24"/>
                <w:szCs w:val="24"/>
                <w:highlight w:val="none"/>
                <w:lang w:eastAsia="zh-CN"/>
              </w:rPr>
              <w:t>（2</w:t>
            </w:r>
            <w:r>
              <w:rPr>
                <w:rStyle w:val="16"/>
                <w:sz w:val="24"/>
                <w:szCs w:val="24"/>
                <w:highlight w:val="none"/>
                <w:lang w:eastAsia="zh-CN"/>
              </w:rPr>
              <w:t>37729416@</w:t>
            </w:r>
            <w:r>
              <w:rPr>
                <w:rStyle w:val="16"/>
                <w:rFonts w:hint="eastAsia"/>
                <w:sz w:val="24"/>
                <w:szCs w:val="24"/>
                <w:highlight w:val="none"/>
                <w:lang w:eastAsia="zh-CN"/>
              </w:rPr>
              <w:t>qq.com）</w:t>
            </w:r>
            <w:r>
              <w:rPr>
                <w:rStyle w:val="16"/>
                <w:rFonts w:hint="eastAsia"/>
                <w:w w:val="95"/>
                <w:sz w:val="24"/>
                <w:szCs w:val="24"/>
                <w:highlight w:val="none"/>
                <w:lang w:eastAsia="zh-CN"/>
              </w:rPr>
              <w:t>。</w:t>
            </w:r>
            <w:r>
              <w:rPr>
                <w:rFonts w:hint="eastAsia"/>
                <w:sz w:val="24"/>
                <w:szCs w:val="24"/>
                <w:highlight w:val="none"/>
                <w:lang w:eastAsia="zh-CN"/>
              </w:rPr>
              <w:fldChar w:fldCharType="end"/>
            </w:r>
          </w:p>
          <w:p w14:paraId="60BFC46D">
            <w:pPr>
              <w:pStyle w:val="28"/>
              <w:keepNext w:val="0"/>
              <w:keepLines w:val="0"/>
              <w:pageBreakBefore w:val="0"/>
              <w:widowControl w:val="0"/>
              <w:kinsoku/>
              <w:wordWrap w:val="0"/>
              <w:overflowPunct/>
              <w:topLinePunct w:val="0"/>
              <w:autoSpaceDE w:val="0"/>
              <w:autoSpaceDN w:val="0"/>
              <w:bidi w:val="0"/>
              <w:adjustRightInd/>
              <w:snapToGrid/>
              <w:spacing w:line="240" w:lineRule="auto"/>
              <w:jc w:val="both"/>
              <w:textAlignment w:val="auto"/>
              <w:rPr>
                <w:rFonts w:cs="Times New Roman"/>
                <w:sz w:val="24"/>
                <w:szCs w:val="24"/>
                <w:highlight w:val="none"/>
                <w:lang w:eastAsia="zh-CN"/>
              </w:rPr>
            </w:pPr>
            <w:r>
              <w:rPr>
                <w:rFonts w:hint="eastAsia"/>
                <w:sz w:val="24"/>
                <w:szCs w:val="24"/>
                <w:highlight w:val="none"/>
                <w:lang w:eastAsia="zh-CN"/>
              </w:rPr>
              <w:t>联系人：李洋</w:t>
            </w:r>
            <w:r>
              <w:rPr>
                <w:rFonts w:cs="Times New Roman"/>
                <w:sz w:val="24"/>
                <w:szCs w:val="24"/>
                <w:highlight w:val="none"/>
                <w:lang w:eastAsia="zh-CN"/>
              </w:rPr>
              <w:tab/>
            </w:r>
            <w:r>
              <w:rPr>
                <w:rFonts w:hint="eastAsia"/>
                <w:w w:val="95"/>
                <w:sz w:val="24"/>
                <w:szCs w:val="24"/>
                <w:highlight w:val="none"/>
                <w:lang w:eastAsia="zh-CN"/>
              </w:rPr>
              <w:t>联系电话：</w:t>
            </w:r>
            <w:r>
              <w:rPr>
                <w:rFonts w:ascii="Times New Roman" w:eastAsia="Times New Roman" w:cs="Times New Roman"/>
                <w:w w:val="95"/>
                <w:sz w:val="24"/>
                <w:szCs w:val="24"/>
                <w:highlight w:val="none"/>
                <w:lang w:eastAsia="zh-CN"/>
              </w:rPr>
              <w:t>13989824561</w:t>
            </w:r>
          </w:p>
          <w:p w14:paraId="37DF6FF3">
            <w:pPr>
              <w:pStyle w:val="28"/>
              <w:keepNext w:val="0"/>
              <w:keepLines w:val="0"/>
              <w:pageBreakBefore w:val="0"/>
              <w:widowControl w:val="0"/>
              <w:kinsoku/>
              <w:wordWrap w:val="0"/>
              <w:overflowPunct/>
              <w:topLinePunct w:val="0"/>
              <w:autoSpaceDE w:val="0"/>
              <w:autoSpaceDN w:val="0"/>
              <w:bidi w:val="0"/>
              <w:adjustRightInd/>
              <w:snapToGrid/>
              <w:spacing w:line="240" w:lineRule="auto"/>
              <w:jc w:val="both"/>
              <w:textAlignment w:val="auto"/>
              <w:rPr>
                <w:rFonts w:cs="Times New Roman"/>
                <w:sz w:val="24"/>
                <w:szCs w:val="24"/>
                <w:highlight w:val="none"/>
                <w:lang w:eastAsia="zh-CN"/>
              </w:rPr>
            </w:pPr>
            <w:r>
              <w:rPr>
                <w:rFonts w:hint="eastAsia"/>
                <w:w w:val="95"/>
                <w:sz w:val="24"/>
                <w:szCs w:val="24"/>
                <w:highlight w:val="none"/>
                <w:lang w:eastAsia="zh-CN"/>
              </w:rPr>
              <w:t>逾期不予受理，视为同意采购文件各条款。</w:t>
            </w:r>
          </w:p>
        </w:tc>
      </w:tr>
      <w:tr w14:paraId="436E81D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90" w:hRule="exact"/>
        </w:trPr>
        <w:tc>
          <w:tcPr>
            <w:tcW w:w="1010" w:type="dxa"/>
            <w:gridSpan w:val="2"/>
            <w:tcBorders>
              <w:top w:val="single" w:color="000000" w:sz="4" w:space="0"/>
              <w:right w:val="single" w:color="000000" w:sz="4" w:space="0"/>
            </w:tcBorders>
            <w:vAlign w:val="center"/>
          </w:tcPr>
          <w:p w14:paraId="7122638D">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sz w:val="24"/>
                <w:szCs w:val="24"/>
              </w:rPr>
            </w:pPr>
            <w:r>
              <w:rPr>
                <w:sz w:val="24"/>
                <w:szCs w:val="24"/>
              </w:rPr>
              <w:t>16</w:t>
            </w:r>
          </w:p>
        </w:tc>
        <w:tc>
          <w:tcPr>
            <w:tcW w:w="1838" w:type="dxa"/>
            <w:tcBorders>
              <w:top w:val="single" w:color="000000" w:sz="4" w:space="0"/>
              <w:left w:val="single" w:color="000000" w:sz="4" w:space="0"/>
              <w:right w:val="single" w:color="000000" w:sz="4" w:space="0"/>
            </w:tcBorders>
            <w:vAlign w:val="center"/>
          </w:tcPr>
          <w:p w14:paraId="4F51FEA6">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rFonts w:cs="Times New Roman"/>
                <w:sz w:val="24"/>
                <w:szCs w:val="24"/>
                <w:highlight w:val="none"/>
                <w:lang w:eastAsia="zh-CN"/>
              </w:rPr>
            </w:pPr>
            <w:r>
              <w:rPr>
                <w:rFonts w:hint="eastAsia"/>
                <w:w w:val="95"/>
                <w:sz w:val="24"/>
                <w:szCs w:val="24"/>
                <w:highlight w:val="none"/>
                <w:lang w:eastAsia="zh-CN"/>
              </w:rPr>
              <w:t>采购人发出答疑或</w:t>
            </w:r>
          </w:p>
          <w:p w14:paraId="17A30BD6">
            <w:pPr>
              <w:pStyle w:val="28"/>
              <w:keepNext w:val="0"/>
              <w:keepLines w:val="0"/>
              <w:pageBreakBefore w:val="0"/>
              <w:widowControl w:val="0"/>
              <w:kinsoku/>
              <w:wordWrap w:val="0"/>
              <w:overflowPunct/>
              <w:topLinePunct w:val="0"/>
              <w:autoSpaceDE w:val="0"/>
              <w:autoSpaceDN w:val="0"/>
              <w:bidi w:val="0"/>
              <w:adjustRightInd/>
              <w:snapToGrid/>
              <w:spacing w:line="240" w:lineRule="auto"/>
              <w:jc w:val="center"/>
              <w:textAlignment w:val="auto"/>
              <w:rPr>
                <w:rFonts w:cs="Times New Roman"/>
                <w:sz w:val="24"/>
                <w:szCs w:val="24"/>
                <w:highlight w:val="none"/>
                <w:lang w:eastAsia="zh-CN"/>
              </w:rPr>
            </w:pPr>
            <w:r>
              <w:rPr>
                <w:rFonts w:hint="eastAsia"/>
                <w:w w:val="95"/>
                <w:sz w:val="24"/>
                <w:szCs w:val="24"/>
                <w:highlight w:val="none"/>
                <w:lang w:eastAsia="zh-CN"/>
              </w:rPr>
              <w:t>补充文件截止时间</w:t>
            </w:r>
          </w:p>
        </w:tc>
        <w:tc>
          <w:tcPr>
            <w:tcW w:w="7066" w:type="dxa"/>
            <w:tcBorders>
              <w:top w:val="single" w:color="000000" w:sz="4" w:space="0"/>
              <w:left w:val="single" w:color="000000" w:sz="4" w:space="0"/>
            </w:tcBorders>
            <w:vAlign w:val="center"/>
          </w:tcPr>
          <w:p w14:paraId="6509C8F0">
            <w:pPr>
              <w:pStyle w:val="28"/>
              <w:keepNext w:val="0"/>
              <w:keepLines w:val="0"/>
              <w:pageBreakBefore w:val="0"/>
              <w:widowControl w:val="0"/>
              <w:kinsoku/>
              <w:wordWrap w:val="0"/>
              <w:overflowPunct/>
              <w:topLinePunct w:val="0"/>
              <w:autoSpaceDE w:val="0"/>
              <w:autoSpaceDN w:val="0"/>
              <w:bidi w:val="0"/>
              <w:adjustRightInd/>
              <w:snapToGrid/>
              <w:spacing w:line="240" w:lineRule="auto"/>
              <w:jc w:val="both"/>
              <w:textAlignment w:val="auto"/>
              <w:rPr>
                <w:rFonts w:cs="Times New Roman"/>
                <w:sz w:val="24"/>
                <w:szCs w:val="24"/>
                <w:highlight w:val="none"/>
                <w:lang w:eastAsia="zh-CN"/>
              </w:rPr>
            </w:pPr>
            <w:r>
              <w:rPr>
                <w:sz w:val="24"/>
                <w:szCs w:val="24"/>
                <w:highlight w:val="none"/>
                <w:u w:val="single"/>
                <w:lang w:eastAsia="zh-CN"/>
              </w:rPr>
              <w:t>202</w:t>
            </w:r>
            <w:r>
              <w:rPr>
                <w:rFonts w:hint="eastAsia"/>
                <w:sz w:val="24"/>
                <w:szCs w:val="24"/>
                <w:highlight w:val="none"/>
                <w:u w:val="single"/>
                <w:lang w:val="en-US" w:eastAsia="zh-CN"/>
              </w:rPr>
              <w:t>6</w:t>
            </w:r>
            <w:r>
              <w:rPr>
                <w:rFonts w:hint="eastAsia"/>
                <w:sz w:val="24"/>
                <w:szCs w:val="24"/>
                <w:highlight w:val="none"/>
                <w:lang w:eastAsia="zh-CN"/>
              </w:rPr>
              <w:t>年</w:t>
            </w:r>
            <w:r>
              <w:rPr>
                <w:rFonts w:hint="eastAsia"/>
                <w:sz w:val="24"/>
                <w:szCs w:val="24"/>
                <w:highlight w:val="none"/>
                <w:u w:val="single"/>
                <w:lang w:val="en-US" w:eastAsia="zh-CN"/>
              </w:rPr>
              <w:t>8</w:t>
            </w:r>
            <w:r>
              <w:rPr>
                <w:rFonts w:hint="eastAsia"/>
                <w:sz w:val="24"/>
                <w:szCs w:val="24"/>
                <w:highlight w:val="none"/>
                <w:lang w:eastAsia="zh-CN"/>
              </w:rPr>
              <w:t>月</w:t>
            </w:r>
            <w:r>
              <w:rPr>
                <w:rFonts w:hint="eastAsia"/>
                <w:sz w:val="24"/>
                <w:szCs w:val="24"/>
                <w:highlight w:val="none"/>
                <w:u w:val="single"/>
                <w:lang w:val="en-US" w:eastAsia="zh-CN"/>
              </w:rPr>
              <w:t>7</w:t>
            </w:r>
            <w:r>
              <w:rPr>
                <w:rFonts w:hint="eastAsia"/>
                <w:sz w:val="24"/>
                <w:szCs w:val="24"/>
                <w:highlight w:val="none"/>
                <w:lang w:eastAsia="zh-CN"/>
              </w:rPr>
              <w:t>日</w:t>
            </w:r>
            <w:r>
              <w:rPr>
                <w:w w:val="95"/>
                <w:sz w:val="24"/>
                <w:szCs w:val="24"/>
                <w:highlight w:val="none"/>
                <w:lang w:eastAsia="zh-CN"/>
              </w:rPr>
              <w:t>17:00</w:t>
            </w:r>
            <w:r>
              <w:rPr>
                <w:rFonts w:hint="eastAsia"/>
                <w:w w:val="95"/>
                <w:sz w:val="24"/>
                <w:szCs w:val="24"/>
                <w:highlight w:val="none"/>
                <w:lang w:eastAsia="zh-CN"/>
              </w:rPr>
              <w:t>前将答疑（或补充文件）发布在钱江新城网站</w:t>
            </w:r>
            <w:r>
              <w:rPr>
                <w:w w:val="95"/>
                <w:sz w:val="24"/>
                <w:szCs w:val="24"/>
                <w:highlight w:val="none"/>
                <w:lang w:eastAsia="zh-CN"/>
              </w:rPr>
              <w:t>(</w:t>
            </w:r>
            <w:r>
              <w:rPr>
                <w:sz w:val="24"/>
                <w:szCs w:val="24"/>
                <w:highlight w:val="none"/>
              </w:rPr>
              <w:fldChar w:fldCharType="begin"/>
            </w:r>
            <w:r>
              <w:rPr>
                <w:sz w:val="24"/>
                <w:szCs w:val="24"/>
                <w:highlight w:val="none"/>
              </w:rPr>
              <w:instrText xml:space="preserve"> HYPERLINK "http://www.hzyjfz.cn/" </w:instrText>
            </w:r>
            <w:r>
              <w:rPr>
                <w:sz w:val="24"/>
                <w:szCs w:val="24"/>
                <w:highlight w:val="none"/>
              </w:rPr>
              <w:fldChar w:fldCharType="separate"/>
            </w:r>
            <w:r>
              <w:rPr>
                <w:rStyle w:val="16"/>
                <w:color w:val="auto"/>
                <w:w w:val="95"/>
                <w:sz w:val="24"/>
                <w:szCs w:val="24"/>
                <w:highlight w:val="none"/>
                <w:lang w:eastAsia="zh-CN"/>
              </w:rPr>
              <w:t>http://www.hzyjfz.cn/</w:t>
            </w:r>
            <w:r>
              <w:rPr>
                <w:rStyle w:val="16"/>
                <w:color w:val="auto"/>
                <w:w w:val="95"/>
                <w:sz w:val="24"/>
                <w:szCs w:val="24"/>
                <w:highlight w:val="none"/>
                <w:lang w:eastAsia="zh-CN"/>
              </w:rPr>
              <w:fldChar w:fldCharType="end"/>
            </w:r>
            <w:r>
              <w:rPr>
                <w:w w:val="95"/>
                <w:sz w:val="24"/>
                <w:szCs w:val="24"/>
                <w:highlight w:val="none"/>
                <w:lang w:eastAsia="zh-CN"/>
              </w:rPr>
              <w:t>)</w:t>
            </w:r>
            <w:r>
              <w:rPr>
                <w:rFonts w:hint="eastAsia"/>
                <w:w w:val="95"/>
                <w:sz w:val="24"/>
                <w:szCs w:val="24"/>
                <w:highlight w:val="none"/>
                <w:lang w:eastAsia="zh-CN"/>
              </w:rPr>
              <w:t>。</w:t>
            </w:r>
          </w:p>
        </w:tc>
      </w:tr>
      <w:tr w14:paraId="2631024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45" w:hRule="exact"/>
        </w:trPr>
        <w:tc>
          <w:tcPr>
            <w:tcW w:w="1006" w:type="dxa"/>
            <w:tcBorders>
              <w:top w:val="single" w:color="000000" w:sz="4" w:space="0"/>
              <w:bottom w:val="single" w:color="000000" w:sz="4" w:space="0"/>
              <w:right w:val="single" w:color="000000" w:sz="4" w:space="0"/>
            </w:tcBorders>
            <w:vAlign w:val="center"/>
          </w:tcPr>
          <w:p w14:paraId="64780E0E">
            <w:pPr>
              <w:pStyle w:val="28"/>
              <w:keepNext w:val="0"/>
              <w:keepLines w:val="0"/>
              <w:pageBreakBefore w:val="0"/>
              <w:widowControl w:val="0"/>
              <w:kinsoku/>
              <w:wordWrap w:val="0"/>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17</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6CC01B81">
            <w:pPr>
              <w:pStyle w:val="28"/>
              <w:keepNext w:val="0"/>
              <w:keepLines w:val="0"/>
              <w:pageBreakBefore w:val="0"/>
              <w:widowControl w:val="0"/>
              <w:kinsoku/>
              <w:wordWrap w:val="0"/>
              <w:overflowPunct/>
              <w:topLinePunct w:val="0"/>
              <w:autoSpaceDE w:val="0"/>
              <w:autoSpaceDN w:val="0"/>
              <w:bidi w:val="0"/>
              <w:adjustRightInd/>
              <w:snapToGrid/>
              <w:spacing w:line="240" w:lineRule="auto"/>
              <w:ind w:left="0" w:right="0"/>
              <w:jc w:val="center"/>
              <w:textAlignment w:val="auto"/>
              <w:rPr>
                <w:rFonts w:cs="Times New Roman"/>
                <w:sz w:val="24"/>
                <w:szCs w:val="24"/>
                <w:lang w:eastAsia="zh-CN"/>
              </w:rPr>
            </w:pPr>
            <w:r>
              <w:rPr>
                <w:rFonts w:hint="eastAsia"/>
                <w:w w:val="95"/>
                <w:sz w:val="24"/>
                <w:szCs w:val="24"/>
                <w:lang w:eastAsia="zh-CN"/>
              </w:rPr>
              <w:t>供应商确认收到招</w:t>
            </w:r>
          </w:p>
          <w:p w14:paraId="20EC1DB3">
            <w:pPr>
              <w:pStyle w:val="28"/>
              <w:keepNext w:val="0"/>
              <w:keepLines w:val="0"/>
              <w:pageBreakBefore w:val="0"/>
              <w:widowControl w:val="0"/>
              <w:kinsoku/>
              <w:wordWrap w:val="0"/>
              <w:overflowPunct/>
              <w:topLinePunct w:val="0"/>
              <w:autoSpaceDE w:val="0"/>
              <w:autoSpaceDN w:val="0"/>
              <w:bidi w:val="0"/>
              <w:adjustRightInd/>
              <w:snapToGrid/>
              <w:spacing w:line="240" w:lineRule="auto"/>
              <w:ind w:left="0" w:right="0"/>
              <w:jc w:val="center"/>
              <w:textAlignment w:val="auto"/>
              <w:rPr>
                <w:rFonts w:cs="Times New Roman"/>
                <w:sz w:val="24"/>
                <w:szCs w:val="24"/>
                <w:lang w:eastAsia="zh-CN"/>
              </w:rPr>
            </w:pPr>
            <w:r>
              <w:rPr>
                <w:rFonts w:hint="eastAsia"/>
                <w:w w:val="95"/>
                <w:sz w:val="24"/>
                <w:szCs w:val="24"/>
                <w:lang w:eastAsia="zh-CN"/>
              </w:rPr>
              <w:t>标文件澄清的时间</w:t>
            </w:r>
          </w:p>
        </w:tc>
        <w:tc>
          <w:tcPr>
            <w:tcW w:w="7066" w:type="dxa"/>
            <w:tcBorders>
              <w:top w:val="single" w:color="000000" w:sz="4" w:space="0"/>
              <w:left w:val="single" w:color="000000" w:sz="4" w:space="0"/>
              <w:bottom w:val="single" w:color="000000" w:sz="4" w:space="0"/>
            </w:tcBorders>
            <w:vAlign w:val="center"/>
          </w:tcPr>
          <w:p w14:paraId="1D3C1CFE">
            <w:pPr>
              <w:pStyle w:val="28"/>
              <w:keepNext w:val="0"/>
              <w:keepLines w:val="0"/>
              <w:pageBreakBefore w:val="0"/>
              <w:widowControl w:val="0"/>
              <w:kinsoku/>
              <w:wordWrap w:val="0"/>
              <w:overflowPunct/>
              <w:topLinePunct w:val="0"/>
              <w:autoSpaceDE w:val="0"/>
              <w:autoSpaceDN w:val="0"/>
              <w:bidi w:val="0"/>
              <w:adjustRightInd/>
              <w:snapToGrid/>
              <w:spacing w:line="240" w:lineRule="auto"/>
              <w:ind w:left="102"/>
              <w:jc w:val="both"/>
              <w:textAlignment w:val="auto"/>
              <w:rPr>
                <w:rFonts w:cs="Times New Roman"/>
                <w:sz w:val="24"/>
                <w:szCs w:val="24"/>
                <w:lang w:eastAsia="zh-CN"/>
              </w:rPr>
            </w:pPr>
            <w:r>
              <w:rPr>
                <w:rFonts w:hint="eastAsia"/>
                <w:sz w:val="24"/>
                <w:szCs w:val="24"/>
                <w:lang w:eastAsia="zh-CN"/>
              </w:rPr>
              <w:t>供应商自行登陆</w:t>
            </w:r>
            <w:r>
              <w:rPr>
                <w:rFonts w:hint="eastAsia"/>
                <w:sz w:val="24"/>
                <w:szCs w:val="24"/>
              </w:rPr>
              <w:t>钱江新城网站</w:t>
            </w:r>
            <w:r>
              <w:rPr>
                <w:sz w:val="24"/>
                <w:szCs w:val="24"/>
              </w:rPr>
              <w:t>(</w:t>
            </w:r>
            <w:r>
              <w:rPr>
                <w:sz w:val="24"/>
                <w:szCs w:val="24"/>
              </w:rPr>
              <w:fldChar w:fldCharType="begin"/>
            </w:r>
            <w:r>
              <w:rPr>
                <w:sz w:val="24"/>
                <w:szCs w:val="24"/>
              </w:rPr>
              <w:instrText xml:space="preserve"> HYPERLINK "http://www.hzyjfz.cn/" </w:instrText>
            </w:r>
            <w:r>
              <w:rPr>
                <w:sz w:val="24"/>
                <w:szCs w:val="24"/>
              </w:rPr>
              <w:fldChar w:fldCharType="separate"/>
            </w:r>
            <w:r>
              <w:rPr>
                <w:rStyle w:val="16"/>
                <w:color w:val="auto"/>
                <w:sz w:val="24"/>
                <w:szCs w:val="24"/>
              </w:rPr>
              <w:t>http://www.hzyjfz.cn/</w:t>
            </w:r>
            <w:r>
              <w:rPr>
                <w:rStyle w:val="16"/>
                <w:color w:val="auto"/>
                <w:sz w:val="24"/>
                <w:szCs w:val="24"/>
              </w:rPr>
              <w:fldChar w:fldCharType="end"/>
            </w:r>
            <w:r>
              <w:rPr>
                <w:sz w:val="24"/>
                <w:szCs w:val="24"/>
              </w:rPr>
              <w:t>)</w:t>
            </w:r>
            <w:r>
              <w:rPr>
                <w:rFonts w:hint="eastAsia"/>
                <w:sz w:val="24"/>
                <w:szCs w:val="24"/>
                <w:lang w:eastAsia="zh-CN"/>
              </w:rPr>
              <w:t>查看，无需确认。</w:t>
            </w:r>
          </w:p>
        </w:tc>
      </w:tr>
      <w:tr w14:paraId="37E8578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62" w:hRule="exact"/>
        </w:trPr>
        <w:tc>
          <w:tcPr>
            <w:tcW w:w="1006" w:type="dxa"/>
            <w:tcBorders>
              <w:top w:val="single" w:color="000000" w:sz="4" w:space="0"/>
              <w:bottom w:val="single" w:color="000000" w:sz="4" w:space="0"/>
              <w:right w:val="single" w:color="000000" w:sz="4" w:space="0"/>
            </w:tcBorders>
            <w:vAlign w:val="center"/>
          </w:tcPr>
          <w:p w14:paraId="41306A7B">
            <w:pPr>
              <w:pStyle w:val="28"/>
              <w:keepNext w:val="0"/>
              <w:keepLines w:val="0"/>
              <w:pageBreakBefore w:val="0"/>
              <w:widowControl w:val="0"/>
              <w:kinsoku/>
              <w:wordWrap w:val="0"/>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18</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7971B59D">
            <w:pPr>
              <w:pStyle w:val="28"/>
              <w:keepNext w:val="0"/>
              <w:keepLines w:val="0"/>
              <w:pageBreakBefore w:val="0"/>
              <w:widowControl w:val="0"/>
              <w:kinsoku/>
              <w:wordWrap w:val="0"/>
              <w:overflowPunct/>
              <w:topLinePunct w:val="0"/>
              <w:autoSpaceDE w:val="0"/>
              <w:autoSpaceDN w:val="0"/>
              <w:bidi w:val="0"/>
              <w:adjustRightInd/>
              <w:snapToGrid/>
              <w:spacing w:line="240" w:lineRule="auto"/>
              <w:ind w:left="0" w:right="0"/>
              <w:jc w:val="center"/>
              <w:textAlignment w:val="auto"/>
              <w:rPr>
                <w:rFonts w:cs="Times New Roman"/>
                <w:sz w:val="24"/>
                <w:szCs w:val="24"/>
                <w:lang w:eastAsia="zh-CN"/>
              </w:rPr>
            </w:pPr>
            <w:r>
              <w:rPr>
                <w:rFonts w:hint="eastAsia"/>
                <w:w w:val="95"/>
                <w:sz w:val="24"/>
                <w:szCs w:val="24"/>
                <w:lang w:eastAsia="zh-CN"/>
              </w:rPr>
              <w:t>供应商确认收到招</w:t>
            </w:r>
          </w:p>
          <w:p w14:paraId="1A514C70">
            <w:pPr>
              <w:pStyle w:val="28"/>
              <w:keepNext w:val="0"/>
              <w:keepLines w:val="0"/>
              <w:pageBreakBefore w:val="0"/>
              <w:widowControl w:val="0"/>
              <w:kinsoku/>
              <w:wordWrap w:val="0"/>
              <w:overflowPunct/>
              <w:topLinePunct w:val="0"/>
              <w:autoSpaceDE w:val="0"/>
              <w:autoSpaceDN w:val="0"/>
              <w:bidi w:val="0"/>
              <w:adjustRightInd/>
              <w:snapToGrid/>
              <w:spacing w:line="240" w:lineRule="auto"/>
              <w:ind w:left="0" w:right="0"/>
              <w:jc w:val="center"/>
              <w:textAlignment w:val="auto"/>
              <w:rPr>
                <w:rFonts w:cs="Times New Roman"/>
                <w:sz w:val="24"/>
                <w:szCs w:val="24"/>
                <w:lang w:eastAsia="zh-CN"/>
              </w:rPr>
            </w:pPr>
            <w:r>
              <w:rPr>
                <w:rFonts w:hint="eastAsia"/>
                <w:w w:val="95"/>
                <w:sz w:val="24"/>
                <w:szCs w:val="24"/>
                <w:lang w:eastAsia="zh-CN"/>
              </w:rPr>
              <w:t>标文件修改的时间</w:t>
            </w:r>
          </w:p>
        </w:tc>
        <w:tc>
          <w:tcPr>
            <w:tcW w:w="7066" w:type="dxa"/>
            <w:tcBorders>
              <w:top w:val="single" w:color="000000" w:sz="4" w:space="0"/>
              <w:left w:val="single" w:color="000000" w:sz="4" w:space="0"/>
              <w:bottom w:val="single" w:color="000000" w:sz="4" w:space="0"/>
            </w:tcBorders>
            <w:vAlign w:val="center"/>
          </w:tcPr>
          <w:p w14:paraId="3BEE16AA">
            <w:pPr>
              <w:pStyle w:val="28"/>
              <w:keepNext w:val="0"/>
              <w:keepLines w:val="0"/>
              <w:pageBreakBefore w:val="0"/>
              <w:widowControl w:val="0"/>
              <w:kinsoku/>
              <w:wordWrap w:val="0"/>
              <w:overflowPunct/>
              <w:topLinePunct w:val="0"/>
              <w:autoSpaceDE w:val="0"/>
              <w:autoSpaceDN w:val="0"/>
              <w:bidi w:val="0"/>
              <w:adjustRightInd/>
              <w:snapToGrid/>
              <w:spacing w:line="240" w:lineRule="auto"/>
              <w:ind w:left="102"/>
              <w:jc w:val="both"/>
              <w:textAlignment w:val="auto"/>
              <w:rPr>
                <w:rFonts w:cs="Times New Roman"/>
                <w:sz w:val="24"/>
                <w:szCs w:val="24"/>
              </w:rPr>
            </w:pPr>
            <w:r>
              <w:rPr>
                <w:rFonts w:hint="eastAsia"/>
                <w:sz w:val="24"/>
                <w:szCs w:val="24"/>
                <w:lang w:eastAsia="zh-CN"/>
              </w:rPr>
              <w:t>供应商自行登陆</w:t>
            </w:r>
            <w:r>
              <w:rPr>
                <w:rFonts w:hint="eastAsia"/>
                <w:sz w:val="24"/>
                <w:szCs w:val="24"/>
              </w:rPr>
              <w:t>钱江新城网站</w:t>
            </w:r>
            <w:r>
              <w:rPr>
                <w:sz w:val="24"/>
                <w:szCs w:val="24"/>
              </w:rPr>
              <w:t>(</w:t>
            </w:r>
            <w:r>
              <w:rPr>
                <w:sz w:val="24"/>
                <w:szCs w:val="24"/>
              </w:rPr>
              <w:fldChar w:fldCharType="begin"/>
            </w:r>
            <w:r>
              <w:rPr>
                <w:sz w:val="24"/>
                <w:szCs w:val="24"/>
              </w:rPr>
              <w:instrText xml:space="preserve"> HYPERLINK "http://www.hzyjfz.cn/" </w:instrText>
            </w:r>
            <w:r>
              <w:rPr>
                <w:sz w:val="24"/>
                <w:szCs w:val="24"/>
              </w:rPr>
              <w:fldChar w:fldCharType="separate"/>
            </w:r>
            <w:r>
              <w:rPr>
                <w:rStyle w:val="16"/>
                <w:color w:val="auto"/>
                <w:sz w:val="24"/>
                <w:szCs w:val="24"/>
              </w:rPr>
              <w:t>http://www.hzyjfz.cn/</w:t>
            </w:r>
            <w:r>
              <w:rPr>
                <w:rStyle w:val="16"/>
                <w:color w:val="auto"/>
                <w:sz w:val="24"/>
                <w:szCs w:val="24"/>
              </w:rPr>
              <w:fldChar w:fldCharType="end"/>
            </w:r>
            <w:r>
              <w:rPr>
                <w:sz w:val="24"/>
                <w:szCs w:val="24"/>
              </w:rPr>
              <w:t>)</w:t>
            </w:r>
            <w:r>
              <w:rPr>
                <w:rFonts w:hint="eastAsia"/>
                <w:sz w:val="24"/>
                <w:szCs w:val="24"/>
                <w:lang w:eastAsia="zh-CN"/>
              </w:rPr>
              <w:t>查看，无需确认。</w:t>
            </w:r>
          </w:p>
        </w:tc>
      </w:tr>
      <w:tr w14:paraId="2115F1C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32" w:hRule="exact"/>
        </w:trPr>
        <w:tc>
          <w:tcPr>
            <w:tcW w:w="1006" w:type="dxa"/>
            <w:tcBorders>
              <w:top w:val="single" w:color="000000" w:sz="4" w:space="0"/>
              <w:bottom w:val="single" w:color="000000" w:sz="4" w:space="0"/>
              <w:right w:val="single" w:color="000000" w:sz="4" w:space="0"/>
            </w:tcBorders>
            <w:vAlign w:val="center"/>
          </w:tcPr>
          <w:p w14:paraId="67724209">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19</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255C405E">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rPr>
              <w:t>投标有效期</w:t>
            </w:r>
          </w:p>
        </w:tc>
        <w:tc>
          <w:tcPr>
            <w:tcW w:w="7066" w:type="dxa"/>
            <w:tcBorders>
              <w:top w:val="single" w:color="000000" w:sz="4" w:space="0"/>
              <w:left w:val="single" w:color="000000" w:sz="4" w:space="0"/>
              <w:bottom w:val="single" w:color="000000" w:sz="4" w:space="0"/>
            </w:tcBorders>
            <w:vAlign w:val="center"/>
          </w:tcPr>
          <w:p w14:paraId="5F1E1B9B">
            <w:pPr>
              <w:pStyle w:val="28"/>
              <w:keepNext w:val="0"/>
              <w:keepLines w:val="0"/>
              <w:pageBreakBefore w:val="0"/>
              <w:widowControl w:val="0"/>
              <w:kinsoku/>
              <w:overflowPunct/>
              <w:topLinePunct w:val="0"/>
              <w:autoSpaceDE w:val="0"/>
              <w:autoSpaceDN w:val="0"/>
              <w:bidi w:val="0"/>
              <w:adjustRightInd/>
              <w:snapToGrid/>
              <w:spacing w:before="25" w:line="240" w:lineRule="auto"/>
              <w:ind w:left="102"/>
              <w:jc w:val="both"/>
              <w:textAlignment w:val="auto"/>
              <w:rPr>
                <w:rFonts w:cs="Times New Roman"/>
                <w:sz w:val="24"/>
                <w:szCs w:val="24"/>
                <w:lang w:eastAsia="zh-CN"/>
              </w:rPr>
            </w:pPr>
            <w:r>
              <w:rPr>
                <w:w w:val="95"/>
                <w:sz w:val="24"/>
                <w:szCs w:val="24"/>
                <w:lang w:eastAsia="zh-CN"/>
              </w:rPr>
              <w:t>90</w:t>
            </w:r>
            <w:r>
              <w:rPr>
                <w:rFonts w:hint="eastAsia"/>
                <w:w w:val="95"/>
                <w:sz w:val="24"/>
                <w:szCs w:val="24"/>
                <w:lang w:eastAsia="zh-CN"/>
              </w:rPr>
              <w:t>日历天（从投标截止之日算起）</w:t>
            </w:r>
          </w:p>
        </w:tc>
      </w:tr>
      <w:tr w14:paraId="05DB17A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0" w:hRule="exact"/>
        </w:trPr>
        <w:tc>
          <w:tcPr>
            <w:tcW w:w="1006" w:type="dxa"/>
            <w:tcBorders>
              <w:top w:val="single" w:color="000000" w:sz="4" w:space="0"/>
              <w:bottom w:val="single" w:color="000000" w:sz="4" w:space="0"/>
              <w:right w:val="single" w:color="000000" w:sz="4" w:space="0"/>
            </w:tcBorders>
            <w:vAlign w:val="center"/>
          </w:tcPr>
          <w:p w14:paraId="61E88142">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20</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2FB39C64">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rPr>
              <w:t>投标保证金</w:t>
            </w:r>
          </w:p>
        </w:tc>
        <w:tc>
          <w:tcPr>
            <w:tcW w:w="7066" w:type="dxa"/>
            <w:tcBorders>
              <w:top w:val="single" w:color="000000" w:sz="4" w:space="0"/>
              <w:left w:val="single" w:color="000000" w:sz="4" w:space="0"/>
              <w:bottom w:val="single" w:color="000000" w:sz="4" w:space="0"/>
            </w:tcBorders>
            <w:vAlign w:val="center"/>
          </w:tcPr>
          <w:p w14:paraId="188372E2">
            <w:pPr>
              <w:pStyle w:val="28"/>
              <w:keepNext w:val="0"/>
              <w:keepLines w:val="0"/>
              <w:pageBreakBefore w:val="0"/>
              <w:widowControl w:val="0"/>
              <w:kinsoku/>
              <w:overflowPunct/>
              <w:topLinePunct w:val="0"/>
              <w:autoSpaceDE w:val="0"/>
              <w:autoSpaceDN w:val="0"/>
              <w:bidi w:val="0"/>
              <w:adjustRightInd/>
              <w:snapToGrid/>
              <w:spacing w:line="240" w:lineRule="auto"/>
              <w:ind w:left="208"/>
              <w:jc w:val="both"/>
              <w:textAlignment w:val="auto"/>
              <w:rPr>
                <w:sz w:val="24"/>
                <w:szCs w:val="24"/>
              </w:rPr>
            </w:pPr>
            <w:r>
              <w:rPr>
                <w:rFonts w:hint="eastAsia"/>
                <w:sz w:val="24"/>
                <w:szCs w:val="24"/>
                <w:lang w:eastAsia="zh-CN"/>
              </w:rPr>
              <w:t>本项目不作要求</w:t>
            </w:r>
          </w:p>
        </w:tc>
      </w:tr>
      <w:tr w14:paraId="3A3B8EF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78" w:hRule="exact"/>
        </w:trPr>
        <w:tc>
          <w:tcPr>
            <w:tcW w:w="1006" w:type="dxa"/>
            <w:tcBorders>
              <w:top w:val="single" w:color="000000" w:sz="4" w:space="0"/>
              <w:bottom w:val="single" w:color="000000" w:sz="4" w:space="0"/>
              <w:right w:val="single" w:color="000000" w:sz="4" w:space="0"/>
            </w:tcBorders>
            <w:vAlign w:val="center"/>
          </w:tcPr>
          <w:p w14:paraId="41281DF1">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22</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27C54188">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rPr>
              <w:t>签字或盖章要求</w:t>
            </w:r>
          </w:p>
        </w:tc>
        <w:tc>
          <w:tcPr>
            <w:tcW w:w="7066" w:type="dxa"/>
            <w:tcBorders>
              <w:top w:val="single" w:color="000000" w:sz="4" w:space="0"/>
              <w:left w:val="single" w:color="000000" w:sz="4" w:space="0"/>
              <w:bottom w:val="single" w:color="000000" w:sz="4" w:space="0"/>
            </w:tcBorders>
            <w:vAlign w:val="center"/>
          </w:tcPr>
          <w:p w14:paraId="556FB9E6">
            <w:pPr>
              <w:pStyle w:val="28"/>
              <w:keepNext w:val="0"/>
              <w:keepLines w:val="0"/>
              <w:pageBreakBefore w:val="0"/>
              <w:widowControl w:val="0"/>
              <w:kinsoku/>
              <w:wordWrap/>
              <w:overflowPunct/>
              <w:topLinePunct w:val="0"/>
              <w:autoSpaceDE w:val="0"/>
              <w:autoSpaceDN w:val="0"/>
              <w:bidi w:val="0"/>
              <w:adjustRightInd/>
              <w:snapToGrid/>
              <w:spacing w:line="240" w:lineRule="auto"/>
              <w:ind w:left="102"/>
              <w:jc w:val="both"/>
              <w:textAlignment w:val="auto"/>
              <w:rPr>
                <w:rFonts w:cs="Times New Roman"/>
                <w:sz w:val="24"/>
                <w:szCs w:val="24"/>
                <w:lang w:eastAsia="zh-CN"/>
              </w:rPr>
            </w:pPr>
            <w:r>
              <w:rPr>
                <w:rFonts w:hint="eastAsia"/>
                <w:w w:val="95"/>
                <w:sz w:val="24"/>
                <w:szCs w:val="24"/>
                <w:lang w:eastAsia="zh-CN"/>
              </w:rPr>
              <w:t>按响应文件提供的格式签字或盖章。响应文件封面、投标函以及各</w:t>
            </w:r>
            <w:r>
              <w:rPr>
                <w:rFonts w:hint="eastAsia"/>
                <w:spacing w:val="-4"/>
                <w:w w:val="95"/>
                <w:sz w:val="24"/>
                <w:szCs w:val="24"/>
                <w:lang w:eastAsia="zh-CN"/>
              </w:rPr>
              <w:t>类报价表及报价分析表均须加盖供应商公章，并经法定代表人</w:t>
            </w:r>
            <w:r>
              <w:rPr>
                <w:rFonts w:hint="eastAsia"/>
                <w:w w:val="95"/>
                <w:sz w:val="24"/>
                <w:szCs w:val="24"/>
                <w:lang w:eastAsia="zh-CN"/>
              </w:rPr>
              <w:t>（或其委托代理人）签字或盖章。</w:t>
            </w:r>
          </w:p>
        </w:tc>
      </w:tr>
      <w:tr w14:paraId="08BF923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7" w:hRule="exact"/>
        </w:trPr>
        <w:tc>
          <w:tcPr>
            <w:tcW w:w="1006" w:type="dxa"/>
            <w:tcBorders>
              <w:top w:val="single" w:color="000000" w:sz="4" w:space="0"/>
              <w:bottom w:val="single" w:color="000000" w:sz="4" w:space="0"/>
              <w:right w:val="single" w:color="000000" w:sz="4" w:space="0"/>
            </w:tcBorders>
            <w:vAlign w:val="center"/>
          </w:tcPr>
          <w:p w14:paraId="19E7539F">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23</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5A7FCAB5">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lang w:eastAsia="zh-CN"/>
              </w:rPr>
              <w:t>响应文件</w:t>
            </w:r>
            <w:r>
              <w:rPr>
                <w:rFonts w:hint="eastAsia"/>
                <w:w w:val="95"/>
                <w:sz w:val="24"/>
                <w:szCs w:val="24"/>
              </w:rPr>
              <w:t>份数</w:t>
            </w:r>
          </w:p>
        </w:tc>
        <w:tc>
          <w:tcPr>
            <w:tcW w:w="7066" w:type="dxa"/>
            <w:tcBorders>
              <w:top w:val="single" w:color="000000" w:sz="4" w:space="0"/>
              <w:left w:val="single" w:color="000000" w:sz="4" w:space="0"/>
              <w:bottom w:val="single" w:color="000000" w:sz="4" w:space="0"/>
            </w:tcBorders>
            <w:vAlign w:val="center"/>
          </w:tcPr>
          <w:p w14:paraId="73907AAF">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sz w:val="24"/>
                <w:szCs w:val="24"/>
                <w:lang w:eastAsia="zh-CN"/>
              </w:rPr>
            </w:pPr>
            <w:r>
              <w:rPr>
                <w:rFonts w:hint="eastAsia"/>
                <w:w w:val="95"/>
                <w:sz w:val="24"/>
                <w:szCs w:val="24"/>
                <w:lang w:eastAsia="zh-CN"/>
              </w:rPr>
              <w:t>正本</w:t>
            </w:r>
            <w:r>
              <w:rPr>
                <w:rFonts w:hint="eastAsia"/>
                <w:b/>
                <w:bCs/>
                <w:w w:val="95"/>
                <w:sz w:val="24"/>
                <w:szCs w:val="24"/>
                <w:u w:val="single"/>
                <w:lang w:eastAsia="zh-CN"/>
              </w:rPr>
              <w:t>壹</w:t>
            </w:r>
            <w:r>
              <w:rPr>
                <w:rFonts w:hint="eastAsia"/>
                <w:w w:val="95"/>
                <w:sz w:val="24"/>
                <w:szCs w:val="24"/>
                <w:lang w:eastAsia="zh-CN"/>
              </w:rPr>
              <w:t>份，副本</w:t>
            </w:r>
            <w:r>
              <w:rPr>
                <w:rFonts w:hint="eastAsia"/>
                <w:b/>
                <w:bCs/>
                <w:w w:val="95"/>
                <w:sz w:val="24"/>
                <w:szCs w:val="24"/>
                <w:u w:val="single"/>
                <w:lang w:eastAsia="zh-CN"/>
              </w:rPr>
              <w:t>肆</w:t>
            </w:r>
            <w:r>
              <w:rPr>
                <w:rFonts w:hint="eastAsia"/>
                <w:w w:val="95"/>
                <w:sz w:val="24"/>
                <w:szCs w:val="24"/>
                <w:lang w:eastAsia="zh-CN"/>
              </w:rPr>
              <w:t>份，另加电子文档</w:t>
            </w:r>
            <w:r>
              <w:rPr>
                <w:rFonts w:hint="eastAsia"/>
                <w:b/>
                <w:bCs/>
                <w:w w:val="95"/>
                <w:sz w:val="24"/>
                <w:szCs w:val="24"/>
                <w:u w:val="single"/>
                <w:lang w:eastAsia="zh-CN"/>
              </w:rPr>
              <w:t>壹</w:t>
            </w:r>
            <w:r>
              <w:rPr>
                <w:rFonts w:hint="eastAsia"/>
                <w:w w:val="95"/>
                <w:sz w:val="24"/>
                <w:szCs w:val="24"/>
                <w:lang w:eastAsia="zh-CN"/>
              </w:rPr>
              <w:t>份</w:t>
            </w:r>
            <w:r>
              <w:rPr>
                <w:rFonts w:hint="eastAsia"/>
                <w:b/>
                <w:bCs/>
                <w:w w:val="95"/>
                <w:sz w:val="24"/>
                <w:szCs w:val="24"/>
                <w:lang w:eastAsia="zh-CN"/>
              </w:rPr>
              <w:t>（光盘或</w:t>
            </w:r>
            <w:r>
              <w:rPr>
                <w:b/>
                <w:bCs/>
                <w:w w:val="95"/>
                <w:sz w:val="24"/>
                <w:szCs w:val="24"/>
                <w:lang w:eastAsia="zh-CN"/>
              </w:rPr>
              <w:t>U</w:t>
            </w:r>
            <w:r>
              <w:rPr>
                <w:rFonts w:hint="eastAsia"/>
                <w:b/>
                <w:bCs/>
                <w:w w:val="95"/>
                <w:sz w:val="24"/>
                <w:szCs w:val="24"/>
                <w:lang w:eastAsia="zh-CN"/>
              </w:rPr>
              <w:t>盘）</w:t>
            </w:r>
            <w:r>
              <w:rPr>
                <w:rFonts w:hint="eastAsia"/>
                <w:w w:val="95"/>
                <w:sz w:val="24"/>
                <w:szCs w:val="24"/>
                <w:lang w:eastAsia="zh-CN"/>
              </w:rPr>
              <w:t>。</w:t>
            </w:r>
          </w:p>
        </w:tc>
      </w:tr>
      <w:tr w14:paraId="119633E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508" w:hRule="exact"/>
        </w:trPr>
        <w:tc>
          <w:tcPr>
            <w:tcW w:w="1006" w:type="dxa"/>
            <w:tcBorders>
              <w:top w:val="single" w:color="000000" w:sz="4" w:space="0"/>
              <w:bottom w:val="single" w:color="000000" w:sz="4" w:space="0"/>
              <w:right w:val="single" w:color="000000" w:sz="4" w:space="0"/>
            </w:tcBorders>
            <w:vAlign w:val="center"/>
          </w:tcPr>
          <w:p w14:paraId="3A0CC9D1">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24</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7BDB2EDE">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rPr>
              <w:t>装订要求</w:t>
            </w:r>
          </w:p>
        </w:tc>
        <w:tc>
          <w:tcPr>
            <w:tcW w:w="7066" w:type="dxa"/>
            <w:tcBorders>
              <w:top w:val="single" w:color="000000" w:sz="4" w:space="0"/>
              <w:left w:val="single" w:color="000000" w:sz="4" w:space="0"/>
              <w:bottom w:val="single" w:color="000000" w:sz="4" w:space="0"/>
            </w:tcBorders>
            <w:vAlign w:val="center"/>
          </w:tcPr>
          <w:p w14:paraId="22A1E547">
            <w:pPr>
              <w:pStyle w:val="28"/>
              <w:keepNext w:val="0"/>
              <w:keepLines w:val="0"/>
              <w:pageBreakBefore w:val="0"/>
              <w:widowControl w:val="0"/>
              <w:kinsoku/>
              <w:overflowPunct/>
              <w:topLinePunct w:val="0"/>
              <w:autoSpaceDE w:val="0"/>
              <w:autoSpaceDN w:val="0"/>
              <w:bidi w:val="0"/>
              <w:adjustRightInd/>
              <w:snapToGrid/>
              <w:spacing w:before="149" w:line="240" w:lineRule="auto"/>
              <w:ind w:left="102"/>
              <w:jc w:val="both"/>
              <w:textAlignment w:val="auto"/>
              <w:rPr>
                <w:rFonts w:cs="Times New Roman"/>
                <w:sz w:val="24"/>
                <w:szCs w:val="24"/>
                <w:lang w:eastAsia="zh-CN"/>
              </w:rPr>
            </w:pPr>
            <w:r>
              <w:rPr>
                <w:rFonts w:hint="eastAsia"/>
                <w:sz w:val="24"/>
                <w:szCs w:val="24"/>
                <w:lang w:eastAsia="zh-CN"/>
              </w:rPr>
              <w:t>按照供应商须知</w:t>
            </w:r>
            <w:r>
              <w:rPr>
                <w:sz w:val="24"/>
                <w:szCs w:val="24"/>
                <w:lang w:eastAsia="zh-CN"/>
              </w:rPr>
              <w:t>3.2.1</w:t>
            </w:r>
            <w:r>
              <w:rPr>
                <w:rFonts w:hint="eastAsia"/>
                <w:sz w:val="24"/>
                <w:szCs w:val="24"/>
                <w:lang w:eastAsia="zh-CN"/>
              </w:rPr>
              <w:t>项约定的响应文件组成内容，响应文件应按</w:t>
            </w:r>
            <w:r>
              <w:rPr>
                <w:rFonts w:hint="eastAsia"/>
                <w:w w:val="95"/>
                <w:sz w:val="24"/>
                <w:szCs w:val="24"/>
                <w:lang w:eastAsia="zh-CN"/>
              </w:rPr>
              <w:t>以下要求装订：</w:t>
            </w:r>
          </w:p>
          <w:p w14:paraId="37E58B1E">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b/>
                <w:bCs/>
                <w:sz w:val="24"/>
                <w:szCs w:val="24"/>
                <w:lang w:eastAsia="zh-CN"/>
              </w:rPr>
            </w:pPr>
            <w:r>
              <w:rPr>
                <w:rFonts w:hint="eastAsia"/>
                <w:b/>
                <w:bCs/>
                <w:spacing w:val="-209"/>
                <w:w w:val="99"/>
                <w:sz w:val="24"/>
                <w:szCs w:val="24"/>
                <w:lang w:eastAsia="zh-CN"/>
              </w:rPr>
              <w:t>□</w:t>
            </w:r>
            <w:r>
              <w:rPr>
                <w:rFonts w:hint="eastAsia"/>
                <w:b/>
                <w:bCs/>
                <w:spacing w:val="1"/>
                <w:w w:val="99"/>
                <w:sz w:val="24"/>
                <w:szCs w:val="24"/>
                <w:lang w:eastAsia="zh-CN"/>
              </w:rPr>
              <w:t>√</w:t>
            </w:r>
            <w:r>
              <w:rPr>
                <w:rFonts w:hint="eastAsia"/>
                <w:b/>
                <w:bCs/>
                <w:w w:val="99"/>
                <w:sz w:val="24"/>
                <w:szCs w:val="24"/>
                <w:lang w:eastAsia="zh-CN"/>
              </w:rPr>
              <w:t>不分册装订</w:t>
            </w:r>
          </w:p>
          <w:p w14:paraId="7C16CBD2">
            <w:pPr>
              <w:pStyle w:val="28"/>
              <w:keepNext w:val="0"/>
              <w:keepLines w:val="0"/>
              <w:pageBreakBefore w:val="0"/>
              <w:widowControl w:val="0"/>
              <w:kinsoku/>
              <w:overflowPunct/>
              <w:topLinePunct w:val="0"/>
              <w:autoSpaceDE w:val="0"/>
              <w:autoSpaceDN w:val="0"/>
              <w:bidi w:val="0"/>
              <w:adjustRightInd/>
              <w:snapToGrid/>
              <w:spacing w:before="2" w:line="240" w:lineRule="auto"/>
              <w:ind w:left="102" w:firstLine="352" w:firstLineChars="147"/>
              <w:jc w:val="both"/>
              <w:textAlignment w:val="auto"/>
              <w:rPr>
                <w:rFonts w:hint="eastAsia"/>
                <w:w w:val="95"/>
                <w:sz w:val="24"/>
                <w:szCs w:val="24"/>
                <w:lang w:eastAsia="zh-CN"/>
              </w:rPr>
            </w:pPr>
            <w:r>
              <w:rPr>
                <w:rFonts w:hint="eastAsia"/>
                <w:sz w:val="24"/>
                <w:szCs w:val="24"/>
                <w:lang w:eastAsia="zh-CN"/>
              </w:rPr>
              <w:t>采用</w:t>
            </w:r>
            <w:r>
              <w:rPr>
                <w:sz w:val="24"/>
                <w:szCs w:val="24"/>
                <w:lang w:eastAsia="zh-CN"/>
              </w:rPr>
              <w:t xml:space="preserve"> </w:t>
            </w:r>
            <w:r>
              <w:rPr>
                <w:rFonts w:hint="eastAsia"/>
                <w:b/>
                <w:bCs/>
                <w:sz w:val="24"/>
                <w:szCs w:val="24"/>
                <w:u w:val="single"/>
                <w:lang w:eastAsia="zh-CN"/>
              </w:rPr>
              <w:t>胶装</w:t>
            </w:r>
            <w:r>
              <w:rPr>
                <w:b/>
                <w:bCs/>
                <w:sz w:val="24"/>
                <w:szCs w:val="24"/>
                <w:u w:val="single"/>
                <w:lang w:eastAsia="zh-CN"/>
              </w:rPr>
              <w:t xml:space="preserve"> </w:t>
            </w:r>
            <w:r>
              <w:rPr>
                <w:rFonts w:hint="eastAsia"/>
                <w:sz w:val="24"/>
                <w:szCs w:val="24"/>
                <w:lang w:eastAsia="zh-CN"/>
              </w:rPr>
              <w:t>方式装订，装订应牢固、不易拆散和换页，不得采用</w:t>
            </w:r>
            <w:r>
              <w:rPr>
                <w:rFonts w:hint="eastAsia"/>
                <w:w w:val="95"/>
                <w:sz w:val="24"/>
                <w:szCs w:val="24"/>
                <w:lang w:eastAsia="zh-CN"/>
              </w:rPr>
              <w:t>活页装订</w:t>
            </w:r>
          </w:p>
          <w:p w14:paraId="15F51B9C">
            <w:pPr>
              <w:pStyle w:val="28"/>
              <w:keepNext w:val="0"/>
              <w:keepLines w:val="0"/>
              <w:pageBreakBefore w:val="0"/>
              <w:widowControl w:val="0"/>
              <w:kinsoku/>
              <w:overflowPunct/>
              <w:topLinePunct w:val="0"/>
              <w:autoSpaceDE w:val="0"/>
              <w:autoSpaceDN w:val="0"/>
              <w:bidi w:val="0"/>
              <w:adjustRightInd/>
              <w:snapToGrid/>
              <w:spacing w:before="2" w:line="240" w:lineRule="auto"/>
              <w:ind w:left="102" w:firstLine="337" w:firstLineChars="147"/>
              <w:jc w:val="both"/>
              <w:textAlignment w:val="auto"/>
              <w:rPr>
                <w:rFonts w:hint="default"/>
                <w:w w:val="95"/>
                <w:sz w:val="24"/>
                <w:szCs w:val="24"/>
                <w:lang w:val="en-US" w:eastAsia="zh-CN"/>
              </w:rPr>
            </w:pPr>
            <w:r>
              <w:rPr>
                <w:rFonts w:hint="eastAsia"/>
                <w:b/>
                <w:bCs/>
                <w:w w:val="95"/>
                <w:sz w:val="24"/>
                <w:szCs w:val="24"/>
                <w:u w:val="single"/>
                <w:lang w:val="en-US" w:eastAsia="zh-CN"/>
              </w:rPr>
              <w:t>未按上述要求装订的，评标委员会有权在符合性审查中予以废标。</w:t>
            </w:r>
          </w:p>
        </w:tc>
      </w:tr>
      <w:tr w14:paraId="3E8A8E3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01" w:hRule="exact"/>
        </w:trPr>
        <w:tc>
          <w:tcPr>
            <w:tcW w:w="1006" w:type="dxa"/>
            <w:tcBorders>
              <w:top w:val="single" w:color="000000" w:sz="4" w:space="0"/>
              <w:bottom w:val="single" w:color="000000" w:sz="4" w:space="0"/>
              <w:right w:val="single" w:color="000000" w:sz="4" w:space="0"/>
            </w:tcBorders>
            <w:vAlign w:val="center"/>
          </w:tcPr>
          <w:p w14:paraId="7E482137">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25</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618D0F0B">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highlight w:val="none"/>
              </w:rPr>
            </w:pPr>
            <w:r>
              <w:rPr>
                <w:rFonts w:hint="eastAsia"/>
                <w:w w:val="95"/>
                <w:sz w:val="24"/>
                <w:szCs w:val="24"/>
                <w:highlight w:val="none"/>
              </w:rPr>
              <w:t>封套上写明</w:t>
            </w:r>
          </w:p>
        </w:tc>
        <w:tc>
          <w:tcPr>
            <w:tcW w:w="7066" w:type="dxa"/>
            <w:tcBorders>
              <w:top w:val="single" w:color="000000" w:sz="4" w:space="0"/>
              <w:left w:val="single" w:color="000000" w:sz="4" w:space="0"/>
              <w:bottom w:val="single" w:color="000000" w:sz="4" w:space="0"/>
            </w:tcBorders>
            <w:vAlign w:val="center"/>
          </w:tcPr>
          <w:p w14:paraId="7B86F095">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sz w:val="24"/>
                <w:szCs w:val="24"/>
                <w:highlight w:val="none"/>
                <w:lang w:eastAsia="zh-CN"/>
              </w:rPr>
            </w:pPr>
            <w:r>
              <w:rPr>
                <w:rFonts w:hint="eastAsia"/>
                <w:w w:val="95"/>
                <w:sz w:val="24"/>
                <w:szCs w:val="24"/>
                <w:highlight w:val="none"/>
                <w:lang w:eastAsia="zh-CN"/>
              </w:rPr>
              <w:t>采购人的地址：</w:t>
            </w:r>
            <w:r>
              <w:rPr>
                <w:rFonts w:hint="eastAsia"/>
                <w:w w:val="95"/>
                <w:sz w:val="24"/>
                <w:szCs w:val="24"/>
                <w:highlight w:val="none"/>
                <w:lang w:val="en-US" w:eastAsia="zh-CN"/>
              </w:rPr>
              <w:t xml:space="preserve"> </w:t>
            </w:r>
          </w:p>
          <w:p w14:paraId="02C8914C">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sz w:val="24"/>
                <w:szCs w:val="24"/>
                <w:highlight w:val="none"/>
                <w:lang w:eastAsia="zh-CN"/>
              </w:rPr>
            </w:pPr>
            <w:r>
              <w:rPr>
                <w:rFonts w:hint="eastAsia"/>
                <w:w w:val="95"/>
                <w:sz w:val="24"/>
                <w:szCs w:val="24"/>
                <w:highlight w:val="none"/>
                <w:lang w:eastAsia="zh-CN"/>
              </w:rPr>
              <w:t>采购人名称：</w:t>
            </w:r>
            <w:r>
              <w:rPr>
                <w:rFonts w:hint="eastAsia"/>
                <w:w w:val="95"/>
                <w:sz w:val="24"/>
                <w:szCs w:val="24"/>
                <w:highlight w:val="none"/>
                <w:lang w:val="en-US" w:eastAsia="zh-CN"/>
              </w:rPr>
              <w:t xml:space="preserve"> </w:t>
            </w:r>
          </w:p>
          <w:p w14:paraId="637ACC2D">
            <w:pPr>
              <w:pStyle w:val="28"/>
              <w:keepNext w:val="0"/>
              <w:keepLines w:val="0"/>
              <w:pageBreakBefore w:val="0"/>
              <w:widowControl w:val="0"/>
              <w:kinsoku/>
              <w:overflowPunct/>
              <w:topLinePunct w:val="0"/>
              <w:autoSpaceDE w:val="0"/>
              <w:autoSpaceDN w:val="0"/>
              <w:bidi w:val="0"/>
              <w:adjustRightInd/>
              <w:snapToGrid/>
              <w:spacing w:line="240" w:lineRule="auto"/>
              <w:ind w:left="1238" w:right="2310"/>
              <w:jc w:val="both"/>
              <w:textAlignment w:val="auto"/>
              <w:rPr>
                <w:rFonts w:cs="Times New Roman"/>
                <w:sz w:val="24"/>
                <w:szCs w:val="24"/>
                <w:highlight w:val="none"/>
                <w:lang w:eastAsia="zh-CN"/>
              </w:rPr>
            </w:pPr>
            <w:r>
              <w:rPr>
                <w:rFonts w:hint="eastAsia"/>
                <w:sz w:val="24"/>
                <w:szCs w:val="24"/>
                <w:highlight w:val="none"/>
                <w:lang w:eastAsia="zh-CN"/>
              </w:rPr>
              <w:t>（</w:t>
            </w:r>
            <w:r>
              <w:rPr>
                <w:sz w:val="24"/>
                <w:szCs w:val="24"/>
                <w:highlight w:val="none"/>
                <w:lang w:eastAsia="zh-CN"/>
              </w:rPr>
              <w:t xml:space="preserve"> </w:t>
            </w:r>
            <w:r>
              <w:rPr>
                <w:rFonts w:hint="eastAsia"/>
                <w:sz w:val="24"/>
                <w:szCs w:val="24"/>
                <w:highlight w:val="none"/>
                <w:lang w:eastAsia="zh-CN"/>
              </w:rPr>
              <w:t>正本或副本或电子文档）</w:t>
            </w:r>
          </w:p>
          <w:p w14:paraId="78F7C3B2">
            <w:pPr>
              <w:pStyle w:val="28"/>
              <w:keepNext w:val="0"/>
              <w:keepLines w:val="0"/>
              <w:pageBreakBefore w:val="0"/>
              <w:widowControl w:val="0"/>
              <w:tabs>
                <w:tab w:val="left" w:pos="839"/>
                <w:tab w:val="left" w:pos="2413"/>
              </w:tabs>
              <w:kinsoku/>
              <w:overflowPunct/>
              <w:topLinePunct w:val="0"/>
              <w:autoSpaceDE w:val="0"/>
              <w:autoSpaceDN w:val="0"/>
              <w:bidi w:val="0"/>
              <w:adjustRightInd/>
              <w:snapToGrid/>
              <w:spacing w:line="240" w:lineRule="auto"/>
              <w:ind w:right="1068"/>
              <w:jc w:val="both"/>
              <w:textAlignment w:val="auto"/>
              <w:rPr>
                <w:rFonts w:cs="Times New Roman"/>
                <w:sz w:val="24"/>
                <w:szCs w:val="24"/>
                <w:highlight w:val="none"/>
                <w:lang w:eastAsia="zh-CN"/>
              </w:rPr>
            </w:pPr>
            <w:r>
              <w:rPr>
                <w:rFonts w:ascii="Times New Roman" w:eastAsia="Times New Roman" w:cs="Times New Roman"/>
                <w:w w:val="99"/>
                <w:sz w:val="24"/>
                <w:szCs w:val="24"/>
                <w:highlight w:val="none"/>
                <w:u w:val="single"/>
                <w:lang w:eastAsia="zh-CN"/>
              </w:rPr>
              <w:t xml:space="preserve"> </w:t>
            </w:r>
            <w:r>
              <w:rPr>
                <w:rFonts w:ascii="Times New Roman" w:eastAsia="Times New Roman" w:cs="Times New Roman"/>
                <w:sz w:val="24"/>
                <w:szCs w:val="24"/>
                <w:highlight w:val="none"/>
                <w:u w:val="single"/>
                <w:lang w:eastAsia="zh-CN"/>
              </w:rPr>
              <w:tab/>
            </w:r>
            <w:r>
              <w:rPr>
                <w:rFonts w:hint="eastAsia"/>
                <w:w w:val="95"/>
                <w:sz w:val="24"/>
                <w:szCs w:val="24"/>
                <w:highlight w:val="none"/>
                <w:u w:val="single"/>
                <w:lang w:eastAsia="zh-CN"/>
              </w:rPr>
              <w:t>项目名称</w:t>
            </w:r>
            <w:r>
              <w:rPr>
                <w:rFonts w:cs="Times New Roman"/>
                <w:sz w:val="24"/>
                <w:szCs w:val="24"/>
                <w:highlight w:val="none"/>
                <w:u w:val="single"/>
                <w:lang w:eastAsia="zh-CN"/>
              </w:rPr>
              <w:tab/>
            </w:r>
          </w:p>
          <w:p w14:paraId="541B8357">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sz w:val="24"/>
                <w:szCs w:val="24"/>
                <w:highlight w:val="none"/>
                <w:lang w:eastAsia="zh-CN"/>
              </w:rPr>
            </w:pPr>
            <w:r>
              <w:rPr>
                <w:rFonts w:hint="eastAsia"/>
                <w:w w:val="95"/>
                <w:sz w:val="24"/>
                <w:szCs w:val="24"/>
                <w:highlight w:val="none"/>
                <w:lang w:eastAsia="zh-CN"/>
              </w:rPr>
              <w:t>在</w:t>
            </w:r>
            <w:r>
              <w:rPr>
                <w:sz w:val="24"/>
                <w:szCs w:val="24"/>
                <w:highlight w:val="none"/>
                <w:u w:val="single"/>
                <w:lang w:eastAsia="zh-CN"/>
              </w:rPr>
              <w:t>202</w:t>
            </w:r>
            <w:r>
              <w:rPr>
                <w:rFonts w:hint="eastAsia"/>
                <w:sz w:val="24"/>
                <w:szCs w:val="24"/>
                <w:highlight w:val="none"/>
                <w:u w:val="single"/>
                <w:lang w:val="en-US" w:eastAsia="zh-CN"/>
              </w:rPr>
              <w:t>6</w:t>
            </w:r>
            <w:r>
              <w:rPr>
                <w:rFonts w:hint="eastAsia"/>
                <w:sz w:val="24"/>
                <w:szCs w:val="24"/>
                <w:highlight w:val="none"/>
                <w:lang w:eastAsia="zh-CN"/>
              </w:rPr>
              <w:t>年</w:t>
            </w:r>
            <w:r>
              <w:rPr>
                <w:rFonts w:hint="eastAsia"/>
                <w:sz w:val="24"/>
                <w:szCs w:val="24"/>
                <w:highlight w:val="none"/>
                <w:u w:val="single"/>
                <w:lang w:val="en-US" w:eastAsia="zh-CN"/>
              </w:rPr>
              <w:t>8</w:t>
            </w:r>
            <w:r>
              <w:rPr>
                <w:rFonts w:hint="eastAsia"/>
                <w:sz w:val="24"/>
                <w:szCs w:val="24"/>
                <w:highlight w:val="none"/>
                <w:lang w:eastAsia="zh-CN"/>
              </w:rPr>
              <w:t>月</w:t>
            </w:r>
            <w:r>
              <w:rPr>
                <w:rFonts w:hint="eastAsia"/>
                <w:sz w:val="24"/>
                <w:szCs w:val="24"/>
                <w:highlight w:val="none"/>
                <w:u w:val="single"/>
                <w:lang w:val="en-US" w:eastAsia="zh-CN"/>
              </w:rPr>
              <w:t>11</w:t>
            </w:r>
            <w:r>
              <w:rPr>
                <w:rFonts w:hint="eastAsia"/>
                <w:sz w:val="24"/>
                <w:szCs w:val="24"/>
                <w:highlight w:val="none"/>
                <w:lang w:eastAsia="zh-CN"/>
              </w:rPr>
              <w:t>日</w:t>
            </w:r>
            <w:r>
              <w:rPr>
                <w:rFonts w:ascii="Times New Roman" w:eastAsia="Times New Roman" w:cs="Times New Roman"/>
                <w:w w:val="95"/>
                <w:sz w:val="24"/>
                <w:szCs w:val="24"/>
                <w:highlight w:val="none"/>
                <w:lang w:eastAsia="zh-CN"/>
              </w:rPr>
              <w:t>10</w:t>
            </w:r>
            <w:r>
              <w:rPr>
                <w:rFonts w:hint="eastAsia"/>
                <w:w w:val="95"/>
                <w:sz w:val="24"/>
                <w:szCs w:val="24"/>
                <w:highlight w:val="none"/>
                <w:lang w:eastAsia="zh-CN"/>
              </w:rPr>
              <w:t>时</w:t>
            </w:r>
            <w:r>
              <w:rPr>
                <w:rFonts w:ascii="Times New Roman" w:eastAsia="Times New Roman" w:cs="Times New Roman"/>
                <w:w w:val="95"/>
                <w:sz w:val="24"/>
                <w:szCs w:val="24"/>
                <w:highlight w:val="none"/>
                <w:lang w:eastAsia="zh-CN"/>
              </w:rPr>
              <w:t>00</w:t>
            </w:r>
            <w:r>
              <w:rPr>
                <w:rFonts w:hint="eastAsia"/>
                <w:w w:val="95"/>
                <w:sz w:val="24"/>
                <w:szCs w:val="24"/>
                <w:highlight w:val="none"/>
                <w:lang w:eastAsia="zh-CN"/>
              </w:rPr>
              <w:t>分（即开标时间）前不得开启</w:t>
            </w:r>
          </w:p>
        </w:tc>
      </w:tr>
      <w:tr w14:paraId="73C43D2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91" w:hRule="exact"/>
        </w:trPr>
        <w:tc>
          <w:tcPr>
            <w:tcW w:w="1006" w:type="dxa"/>
            <w:tcBorders>
              <w:top w:val="single" w:color="000000" w:sz="4" w:space="0"/>
              <w:bottom w:val="single" w:color="000000" w:sz="4" w:space="0"/>
              <w:right w:val="single" w:color="000000" w:sz="4" w:space="0"/>
            </w:tcBorders>
            <w:vAlign w:val="center"/>
          </w:tcPr>
          <w:p w14:paraId="647F16F1">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26</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7AA00D83">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highlight w:val="none"/>
              </w:rPr>
            </w:pPr>
            <w:r>
              <w:rPr>
                <w:rFonts w:hint="eastAsia"/>
                <w:w w:val="95"/>
                <w:sz w:val="24"/>
                <w:szCs w:val="24"/>
                <w:highlight w:val="none"/>
              </w:rPr>
              <w:t>投标截止时间</w:t>
            </w:r>
          </w:p>
        </w:tc>
        <w:tc>
          <w:tcPr>
            <w:tcW w:w="7066" w:type="dxa"/>
            <w:tcBorders>
              <w:top w:val="single" w:color="000000" w:sz="4" w:space="0"/>
              <w:left w:val="single" w:color="000000" w:sz="4" w:space="0"/>
              <w:bottom w:val="single" w:color="000000" w:sz="4" w:space="0"/>
            </w:tcBorders>
            <w:vAlign w:val="center"/>
          </w:tcPr>
          <w:p w14:paraId="6933655B">
            <w:pPr>
              <w:pStyle w:val="28"/>
              <w:keepNext w:val="0"/>
              <w:keepLines w:val="0"/>
              <w:pageBreakBefore w:val="0"/>
              <w:widowControl w:val="0"/>
              <w:kinsoku/>
              <w:overflowPunct/>
              <w:topLinePunct w:val="0"/>
              <w:autoSpaceDE w:val="0"/>
              <w:autoSpaceDN w:val="0"/>
              <w:bidi w:val="0"/>
              <w:adjustRightInd/>
              <w:snapToGrid/>
              <w:spacing w:before="39" w:line="240" w:lineRule="auto"/>
              <w:ind w:left="102"/>
              <w:jc w:val="both"/>
              <w:textAlignment w:val="auto"/>
              <w:rPr>
                <w:rFonts w:cs="Times New Roman"/>
                <w:b/>
                <w:bCs/>
                <w:sz w:val="24"/>
                <w:szCs w:val="24"/>
                <w:highlight w:val="none"/>
                <w:lang w:eastAsia="zh-CN"/>
              </w:rPr>
            </w:pPr>
            <w:r>
              <w:rPr>
                <w:sz w:val="24"/>
                <w:szCs w:val="24"/>
                <w:highlight w:val="none"/>
                <w:u w:val="single"/>
                <w:lang w:eastAsia="zh-CN"/>
              </w:rPr>
              <w:t>202</w:t>
            </w:r>
            <w:r>
              <w:rPr>
                <w:rFonts w:hint="eastAsia"/>
                <w:sz w:val="24"/>
                <w:szCs w:val="24"/>
                <w:highlight w:val="none"/>
                <w:u w:val="single"/>
                <w:lang w:val="en-US" w:eastAsia="zh-CN"/>
              </w:rPr>
              <w:t>6</w:t>
            </w:r>
            <w:r>
              <w:rPr>
                <w:rFonts w:hint="eastAsia"/>
                <w:sz w:val="24"/>
                <w:szCs w:val="24"/>
                <w:highlight w:val="none"/>
                <w:lang w:eastAsia="zh-CN"/>
              </w:rPr>
              <w:t>年</w:t>
            </w:r>
            <w:r>
              <w:rPr>
                <w:rFonts w:hint="eastAsia"/>
                <w:sz w:val="24"/>
                <w:szCs w:val="24"/>
                <w:highlight w:val="none"/>
                <w:u w:val="single"/>
                <w:lang w:val="en-US" w:eastAsia="zh-CN"/>
              </w:rPr>
              <w:t>8</w:t>
            </w:r>
            <w:r>
              <w:rPr>
                <w:rFonts w:hint="eastAsia"/>
                <w:sz w:val="24"/>
                <w:szCs w:val="24"/>
                <w:highlight w:val="none"/>
                <w:lang w:eastAsia="zh-CN"/>
              </w:rPr>
              <w:t>月</w:t>
            </w:r>
            <w:r>
              <w:rPr>
                <w:rFonts w:hint="eastAsia"/>
                <w:sz w:val="24"/>
                <w:szCs w:val="24"/>
                <w:highlight w:val="none"/>
                <w:u w:val="single"/>
                <w:lang w:val="en-US" w:eastAsia="zh-CN"/>
              </w:rPr>
              <w:t>11</w:t>
            </w:r>
            <w:r>
              <w:rPr>
                <w:rFonts w:hint="eastAsia"/>
                <w:sz w:val="24"/>
                <w:szCs w:val="24"/>
                <w:highlight w:val="none"/>
                <w:lang w:eastAsia="zh-CN"/>
              </w:rPr>
              <w:t>日</w:t>
            </w:r>
            <w:r>
              <w:rPr>
                <w:rFonts w:ascii="Times New Roman" w:eastAsia="Times New Roman" w:cs="Times New Roman"/>
                <w:w w:val="95"/>
                <w:sz w:val="24"/>
                <w:szCs w:val="24"/>
                <w:highlight w:val="none"/>
                <w:lang w:eastAsia="zh-CN"/>
              </w:rPr>
              <w:t>10</w:t>
            </w:r>
            <w:r>
              <w:rPr>
                <w:rFonts w:hint="eastAsia"/>
                <w:w w:val="95"/>
                <w:sz w:val="24"/>
                <w:szCs w:val="24"/>
                <w:highlight w:val="none"/>
                <w:lang w:eastAsia="zh-CN"/>
              </w:rPr>
              <w:t>时</w:t>
            </w:r>
            <w:r>
              <w:rPr>
                <w:rFonts w:ascii="Times New Roman" w:eastAsia="Times New Roman" w:cs="Times New Roman"/>
                <w:w w:val="95"/>
                <w:sz w:val="24"/>
                <w:szCs w:val="24"/>
                <w:highlight w:val="none"/>
                <w:lang w:eastAsia="zh-CN"/>
              </w:rPr>
              <w:t>00</w:t>
            </w:r>
            <w:r>
              <w:rPr>
                <w:rFonts w:hint="eastAsia"/>
                <w:w w:val="95"/>
                <w:sz w:val="24"/>
                <w:szCs w:val="24"/>
                <w:highlight w:val="none"/>
                <w:lang w:eastAsia="zh-CN"/>
              </w:rPr>
              <w:t>分</w:t>
            </w:r>
            <w:r>
              <w:rPr>
                <w:rFonts w:hint="eastAsia"/>
                <w:b/>
                <w:bCs/>
                <w:w w:val="95"/>
                <w:sz w:val="24"/>
                <w:szCs w:val="24"/>
                <w:highlight w:val="none"/>
                <w:lang w:eastAsia="zh-CN"/>
              </w:rPr>
              <w:t>（技术、资信、商务标同时递交）</w:t>
            </w:r>
          </w:p>
        </w:tc>
      </w:tr>
      <w:tr w14:paraId="766DC48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3" w:hRule="exact"/>
        </w:trPr>
        <w:tc>
          <w:tcPr>
            <w:tcW w:w="1006" w:type="dxa"/>
            <w:tcBorders>
              <w:top w:val="single" w:color="000000" w:sz="4" w:space="0"/>
              <w:bottom w:val="single" w:color="000000" w:sz="4" w:space="0"/>
              <w:right w:val="single" w:color="000000" w:sz="4" w:space="0"/>
            </w:tcBorders>
            <w:vAlign w:val="center"/>
          </w:tcPr>
          <w:p w14:paraId="4A6C07D8">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27</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2D75C64E">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rPr>
              <w:t>递交</w:t>
            </w:r>
            <w:r>
              <w:rPr>
                <w:rFonts w:hint="eastAsia"/>
                <w:w w:val="95"/>
                <w:sz w:val="24"/>
                <w:szCs w:val="24"/>
                <w:lang w:eastAsia="zh-CN"/>
              </w:rPr>
              <w:t>响应文件</w:t>
            </w:r>
            <w:r>
              <w:rPr>
                <w:rFonts w:hint="eastAsia"/>
                <w:w w:val="95"/>
                <w:sz w:val="24"/>
                <w:szCs w:val="24"/>
              </w:rPr>
              <w:t>地点</w:t>
            </w:r>
          </w:p>
        </w:tc>
        <w:tc>
          <w:tcPr>
            <w:tcW w:w="7066" w:type="dxa"/>
            <w:tcBorders>
              <w:top w:val="single" w:color="000000" w:sz="4" w:space="0"/>
              <w:left w:val="single" w:color="000000" w:sz="4" w:space="0"/>
              <w:bottom w:val="single" w:color="000000" w:sz="4" w:space="0"/>
            </w:tcBorders>
            <w:vAlign w:val="center"/>
          </w:tcPr>
          <w:p w14:paraId="1A457A33">
            <w:pPr>
              <w:pStyle w:val="28"/>
              <w:keepNext w:val="0"/>
              <w:keepLines w:val="0"/>
              <w:pageBreakBefore w:val="0"/>
              <w:widowControl w:val="0"/>
              <w:kinsoku/>
              <w:overflowPunct/>
              <w:topLinePunct w:val="0"/>
              <w:autoSpaceDE w:val="0"/>
              <w:autoSpaceDN w:val="0"/>
              <w:bidi w:val="0"/>
              <w:adjustRightInd/>
              <w:snapToGrid/>
              <w:spacing w:before="36" w:line="240" w:lineRule="auto"/>
              <w:ind w:left="102"/>
              <w:jc w:val="both"/>
              <w:textAlignment w:val="auto"/>
              <w:rPr>
                <w:rFonts w:cs="Times New Roman"/>
                <w:sz w:val="24"/>
                <w:szCs w:val="24"/>
                <w:lang w:eastAsia="zh-CN"/>
              </w:rPr>
            </w:pPr>
            <w:r>
              <w:rPr>
                <w:rFonts w:hint="eastAsia"/>
                <w:w w:val="95"/>
                <w:sz w:val="24"/>
                <w:szCs w:val="24"/>
                <w:lang w:eastAsia="zh-CN"/>
              </w:rPr>
              <w:t>杭州市钱江路</w:t>
            </w:r>
            <w:r>
              <w:rPr>
                <w:rFonts w:ascii="Times New Roman" w:eastAsia="Times New Roman" w:cs="Times New Roman"/>
                <w:w w:val="95"/>
                <w:sz w:val="24"/>
                <w:szCs w:val="24"/>
                <w:lang w:eastAsia="zh-CN"/>
              </w:rPr>
              <w:t>637</w:t>
            </w:r>
            <w:r>
              <w:rPr>
                <w:rFonts w:hint="eastAsia"/>
                <w:w w:val="95"/>
                <w:sz w:val="24"/>
                <w:szCs w:val="24"/>
                <w:lang w:eastAsia="zh-CN"/>
              </w:rPr>
              <w:t>号钱江新城管委会</w:t>
            </w:r>
            <w:r>
              <w:rPr>
                <w:rFonts w:ascii="Times New Roman" w:eastAsia="Times New Roman" w:cs="Times New Roman"/>
                <w:w w:val="95"/>
                <w:sz w:val="24"/>
                <w:szCs w:val="24"/>
                <w:lang w:eastAsia="zh-CN"/>
              </w:rPr>
              <w:t>16</w:t>
            </w:r>
            <w:r>
              <w:rPr>
                <w:rFonts w:hint="eastAsia"/>
                <w:w w:val="95"/>
                <w:sz w:val="24"/>
                <w:szCs w:val="24"/>
                <w:lang w:eastAsia="zh-CN"/>
              </w:rPr>
              <w:t>楼会议室</w:t>
            </w:r>
          </w:p>
        </w:tc>
      </w:tr>
      <w:tr w14:paraId="724F310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5" w:hRule="exact"/>
        </w:trPr>
        <w:tc>
          <w:tcPr>
            <w:tcW w:w="1006" w:type="dxa"/>
            <w:tcBorders>
              <w:top w:val="single" w:color="000000" w:sz="4" w:space="0"/>
              <w:bottom w:val="single" w:color="000000" w:sz="4" w:space="0"/>
              <w:right w:val="single" w:color="000000" w:sz="4" w:space="0"/>
            </w:tcBorders>
            <w:vAlign w:val="center"/>
          </w:tcPr>
          <w:p w14:paraId="6C194C40">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28</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218F31F5">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eastAsia="宋体" w:cs="Times New Roman"/>
                <w:sz w:val="24"/>
                <w:szCs w:val="24"/>
                <w:lang w:eastAsia="zh-CN"/>
              </w:rPr>
            </w:pPr>
            <w:r>
              <w:rPr>
                <w:rFonts w:hint="eastAsia"/>
                <w:w w:val="95"/>
                <w:sz w:val="24"/>
                <w:szCs w:val="24"/>
              </w:rPr>
              <w:t>是否退还</w:t>
            </w:r>
            <w:r>
              <w:rPr>
                <w:rFonts w:hint="eastAsia"/>
                <w:w w:val="95"/>
                <w:sz w:val="24"/>
                <w:szCs w:val="24"/>
                <w:lang w:eastAsia="zh-CN"/>
              </w:rPr>
              <w:t>响应文件</w:t>
            </w:r>
          </w:p>
        </w:tc>
        <w:tc>
          <w:tcPr>
            <w:tcW w:w="7066" w:type="dxa"/>
            <w:tcBorders>
              <w:top w:val="single" w:color="000000" w:sz="4" w:space="0"/>
              <w:left w:val="single" w:color="000000" w:sz="4" w:space="0"/>
              <w:bottom w:val="single" w:color="000000" w:sz="4" w:space="0"/>
            </w:tcBorders>
            <w:vAlign w:val="center"/>
          </w:tcPr>
          <w:p w14:paraId="0D7C3D7A">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sz w:val="24"/>
                <w:szCs w:val="24"/>
              </w:rPr>
            </w:pPr>
            <w:r>
              <w:rPr>
                <w:rFonts w:hint="eastAsia"/>
                <w:w w:val="95"/>
                <w:sz w:val="24"/>
                <w:szCs w:val="24"/>
                <w:lang w:eastAsia="zh-CN"/>
              </w:rPr>
              <w:t>否</w:t>
            </w:r>
          </w:p>
        </w:tc>
      </w:tr>
      <w:tr w14:paraId="3AB7BFD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8" w:hRule="exact"/>
        </w:trPr>
        <w:tc>
          <w:tcPr>
            <w:tcW w:w="1006" w:type="dxa"/>
            <w:tcBorders>
              <w:top w:val="single" w:color="000000" w:sz="4" w:space="0"/>
              <w:bottom w:val="single" w:color="000000" w:sz="4" w:space="0"/>
              <w:right w:val="single" w:color="000000" w:sz="4" w:space="0"/>
            </w:tcBorders>
            <w:vAlign w:val="center"/>
          </w:tcPr>
          <w:p w14:paraId="631802B3">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29</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2B2C794D">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highlight w:val="none"/>
              </w:rPr>
            </w:pPr>
            <w:r>
              <w:rPr>
                <w:rFonts w:hint="eastAsia"/>
                <w:w w:val="95"/>
                <w:sz w:val="24"/>
                <w:szCs w:val="24"/>
                <w:highlight w:val="none"/>
              </w:rPr>
              <w:t>开标时间和地点</w:t>
            </w:r>
          </w:p>
        </w:tc>
        <w:tc>
          <w:tcPr>
            <w:tcW w:w="7066" w:type="dxa"/>
            <w:tcBorders>
              <w:top w:val="single" w:color="000000" w:sz="4" w:space="0"/>
              <w:left w:val="single" w:color="000000" w:sz="4" w:space="0"/>
              <w:bottom w:val="single" w:color="000000" w:sz="4" w:space="0"/>
            </w:tcBorders>
            <w:vAlign w:val="center"/>
          </w:tcPr>
          <w:p w14:paraId="64364481">
            <w:pPr>
              <w:pStyle w:val="28"/>
              <w:keepNext w:val="0"/>
              <w:keepLines w:val="0"/>
              <w:pageBreakBefore w:val="0"/>
              <w:widowControl w:val="0"/>
              <w:kinsoku/>
              <w:overflowPunct/>
              <w:topLinePunct w:val="0"/>
              <w:autoSpaceDE w:val="0"/>
              <w:autoSpaceDN w:val="0"/>
              <w:bidi w:val="0"/>
              <w:adjustRightInd/>
              <w:snapToGrid/>
              <w:spacing w:before="6" w:line="240" w:lineRule="auto"/>
              <w:ind w:left="102" w:right="768"/>
              <w:jc w:val="both"/>
              <w:textAlignment w:val="auto"/>
              <w:rPr>
                <w:sz w:val="24"/>
                <w:szCs w:val="24"/>
                <w:highlight w:val="none"/>
                <w:lang w:eastAsia="zh-CN"/>
              </w:rPr>
            </w:pPr>
            <w:r>
              <w:rPr>
                <w:rFonts w:hint="eastAsia"/>
                <w:sz w:val="24"/>
                <w:szCs w:val="24"/>
                <w:highlight w:val="none"/>
                <w:lang w:eastAsia="zh-CN"/>
              </w:rPr>
              <w:t>开标时间：</w:t>
            </w:r>
            <w:r>
              <w:rPr>
                <w:sz w:val="24"/>
                <w:szCs w:val="24"/>
                <w:highlight w:val="none"/>
                <w:u w:val="single"/>
                <w:lang w:eastAsia="zh-CN"/>
              </w:rPr>
              <w:t>202</w:t>
            </w:r>
            <w:r>
              <w:rPr>
                <w:rFonts w:hint="eastAsia"/>
                <w:sz w:val="24"/>
                <w:szCs w:val="24"/>
                <w:highlight w:val="none"/>
                <w:u w:val="single"/>
                <w:lang w:val="en-US" w:eastAsia="zh-CN"/>
              </w:rPr>
              <w:t>6</w:t>
            </w:r>
            <w:r>
              <w:rPr>
                <w:rFonts w:hint="eastAsia"/>
                <w:sz w:val="24"/>
                <w:szCs w:val="24"/>
                <w:highlight w:val="none"/>
                <w:lang w:eastAsia="zh-CN"/>
              </w:rPr>
              <w:t>年</w:t>
            </w:r>
            <w:r>
              <w:rPr>
                <w:rFonts w:hint="eastAsia"/>
                <w:sz w:val="24"/>
                <w:szCs w:val="24"/>
                <w:highlight w:val="none"/>
                <w:u w:val="single"/>
                <w:lang w:val="en-US" w:eastAsia="zh-CN"/>
              </w:rPr>
              <w:t>8</w:t>
            </w:r>
            <w:r>
              <w:rPr>
                <w:rFonts w:hint="eastAsia"/>
                <w:sz w:val="24"/>
                <w:szCs w:val="24"/>
                <w:highlight w:val="none"/>
                <w:lang w:eastAsia="zh-CN"/>
              </w:rPr>
              <w:t>月</w:t>
            </w:r>
            <w:r>
              <w:rPr>
                <w:rFonts w:hint="eastAsia"/>
                <w:sz w:val="24"/>
                <w:szCs w:val="24"/>
                <w:highlight w:val="none"/>
                <w:u w:val="single"/>
                <w:lang w:val="en-US" w:eastAsia="zh-CN"/>
              </w:rPr>
              <w:t>11</w:t>
            </w:r>
            <w:r>
              <w:rPr>
                <w:rFonts w:hint="eastAsia"/>
                <w:sz w:val="24"/>
                <w:szCs w:val="24"/>
                <w:highlight w:val="none"/>
                <w:lang w:eastAsia="zh-CN"/>
              </w:rPr>
              <w:t>日</w:t>
            </w:r>
            <w:r>
              <w:rPr>
                <w:rFonts w:ascii="Times New Roman" w:eastAsia="Times New Roman" w:cs="Times New Roman"/>
                <w:sz w:val="24"/>
                <w:szCs w:val="24"/>
                <w:highlight w:val="none"/>
                <w:lang w:eastAsia="zh-CN"/>
              </w:rPr>
              <w:t>10</w:t>
            </w:r>
            <w:r>
              <w:rPr>
                <w:rFonts w:hint="eastAsia"/>
                <w:sz w:val="24"/>
                <w:szCs w:val="24"/>
                <w:highlight w:val="none"/>
                <w:lang w:eastAsia="zh-CN"/>
              </w:rPr>
              <w:t>时</w:t>
            </w:r>
            <w:r>
              <w:rPr>
                <w:rFonts w:ascii="Times New Roman" w:eastAsia="Times New Roman" w:cs="Times New Roman"/>
                <w:sz w:val="24"/>
                <w:szCs w:val="24"/>
                <w:highlight w:val="none"/>
                <w:lang w:eastAsia="zh-CN"/>
              </w:rPr>
              <w:t>00</w:t>
            </w:r>
            <w:r>
              <w:rPr>
                <w:rFonts w:hint="eastAsia"/>
                <w:sz w:val="24"/>
                <w:szCs w:val="24"/>
                <w:highlight w:val="none"/>
                <w:lang w:eastAsia="zh-CN"/>
              </w:rPr>
              <w:t>分（同投标截止时间）</w:t>
            </w:r>
            <w:r>
              <w:rPr>
                <w:sz w:val="24"/>
                <w:szCs w:val="24"/>
                <w:highlight w:val="none"/>
                <w:lang w:eastAsia="zh-CN"/>
              </w:rPr>
              <w:t xml:space="preserve"> </w:t>
            </w:r>
          </w:p>
          <w:p w14:paraId="10EEF849">
            <w:pPr>
              <w:pStyle w:val="28"/>
              <w:keepNext w:val="0"/>
              <w:keepLines w:val="0"/>
              <w:pageBreakBefore w:val="0"/>
              <w:widowControl w:val="0"/>
              <w:kinsoku/>
              <w:overflowPunct/>
              <w:topLinePunct w:val="0"/>
              <w:autoSpaceDE w:val="0"/>
              <w:autoSpaceDN w:val="0"/>
              <w:bidi w:val="0"/>
              <w:adjustRightInd/>
              <w:snapToGrid/>
              <w:spacing w:before="6" w:line="240" w:lineRule="auto"/>
              <w:ind w:left="102" w:right="768"/>
              <w:jc w:val="both"/>
              <w:textAlignment w:val="auto"/>
              <w:rPr>
                <w:rFonts w:cs="Times New Roman"/>
                <w:sz w:val="24"/>
                <w:szCs w:val="24"/>
                <w:highlight w:val="none"/>
                <w:lang w:eastAsia="zh-CN"/>
              </w:rPr>
            </w:pPr>
            <w:r>
              <w:rPr>
                <w:rFonts w:hint="eastAsia"/>
                <w:w w:val="95"/>
                <w:sz w:val="24"/>
                <w:szCs w:val="24"/>
                <w:highlight w:val="none"/>
                <w:lang w:eastAsia="zh-CN"/>
              </w:rPr>
              <w:t>开标地点：杭州市钱江路</w:t>
            </w:r>
            <w:r>
              <w:rPr>
                <w:rFonts w:ascii="Times New Roman" w:eastAsia="Times New Roman" w:cs="Times New Roman"/>
                <w:w w:val="95"/>
                <w:sz w:val="24"/>
                <w:szCs w:val="24"/>
                <w:highlight w:val="none"/>
                <w:lang w:eastAsia="zh-CN"/>
              </w:rPr>
              <w:t>637</w:t>
            </w:r>
            <w:r>
              <w:rPr>
                <w:rFonts w:hint="eastAsia"/>
                <w:w w:val="95"/>
                <w:sz w:val="24"/>
                <w:szCs w:val="24"/>
                <w:highlight w:val="none"/>
                <w:lang w:eastAsia="zh-CN"/>
              </w:rPr>
              <w:t>号钱江新城管委会</w:t>
            </w:r>
            <w:r>
              <w:rPr>
                <w:rFonts w:ascii="Times New Roman" w:eastAsia="Times New Roman" w:cs="Times New Roman"/>
                <w:w w:val="95"/>
                <w:sz w:val="24"/>
                <w:szCs w:val="24"/>
                <w:highlight w:val="none"/>
                <w:lang w:eastAsia="zh-CN"/>
              </w:rPr>
              <w:t>16</w:t>
            </w:r>
            <w:r>
              <w:rPr>
                <w:rFonts w:hint="eastAsia"/>
                <w:w w:val="95"/>
                <w:sz w:val="24"/>
                <w:szCs w:val="24"/>
                <w:highlight w:val="none"/>
                <w:lang w:eastAsia="zh-CN"/>
              </w:rPr>
              <w:t>楼会议室</w:t>
            </w:r>
          </w:p>
        </w:tc>
      </w:tr>
      <w:tr w14:paraId="1A35984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60" w:hRule="exact"/>
        </w:trPr>
        <w:tc>
          <w:tcPr>
            <w:tcW w:w="1006" w:type="dxa"/>
            <w:tcBorders>
              <w:top w:val="single" w:color="000000" w:sz="4" w:space="0"/>
              <w:bottom w:val="single" w:color="000000" w:sz="4" w:space="0"/>
              <w:right w:val="single" w:color="000000" w:sz="4" w:space="0"/>
            </w:tcBorders>
            <w:vAlign w:val="center"/>
          </w:tcPr>
          <w:p w14:paraId="364690B7">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sz w:val="24"/>
                <w:szCs w:val="24"/>
              </w:rPr>
            </w:pPr>
            <w:r>
              <w:rPr>
                <w:sz w:val="24"/>
                <w:szCs w:val="24"/>
              </w:rPr>
              <w:t>30</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4C2A8383">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5"/>
                <w:sz w:val="24"/>
                <w:szCs w:val="24"/>
              </w:rPr>
              <w:t>开标时应携带的资</w:t>
            </w:r>
          </w:p>
          <w:p w14:paraId="160419ED">
            <w:pPr>
              <w:pStyle w:val="28"/>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cs="Times New Roman"/>
                <w:sz w:val="24"/>
                <w:szCs w:val="24"/>
              </w:rPr>
            </w:pPr>
            <w:r>
              <w:rPr>
                <w:rFonts w:hint="eastAsia"/>
                <w:w w:val="99"/>
                <w:sz w:val="24"/>
                <w:szCs w:val="24"/>
              </w:rPr>
              <w:t>料</w:t>
            </w:r>
          </w:p>
        </w:tc>
        <w:tc>
          <w:tcPr>
            <w:tcW w:w="7066" w:type="dxa"/>
            <w:tcBorders>
              <w:top w:val="single" w:color="000000" w:sz="4" w:space="0"/>
              <w:left w:val="single" w:color="000000" w:sz="4" w:space="0"/>
              <w:bottom w:val="single" w:color="000000" w:sz="4" w:space="0"/>
            </w:tcBorders>
            <w:vAlign w:val="center"/>
          </w:tcPr>
          <w:p w14:paraId="36634AB3">
            <w:pPr>
              <w:pStyle w:val="28"/>
              <w:keepNext w:val="0"/>
              <w:keepLines w:val="0"/>
              <w:pageBreakBefore w:val="0"/>
              <w:widowControl w:val="0"/>
              <w:kinsoku/>
              <w:overflowPunct/>
              <w:topLinePunct w:val="0"/>
              <w:autoSpaceDE w:val="0"/>
              <w:autoSpaceDN w:val="0"/>
              <w:bidi w:val="0"/>
              <w:adjustRightInd/>
              <w:snapToGrid/>
              <w:spacing w:line="240" w:lineRule="auto"/>
              <w:ind w:left="102"/>
              <w:jc w:val="both"/>
              <w:textAlignment w:val="auto"/>
              <w:rPr>
                <w:rFonts w:cs="Times New Roman"/>
                <w:b/>
                <w:bCs/>
                <w:sz w:val="24"/>
                <w:szCs w:val="24"/>
                <w:lang w:eastAsia="zh-CN"/>
              </w:rPr>
            </w:pPr>
            <w:r>
              <w:rPr>
                <w:rFonts w:hint="eastAsia"/>
                <w:b/>
                <w:bCs/>
                <w:w w:val="95"/>
                <w:sz w:val="24"/>
                <w:szCs w:val="24"/>
                <w:lang w:eastAsia="zh-CN"/>
              </w:rPr>
              <w:t>供应商在投标时应携带法定代表人或委托代理人有效身份证原件（委托代理人应随带</w:t>
            </w:r>
            <w:r>
              <w:rPr>
                <w:rFonts w:hint="eastAsia"/>
                <w:b/>
                <w:bCs/>
                <w:w w:val="95"/>
                <w:sz w:val="24"/>
                <w:szCs w:val="24"/>
                <w:lang w:val="en-US" w:eastAsia="zh-CN"/>
              </w:rPr>
              <w:t>或在响应文件中附</w:t>
            </w:r>
            <w:r>
              <w:rPr>
                <w:rFonts w:hint="eastAsia"/>
                <w:b/>
                <w:bCs/>
                <w:w w:val="95"/>
                <w:sz w:val="24"/>
                <w:szCs w:val="24"/>
                <w:lang w:eastAsia="zh-CN"/>
              </w:rPr>
              <w:t>授权委托</w:t>
            </w:r>
            <w:r>
              <w:rPr>
                <w:rFonts w:hint="eastAsia"/>
                <w:b/>
                <w:bCs/>
                <w:w w:val="95"/>
                <w:sz w:val="24"/>
                <w:szCs w:val="24"/>
                <w:lang w:val="en-US" w:eastAsia="zh-CN"/>
              </w:rPr>
              <w:t>书</w:t>
            </w:r>
            <w:r>
              <w:rPr>
                <w:rFonts w:hint="eastAsia"/>
                <w:b/>
                <w:bCs/>
                <w:w w:val="95"/>
                <w:sz w:val="24"/>
                <w:szCs w:val="24"/>
                <w:lang w:eastAsia="zh-CN"/>
              </w:rPr>
              <w:t>原件）。</w:t>
            </w:r>
          </w:p>
        </w:tc>
      </w:tr>
      <w:tr w14:paraId="646BCDB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72" w:hRule="exact"/>
        </w:trPr>
        <w:tc>
          <w:tcPr>
            <w:tcW w:w="1006" w:type="dxa"/>
            <w:tcBorders>
              <w:top w:val="single" w:color="000000" w:sz="4" w:space="0"/>
              <w:bottom w:val="single" w:color="000000" w:sz="4" w:space="0"/>
              <w:right w:val="single" w:color="000000" w:sz="4" w:space="0"/>
            </w:tcBorders>
            <w:vAlign w:val="center"/>
          </w:tcPr>
          <w:p w14:paraId="28A5BD67">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sz w:val="24"/>
                <w:szCs w:val="24"/>
              </w:rPr>
            </w:pPr>
            <w:r>
              <w:rPr>
                <w:sz w:val="24"/>
                <w:szCs w:val="24"/>
              </w:rPr>
              <w:t>31</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7073446E">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cs="Times New Roman"/>
                <w:sz w:val="24"/>
                <w:szCs w:val="24"/>
              </w:rPr>
            </w:pPr>
            <w:r>
              <w:rPr>
                <w:rFonts w:hint="eastAsia"/>
                <w:w w:val="95"/>
                <w:sz w:val="24"/>
                <w:szCs w:val="24"/>
              </w:rPr>
              <w:t>评标委员会的组建</w:t>
            </w:r>
          </w:p>
        </w:tc>
        <w:tc>
          <w:tcPr>
            <w:tcW w:w="7066" w:type="dxa"/>
            <w:tcBorders>
              <w:top w:val="single" w:color="000000" w:sz="4" w:space="0"/>
              <w:left w:val="single" w:color="000000" w:sz="4" w:space="0"/>
              <w:bottom w:val="single" w:color="000000" w:sz="4" w:space="0"/>
            </w:tcBorders>
            <w:vAlign w:val="center"/>
          </w:tcPr>
          <w:p w14:paraId="11152ED1">
            <w:pPr>
              <w:pStyle w:val="28"/>
              <w:spacing w:line="239" w:lineRule="exact"/>
              <w:ind w:left="102"/>
              <w:jc w:val="both"/>
              <w:rPr>
                <w:rFonts w:cs="Times New Roman"/>
                <w:sz w:val="24"/>
                <w:szCs w:val="24"/>
                <w:lang w:eastAsia="zh-CN"/>
              </w:rPr>
            </w:pPr>
            <w:r>
              <w:rPr>
                <w:rFonts w:hint="eastAsia"/>
                <w:w w:val="95"/>
                <w:sz w:val="24"/>
                <w:szCs w:val="24"/>
                <w:lang w:eastAsia="zh-CN"/>
              </w:rPr>
              <w:t>评标由采购人依法组成的评标委员会负责。评标委员会成员由随机</w:t>
            </w:r>
          </w:p>
          <w:p w14:paraId="74B1CF54">
            <w:pPr>
              <w:pStyle w:val="28"/>
              <w:spacing w:before="1" w:line="237" w:lineRule="auto"/>
              <w:ind w:left="102" w:right="94"/>
              <w:jc w:val="both"/>
              <w:rPr>
                <w:rFonts w:cs="Times New Roman"/>
                <w:sz w:val="24"/>
                <w:szCs w:val="24"/>
                <w:lang w:eastAsia="zh-CN"/>
              </w:rPr>
            </w:pPr>
            <w:r>
              <w:rPr>
                <w:rFonts w:hint="eastAsia"/>
                <w:spacing w:val="-5"/>
                <w:w w:val="95"/>
                <w:sz w:val="24"/>
                <w:szCs w:val="24"/>
                <w:lang w:eastAsia="zh-CN"/>
              </w:rPr>
              <w:t>抽取的有关技术、经济方面的专家组成，组成人数为</w:t>
            </w:r>
            <w:r>
              <w:rPr>
                <w:rFonts w:hint="eastAsia"/>
                <w:spacing w:val="-5"/>
                <w:w w:val="95"/>
                <w:sz w:val="24"/>
                <w:szCs w:val="24"/>
                <w:lang w:val="en-US" w:eastAsia="zh-CN"/>
              </w:rPr>
              <w:t>五</w:t>
            </w:r>
            <w:r>
              <w:rPr>
                <w:rFonts w:hint="eastAsia"/>
                <w:spacing w:val="-5"/>
                <w:w w:val="95"/>
                <w:sz w:val="24"/>
                <w:szCs w:val="24"/>
                <w:lang w:eastAsia="zh-CN"/>
              </w:rPr>
              <w:t>人</w:t>
            </w:r>
            <w:r>
              <w:rPr>
                <w:rFonts w:hint="eastAsia"/>
                <w:w w:val="95"/>
                <w:sz w:val="24"/>
                <w:szCs w:val="24"/>
                <w:lang w:eastAsia="zh-CN"/>
              </w:rPr>
              <w:t>（含</w:t>
            </w:r>
            <w:r>
              <w:rPr>
                <w:rFonts w:hint="eastAsia"/>
                <w:spacing w:val="-17"/>
                <w:w w:val="95"/>
                <w:sz w:val="24"/>
                <w:szCs w:val="24"/>
                <w:lang w:eastAsia="zh-CN"/>
              </w:rPr>
              <w:t>）</w:t>
            </w:r>
            <w:r>
              <w:rPr>
                <w:rFonts w:hint="eastAsia"/>
                <w:w w:val="95"/>
                <w:sz w:val="24"/>
                <w:szCs w:val="24"/>
                <w:lang w:eastAsia="zh-CN"/>
              </w:rPr>
              <w:t>以</w:t>
            </w:r>
            <w:r>
              <w:rPr>
                <w:rFonts w:hint="eastAsia"/>
                <w:spacing w:val="-9"/>
                <w:w w:val="95"/>
                <w:sz w:val="24"/>
                <w:szCs w:val="24"/>
                <w:lang w:eastAsia="zh-CN"/>
              </w:rPr>
              <w:t>上单数，其中有关技术、经济方面专家人数不少于成员总数的三分之二。</w:t>
            </w:r>
          </w:p>
        </w:tc>
      </w:tr>
      <w:tr w14:paraId="2CC99C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8" w:hRule="exact"/>
        </w:trPr>
        <w:tc>
          <w:tcPr>
            <w:tcW w:w="1006" w:type="dxa"/>
            <w:tcBorders>
              <w:top w:val="single" w:color="000000" w:sz="4" w:space="0"/>
              <w:right w:val="single" w:color="000000" w:sz="4" w:space="0"/>
            </w:tcBorders>
            <w:vAlign w:val="center"/>
          </w:tcPr>
          <w:p w14:paraId="16BEC2AA">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sz w:val="24"/>
                <w:szCs w:val="24"/>
              </w:rPr>
            </w:pPr>
            <w:r>
              <w:rPr>
                <w:sz w:val="24"/>
                <w:szCs w:val="24"/>
              </w:rPr>
              <w:t>32</w:t>
            </w:r>
          </w:p>
        </w:tc>
        <w:tc>
          <w:tcPr>
            <w:tcW w:w="1842" w:type="dxa"/>
            <w:gridSpan w:val="2"/>
            <w:tcBorders>
              <w:top w:val="single" w:color="000000" w:sz="4" w:space="0"/>
              <w:left w:val="single" w:color="000000" w:sz="4" w:space="0"/>
              <w:right w:val="single" w:color="000000" w:sz="4" w:space="0"/>
            </w:tcBorders>
            <w:vAlign w:val="center"/>
          </w:tcPr>
          <w:p w14:paraId="2F3EB28D">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cs="Times New Roman"/>
                <w:sz w:val="24"/>
                <w:szCs w:val="24"/>
              </w:rPr>
            </w:pPr>
            <w:r>
              <w:rPr>
                <w:rFonts w:hint="eastAsia"/>
                <w:w w:val="95"/>
                <w:sz w:val="24"/>
                <w:szCs w:val="24"/>
              </w:rPr>
              <w:t>评标标准及方法</w:t>
            </w:r>
          </w:p>
        </w:tc>
        <w:tc>
          <w:tcPr>
            <w:tcW w:w="7066" w:type="dxa"/>
            <w:tcBorders>
              <w:top w:val="single" w:color="000000" w:sz="4" w:space="0"/>
              <w:left w:val="single" w:color="000000" w:sz="4" w:space="0"/>
            </w:tcBorders>
            <w:vAlign w:val="center"/>
          </w:tcPr>
          <w:p w14:paraId="135486F2">
            <w:pPr>
              <w:pStyle w:val="28"/>
              <w:spacing w:before="94"/>
              <w:ind w:left="102"/>
              <w:jc w:val="both"/>
              <w:rPr>
                <w:rFonts w:cs="Times New Roman"/>
                <w:sz w:val="24"/>
                <w:szCs w:val="24"/>
                <w:lang w:eastAsia="zh-CN"/>
              </w:rPr>
            </w:pPr>
            <w:r>
              <w:rPr>
                <w:rFonts w:hint="eastAsia"/>
                <w:b/>
                <w:bCs/>
                <w:w w:val="95"/>
                <w:sz w:val="24"/>
                <w:szCs w:val="24"/>
                <w:lang w:eastAsia="zh-CN"/>
              </w:rPr>
              <w:t>综合评分法：</w:t>
            </w:r>
            <w:r>
              <w:rPr>
                <w:rFonts w:hint="eastAsia"/>
                <w:w w:val="95"/>
                <w:sz w:val="24"/>
                <w:szCs w:val="24"/>
                <w:lang w:eastAsia="zh-CN"/>
              </w:rPr>
              <w:t>详见第六章“评标方法及标准”</w:t>
            </w:r>
          </w:p>
        </w:tc>
      </w:tr>
      <w:tr w14:paraId="4D2906F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29" w:hRule="exact"/>
        </w:trPr>
        <w:tc>
          <w:tcPr>
            <w:tcW w:w="1006" w:type="dxa"/>
            <w:tcBorders>
              <w:top w:val="single" w:color="000000" w:sz="4" w:space="0"/>
              <w:bottom w:val="single" w:color="000000" w:sz="4" w:space="0"/>
              <w:right w:val="single" w:color="000000" w:sz="4" w:space="0"/>
            </w:tcBorders>
            <w:vAlign w:val="center"/>
          </w:tcPr>
          <w:p w14:paraId="0B9E2DBF">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sz w:val="24"/>
                <w:szCs w:val="24"/>
              </w:rPr>
            </w:pPr>
            <w:r>
              <w:rPr>
                <w:sz w:val="24"/>
                <w:szCs w:val="24"/>
              </w:rPr>
              <w:t>33</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4E4DACD6">
            <w:pPr>
              <w:pStyle w:val="28"/>
              <w:keepNext w:val="0"/>
              <w:keepLines w:val="0"/>
              <w:pageBreakBefore w:val="0"/>
              <w:widowControl w:val="0"/>
              <w:kinsoku/>
              <w:wordWrap/>
              <w:overflowPunct/>
              <w:topLinePunct w:val="0"/>
              <w:autoSpaceDE w:val="0"/>
              <w:autoSpaceDN w:val="0"/>
              <w:bidi w:val="0"/>
              <w:adjustRightInd/>
              <w:snapToGrid/>
              <w:spacing w:line="237" w:lineRule="auto"/>
              <w:ind w:left="0" w:right="0"/>
              <w:jc w:val="center"/>
              <w:textAlignment w:val="auto"/>
              <w:rPr>
                <w:rFonts w:cs="Times New Roman"/>
                <w:sz w:val="24"/>
                <w:szCs w:val="24"/>
                <w:lang w:eastAsia="zh-CN"/>
              </w:rPr>
            </w:pPr>
            <w:r>
              <w:rPr>
                <w:rFonts w:hint="eastAsia"/>
                <w:sz w:val="24"/>
                <w:szCs w:val="24"/>
                <w:lang w:eastAsia="zh-CN"/>
              </w:rPr>
              <w:t>是否授权评标委员</w:t>
            </w:r>
            <w:r>
              <w:rPr>
                <w:rFonts w:hint="eastAsia"/>
                <w:w w:val="95"/>
                <w:sz w:val="24"/>
                <w:szCs w:val="24"/>
                <w:lang w:eastAsia="zh-CN"/>
              </w:rPr>
              <w:t>会确定中标人</w:t>
            </w:r>
          </w:p>
        </w:tc>
        <w:tc>
          <w:tcPr>
            <w:tcW w:w="7066" w:type="dxa"/>
            <w:tcBorders>
              <w:top w:val="single" w:color="000000" w:sz="4" w:space="0"/>
              <w:left w:val="single" w:color="000000" w:sz="4" w:space="0"/>
              <w:bottom w:val="single" w:color="000000" w:sz="4" w:space="0"/>
            </w:tcBorders>
            <w:vAlign w:val="center"/>
          </w:tcPr>
          <w:p w14:paraId="14EC6D47">
            <w:pPr>
              <w:pStyle w:val="28"/>
              <w:spacing w:line="288" w:lineRule="exact"/>
              <w:ind w:left="102"/>
              <w:jc w:val="both"/>
              <w:rPr>
                <w:rFonts w:cs="Times New Roman"/>
                <w:b/>
                <w:bCs/>
                <w:sz w:val="24"/>
                <w:szCs w:val="24"/>
                <w:lang w:eastAsia="zh-CN"/>
              </w:rPr>
            </w:pPr>
            <w:r>
              <w:rPr>
                <w:rFonts w:hint="eastAsia"/>
                <w:sz w:val="24"/>
                <w:szCs w:val="24"/>
                <w:lang w:eastAsia="zh-CN"/>
              </w:rPr>
              <w:t>否，由评标委员会推荐1家中标候选人</w:t>
            </w:r>
            <w:r>
              <w:rPr>
                <w:rFonts w:hint="eastAsia"/>
                <w:b/>
                <w:bCs/>
                <w:w w:val="95"/>
                <w:sz w:val="24"/>
                <w:szCs w:val="24"/>
                <w:lang w:eastAsia="zh-CN"/>
              </w:rPr>
              <w:t>。</w:t>
            </w:r>
          </w:p>
        </w:tc>
      </w:tr>
      <w:tr w14:paraId="7578BD8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92" w:hRule="exact"/>
        </w:trPr>
        <w:tc>
          <w:tcPr>
            <w:tcW w:w="1006" w:type="dxa"/>
            <w:tcBorders>
              <w:top w:val="single" w:color="000000" w:sz="4" w:space="0"/>
              <w:bottom w:val="single" w:color="000000" w:sz="4" w:space="0"/>
              <w:right w:val="single" w:color="000000" w:sz="4" w:space="0"/>
            </w:tcBorders>
            <w:vAlign w:val="center"/>
          </w:tcPr>
          <w:p w14:paraId="39FD518E">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sz w:val="24"/>
                <w:szCs w:val="24"/>
              </w:rPr>
            </w:pPr>
            <w:r>
              <w:rPr>
                <w:sz w:val="24"/>
                <w:szCs w:val="24"/>
              </w:rPr>
              <w:t>34</w:t>
            </w:r>
          </w:p>
        </w:tc>
        <w:tc>
          <w:tcPr>
            <w:tcW w:w="1842" w:type="dxa"/>
            <w:gridSpan w:val="2"/>
            <w:tcBorders>
              <w:top w:val="single" w:color="000000" w:sz="4" w:space="0"/>
              <w:left w:val="single" w:color="000000" w:sz="4" w:space="0"/>
              <w:bottom w:val="single" w:color="000000" w:sz="4" w:space="0"/>
              <w:right w:val="single" w:color="000000" w:sz="4" w:space="0"/>
            </w:tcBorders>
            <w:vAlign w:val="center"/>
          </w:tcPr>
          <w:p w14:paraId="462E78EC">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cs="Times New Roman"/>
                <w:sz w:val="24"/>
                <w:szCs w:val="24"/>
              </w:rPr>
            </w:pPr>
            <w:r>
              <w:rPr>
                <w:rFonts w:hint="eastAsia"/>
                <w:w w:val="95"/>
                <w:sz w:val="24"/>
                <w:szCs w:val="24"/>
              </w:rPr>
              <w:t>履约担保</w:t>
            </w:r>
          </w:p>
        </w:tc>
        <w:tc>
          <w:tcPr>
            <w:tcW w:w="7066" w:type="dxa"/>
            <w:tcBorders>
              <w:top w:val="single" w:color="000000" w:sz="4" w:space="0"/>
              <w:left w:val="single" w:color="000000" w:sz="4" w:space="0"/>
              <w:bottom w:val="single" w:color="000000" w:sz="4" w:space="0"/>
            </w:tcBorders>
            <w:vAlign w:val="center"/>
          </w:tcPr>
          <w:p w14:paraId="7FE1C262">
            <w:pPr>
              <w:pStyle w:val="28"/>
              <w:spacing w:line="239" w:lineRule="exact"/>
              <w:ind w:left="102"/>
              <w:jc w:val="both"/>
              <w:rPr>
                <w:rFonts w:cs="Times New Roman"/>
                <w:sz w:val="24"/>
                <w:szCs w:val="24"/>
                <w:highlight w:val="none"/>
                <w:lang w:eastAsia="zh-CN"/>
              </w:rPr>
            </w:pPr>
            <w:r>
              <w:rPr>
                <w:rFonts w:hint="eastAsia"/>
                <w:w w:val="95"/>
                <w:sz w:val="24"/>
                <w:szCs w:val="24"/>
                <w:highlight w:val="none"/>
                <w:lang w:eastAsia="zh-CN"/>
              </w:rPr>
              <w:t>履约担保的形式：</w:t>
            </w:r>
            <w:r>
              <w:rPr>
                <w:rFonts w:cs="Times New Roman"/>
                <w:sz w:val="24"/>
                <w:szCs w:val="24"/>
                <w:highlight w:val="none"/>
                <w:lang w:eastAsia="zh-CN"/>
              </w:rPr>
              <w:t xml:space="preserve"> </w:t>
            </w:r>
          </w:p>
          <w:p w14:paraId="12EB22D7">
            <w:pPr>
              <w:pStyle w:val="28"/>
              <w:ind w:left="102" w:right="53"/>
              <w:jc w:val="both"/>
              <w:rPr>
                <w:rFonts w:cs="Times New Roman"/>
                <w:sz w:val="24"/>
                <w:szCs w:val="24"/>
                <w:highlight w:val="none"/>
                <w:lang w:eastAsia="zh-CN"/>
              </w:rPr>
            </w:pPr>
            <w:r>
              <w:rPr>
                <w:rFonts w:hint="eastAsia"/>
                <w:sz w:val="24"/>
                <w:szCs w:val="24"/>
                <w:highlight w:val="none"/>
                <w:lang w:eastAsia="zh-CN"/>
              </w:rPr>
              <w:t>现金</w:t>
            </w:r>
            <w:r>
              <w:rPr>
                <w:sz w:val="24"/>
                <w:szCs w:val="24"/>
                <w:highlight w:val="none"/>
                <w:lang w:eastAsia="zh-CN"/>
              </w:rPr>
              <w:t>/</w:t>
            </w:r>
            <w:r>
              <w:rPr>
                <w:rFonts w:hint="eastAsia"/>
                <w:sz w:val="24"/>
                <w:szCs w:val="24"/>
                <w:highlight w:val="none"/>
                <w:lang w:eastAsia="zh-CN"/>
              </w:rPr>
              <w:t>汇票</w:t>
            </w:r>
            <w:r>
              <w:rPr>
                <w:sz w:val="24"/>
                <w:szCs w:val="24"/>
                <w:highlight w:val="none"/>
                <w:lang w:eastAsia="zh-CN"/>
              </w:rPr>
              <w:t>/</w:t>
            </w:r>
            <w:r>
              <w:rPr>
                <w:rFonts w:hint="eastAsia"/>
                <w:sz w:val="24"/>
                <w:szCs w:val="24"/>
                <w:highlight w:val="none"/>
                <w:lang w:eastAsia="zh-CN"/>
              </w:rPr>
              <w:t>支票：必须通过中标人的基本账户以银行转账方式缴</w:t>
            </w:r>
            <w:r>
              <w:rPr>
                <w:rFonts w:hint="eastAsia"/>
                <w:w w:val="95"/>
                <w:sz w:val="24"/>
                <w:szCs w:val="24"/>
                <w:highlight w:val="none"/>
                <w:lang w:eastAsia="zh-CN"/>
              </w:rPr>
              <w:t>纳。</w:t>
            </w:r>
          </w:p>
          <w:p w14:paraId="61A441AF">
            <w:pPr>
              <w:pStyle w:val="28"/>
              <w:spacing w:before="2" w:line="271" w:lineRule="exact"/>
              <w:ind w:left="417"/>
              <w:jc w:val="both"/>
              <w:rPr>
                <w:rFonts w:cs="Times New Roman"/>
                <w:sz w:val="24"/>
                <w:szCs w:val="24"/>
                <w:highlight w:val="none"/>
                <w:lang w:eastAsia="zh-CN"/>
              </w:rPr>
            </w:pPr>
            <w:r>
              <w:rPr>
                <w:rFonts w:hint="eastAsia"/>
                <w:w w:val="95"/>
                <w:sz w:val="24"/>
                <w:szCs w:val="24"/>
                <w:highlight w:val="none"/>
                <w:lang w:eastAsia="zh-CN"/>
              </w:rPr>
              <w:t>履约担保的金额：合同总价的</w:t>
            </w:r>
            <w:r>
              <w:rPr>
                <w:rFonts w:hint="eastAsia"/>
                <w:w w:val="95"/>
                <w:sz w:val="24"/>
                <w:szCs w:val="24"/>
                <w:highlight w:val="none"/>
                <w:lang w:val="en-US" w:eastAsia="zh-CN"/>
              </w:rPr>
              <w:t>2</w:t>
            </w:r>
            <w:r>
              <w:rPr>
                <w:w w:val="95"/>
                <w:sz w:val="24"/>
                <w:szCs w:val="24"/>
                <w:highlight w:val="none"/>
                <w:lang w:eastAsia="zh-CN"/>
              </w:rPr>
              <w:t>%</w:t>
            </w:r>
            <w:r>
              <w:rPr>
                <w:rFonts w:hint="eastAsia"/>
                <w:w w:val="95"/>
                <w:sz w:val="24"/>
                <w:szCs w:val="24"/>
                <w:highlight w:val="none"/>
                <w:lang w:eastAsia="zh-CN"/>
              </w:rPr>
              <w:t>。</w:t>
            </w:r>
          </w:p>
        </w:tc>
      </w:tr>
      <w:tr w14:paraId="28D813A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40" w:hRule="exact"/>
        </w:trPr>
        <w:tc>
          <w:tcPr>
            <w:tcW w:w="1006" w:type="dxa"/>
            <w:tcBorders>
              <w:top w:val="single" w:color="000000" w:sz="4" w:space="0"/>
              <w:right w:val="single" w:color="000000" w:sz="4" w:space="0"/>
            </w:tcBorders>
            <w:vAlign w:val="center"/>
          </w:tcPr>
          <w:p w14:paraId="612E715F">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4"/>
                <w:szCs w:val="24"/>
                <w:lang w:eastAsia="zh-CN"/>
              </w:rPr>
            </w:pPr>
            <w:r>
              <w:rPr>
                <w:sz w:val="24"/>
                <w:szCs w:val="24"/>
              </w:rPr>
              <w:t>3</w:t>
            </w:r>
            <w:r>
              <w:rPr>
                <w:rFonts w:hint="eastAsia"/>
                <w:sz w:val="24"/>
                <w:szCs w:val="24"/>
                <w:lang w:val="en-US" w:eastAsia="zh-CN"/>
              </w:rPr>
              <w:t>5</w:t>
            </w:r>
          </w:p>
        </w:tc>
        <w:tc>
          <w:tcPr>
            <w:tcW w:w="1842" w:type="dxa"/>
            <w:gridSpan w:val="2"/>
            <w:tcBorders>
              <w:top w:val="single" w:color="000000" w:sz="4" w:space="0"/>
              <w:left w:val="single" w:color="000000" w:sz="4" w:space="0"/>
              <w:right w:val="single" w:color="000000" w:sz="4" w:space="0"/>
            </w:tcBorders>
            <w:vAlign w:val="center"/>
          </w:tcPr>
          <w:p w14:paraId="7E7AF6B7">
            <w:pPr>
              <w:pStyle w:val="28"/>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cs="Times New Roman"/>
                <w:sz w:val="24"/>
                <w:szCs w:val="24"/>
              </w:rPr>
            </w:pPr>
            <w:r>
              <w:rPr>
                <w:rFonts w:hint="eastAsia"/>
                <w:w w:val="95"/>
                <w:sz w:val="24"/>
                <w:szCs w:val="24"/>
              </w:rPr>
              <w:t>备注</w:t>
            </w:r>
          </w:p>
        </w:tc>
        <w:tc>
          <w:tcPr>
            <w:tcW w:w="7066" w:type="dxa"/>
            <w:tcBorders>
              <w:top w:val="single" w:color="000000" w:sz="4" w:space="0"/>
              <w:left w:val="single" w:color="000000" w:sz="4" w:space="0"/>
            </w:tcBorders>
            <w:vAlign w:val="center"/>
          </w:tcPr>
          <w:p w14:paraId="4E57BF25">
            <w:pPr>
              <w:pStyle w:val="28"/>
              <w:spacing w:line="239" w:lineRule="exact"/>
              <w:ind w:left="102"/>
              <w:jc w:val="both"/>
              <w:rPr>
                <w:rFonts w:cs="Times New Roman"/>
                <w:sz w:val="24"/>
                <w:szCs w:val="24"/>
                <w:lang w:eastAsia="zh-CN"/>
              </w:rPr>
            </w:pPr>
            <w:r>
              <w:rPr>
                <w:sz w:val="24"/>
                <w:szCs w:val="24"/>
                <w:lang w:eastAsia="zh-CN"/>
              </w:rPr>
              <w:t>1</w:t>
            </w:r>
            <w:r>
              <w:rPr>
                <w:rFonts w:hint="eastAsia"/>
                <w:sz w:val="24"/>
                <w:szCs w:val="24"/>
                <w:lang w:eastAsia="zh-CN"/>
              </w:rPr>
              <w:t>、如发现采购文件及其评审办法中存在含糊不清、相互矛盾、多</w:t>
            </w:r>
            <w:r>
              <w:rPr>
                <w:rFonts w:hint="eastAsia"/>
                <w:spacing w:val="-4"/>
                <w:w w:val="95"/>
                <w:sz w:val="24"/>
                <w:szCs w:val="24"/>
                <w:lang w:eastAsia="zh-CN"/>
              </w:rPr>
              <w:t>种含义以及歧视性不公正条款或违法违规等内容时，请在规定的询</w:t>
            </w:r>
            <w:r>
              <w:rPr>
                <w:spacing w:val="-4"/>
                <w:w w:val="95"/>
                <w:sz w:val="24"/>
                <w:szCs w:val="24"/>
                <w:lang w:eastAsia="zh-CN"/>
              </w:rPr>
              <w:t xml:space="preserve">  </w:t>
            </w:r>
            <w:r>
              <w:rPr>
                <w:rFonts w:hint="eastAsia"/>
                <w:spacing w:val="-10"/>
                <w:w w:val="95"/>
                <w:sz w:val="24"/>
                <w:szCs w:val="24"/>
                <w:lang w:eastAsia="zh-CN"/>
              </w:rPr>
              <w:t>疑前同时向采购人、招标代理机构书面反映，逾期不再受理对招标</w:t>
            </w:r>
            <w:r>
              <w:rPr>
                <w:spacing w:val="-10"/>
                <w:w w:val="95"/>
                <w:sz w:val="24"/>
                <w:szCs w:val="24"/>
                <w:lang w:eastAsia="zh-CN"/>
              </w:rPr>
              <w:t xml:space="preserve">  </w:t>
            </w:r>
            <w:r>
              <w:rPr>
                <w:rFonts w:hint="eastAsia"/>
                <w:spacing w:val="-10"/>
                <w:w w:val="95"/>
                <w:sz w:val="24"/>
                <w:szCs w:val="24"/>
                <w:lang w:eastAsia="zh-CN"/>
              </w:rPr>
              <w:t>文件的条款提出质疑；</w:t>
            </w:r>
          </w:p>
          <w:p w14:paraId="174CC13D">
            <w:pPr>
              <w:pStyle w:val="28"/>
              <w:spacing w:before="43" w:line="274" w:lineRule="exact"/>
              <w:ind w:left="102"/>
              <w:jc w:val="both"/>
              <w:rPr>
                <w:rFonts w:cs="Times New Roman"/>
                <w:sz w:val="24"/>
                <w:szCs w:val="24"/>
                <w:lang w:eastAsia="zh-CN"/>
              </w:rPr>
            </w:pPr>
            <w:r>
              <w:rPr>
                <w:w w:val="95"/>
                <w:sz w:val="24"/>
                <w:szCs w:val="24"/>
                <w:lang w:eastAsia="zh-CN"/>
              </w:rPr>
              <w:t>2</w:t>
            </w:r>
            <w:r>
              <w:rPr>
                <w:rFonts w:hint="eastAsia"/>
                <w:w w:val="95"/>
                <w:sz w:val="24"/>
                <w:szCs w:val="24"/>
                <w:lang w:eastAsia="zh-CN"/>
              </w:rPr>
              <w:t>、所需有效身份证原件可以是港澳通行证或护照；</w:t>
            </w:r>
          </w:p>
          <w:p w14:paraId="769E0FFB">
            <w:pPr>
              <w:pStyle w:val="28"/>
              <w:ind w:left="102" w:right="71"/>
              <w:jc w:val="both"/>
              <w:rPr>
                <w:rFonts w:cs="Times New Roman"/>
                <w:b/>
                <w:bCs/>
                <w:sz w:val="24"/>
                <w:szCs w:val="24"/>
                <w:lang w:eastAsia="zh-CN"/>
              </w:rPr>
            </w:pPr>
            <w:r>
              <w:rPr>
                <w:b/>
                <w:bCs/>
                <w:sz w:val="24"/>
                <w:szCs w:val="24"/>
                <w:lang w:eastAsia="zh-CN"/>
              </w:rPr>
              <w:t>3</w:t>
            </w:r>
            <w:r>
              <w:rPr>
                <w:rFonts w:hint="eastAsia"/>
                <w:b/>
                <w:bCs/>
                <w:sz w:val="24"/>
                <w:szCs w:val="24"/>
                <w:lang w:eastAsia="zh-CN"/>
              </w:rPr>
              <w:t>、本采购文件中出现的时间均指北京时间，文件中加粗文字仅以</w:t>
            </w:r>
            <w:r>
              <w:rPr>
                <w:rFonts w:hint="eastAsia"/>
                <w:b/>
                <w:bCs/>
                <w:w w:val="95"/>
                <w:sz w:val="24"/>
                <w:szCs w:val="24"/>
                <w:lang w:eastAsia="zh-CN"/>
              </w:rPr>
              <w:t>提示之用。</w:t>
            </w:r>
          </w:p>
        </w:tc>
      </w:tr>
    </w:tbl>
    <w:p w14:paraId="55914FBC">
      <w:pPr>
        <w:jc w:val="both"/>
        <w:rPr>
          <w:rFonts w:cs="Times New Roman"/>
          <w:sz w:val="24"/>
          <w:szCs w:val="24"/>
          <w:lang w:eastAsia="zh-CN"/>
        </w:rPr>
        <w:sectPr>
          <w:type w:val="nextColumn"/>
          <w:pgSz w:w="11906" w:h="16838"/>
          <w:pgMar w:top="1134" w:right="1020" w:bottom="1134" w:left="1020" w:header="0" w:footer="720" w:gutter="0"/>
          <w:pgNumType w:fmt="decimal"/>
          <w:cols w:space="720" w:num="1"/>
          <w:rtlGutter w:val="0"/>
        </w:sectPr>
      </w:pPr>
    </w:p>
    <w:p w14:paraId="088C94AB">
      <w:pPr>
        <w:spacing w:line="408" w:lineRule="exact"/>
        <w:ind w:right="3"/>
        <w:jc w:val="center"/>
        <w:rPr>
          <w:rFonts w:cs="Times New Roman"/>
          <w:b/>
          <w:bCs/>
          <w:sz w:val="32"/>
          <w:szCs w:val="32"/>
        </w:rPr>
      </w:pPr>
      <w:bookmarkStart w:id="6" w:name="BM1_11踏勘现场"/>
      <w:bookmarkEnd w:id="6"/>
      <w:bookmarkStart w:id="7" w:name="BM1_3招标代理"/>
      <w:bookmarkEnd w:id="7"/>
      <w:bookmarkStart w:id="8" w:name="BM1_6_招标方式"/>
      <w:bookmarkEnd w:id="8"/>
      <w:bookmarkStart w:id="9" w:name="BM1_10质量要求"/>
      <w:bookmarkEnd w:id="9"/>
      <w:bookmarkStart w:id="10" w:name="BM1_4资金来源"/>
      <w:bookmarkEnd w:id="10"/>
      <w:bookmarkStart w:id="11" w:name="BM1_7资格审查"/>
      <w:bookmarkEnd w:id="11"/>
      <w:bookmarkStart w:id="12" w:name="BM1_2招标人"/>
      <w:bookmarkEnd w:id="12"/>
      <w:bookmarkStart w:id="13" w:name="BM1_9计划交货时间"/>
      <w:bookmarkEnd w:id="13"/>
      <w:bookmarkStart w:id="14" w:name="BM1_8投标人资格条件、能力和信誉"/>
      <w:bookmarkEnd w:id="14"/>
      <w:bookmarkStart w:id="15" w:name="BM1、总则"/>
      <w:bookmarkEnd w:id="15"/>
      <w:bookmarkStart w:id="16" w:name="BM1_1项目概况"/>
      <w:bookmarkEnd w:id="16"/>
      <w:bookmarkStart w:id="17" w:name="BM1_5招标范围"/>
      <w:bookmarkEnd w:id="17"/>
      <w:r>
        <w:rPr>
          <w:rFonts w:hint="eastAsia"/>
          <w:b/>
          <w:bCs/>
          <w:w w:val="95"/>
          <w:sz w:val="32"/>
          <w:szCs w:val="32"/>
          <w:lang w:eastAsia="zh-CN"/>
        </w:rPr>
        <w:t>供应商</w:t>
      </w:r>
      <w:r>
        <w:rPr>
          <w:rFonts w:hint="eastAsia"/>
          <w:b/>
          <w:bCs/>
          <w:w w:val="95"/>
          <w:sz w:val="32"/>
          <w:szCs w:val="32"/>
        </w:rPr>
        <w:t>须知</w:t>
      </w:r>
    </w:p>
    <w:p w14:paraId="14301859">
      <w:pPr>
        <w:pStyle w:val="2"/>
        <w:rPr>
          <w:b/>
          <w:bCs/>
          <w:sz w:val="25"/>
          <w:szCs w:val="25"/>
        </w:rPr>
      </w:pPr>
    </w:p>
    <w:p w14:paraId="1422D8F7">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cs="Times New Roman"/>
          <w:b/>
          <w:bCs/>
          <w:sz w:val="24"/>
          <w:szCs w:val="24"/>
        </w:rPr>
      </w:pPr>
      <w:r>
        <w:rPr>
          <w:b/>
          <w:bCs/>
          <w:w w:val="95"/>
          <w:sz w:val="24"/>
          <w:szCs w:val="24"/>
        </w:rPr>
        <w:t>1</w:t>
      </w:r>
      <w:r>
        <w:rPr>
          <w:rFonts w:hint="eastAsia"/>
          <w:b/>
          <w:bCs/>
          <w:w w:val="95"/>
          <w:sz w:val="24"/>
          <w:szCs w:val="24"/>
        </w:rPr>
        <w:t>、总则</w:t>
      </w:r>
    </w:p>
    <w:p w14:paraId="17EA2BEA">
      <w:pPr>
        <w:pStyle w:val="27"/>
        <w:keepNext w:val="0"/>
        <w:keepLines w:val="0"/>
        <w:pageBreakBefore w:val="0"/>
        <w:widowControl w:val="0"/>
        <w:numPr>
          <w:ilvl w:val="1"/>
          <w:numId w:val="2"/>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项目概况</w:t>
      </w:r>
    </w:p>
    <w:p w14:paraId="0DA35B9F">
      <w:pPr>
        <w:pStyle w:val="27"/>
        <w:keepNext w:val="0"/>
        <w:keepLines w:val="0"/>
        <w:pageBreakBefore w:val="0"/>
        <w:widowControl w:val="0"/>
        <w:numPr>
          <w:ilvl w:val="0"/>
          <w:numId w:val="0"/>
        </w:numPr>
        <w:tabs>
          <w:tab w:val="left" w:pos="780"/>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项目名称见供应商须知前附表。根据国家有关法律、法规和规章的规定，本招标项目已具备招标条件，现对本项目进行招标。</w:t>
      </w:r>
    </w:p>
    <w:p w14:paraId="4EFE8B4C">
      <w:pPr>
        <w:pStyle w:val="27"/>
        <w:keepNext w:val="0"/>
        <w:keepLines w:val="0"/>
        <w:pageBreakBefore w:val="0"/>
        <w:widowControl w:val="0"/>
        <w:numPr>
          <w:ilvl w:val="0"/>
          <w:numId w:val="0"/>
        </w:numPr>
        <w:tabs>
          <w:tab w:val="left" w:pos="778"/>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项目地点见供应商须知前附表。</w:t>
      </w:r>
    </w:p>
    <w:p w14:paraId="1632C6B7">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lang w:eastAsia="zh-CN"/>
        </w:rPr>
        <w:t>采购人</w:t>
      </w:r>
    </w:p>
    <w:p w14:paraId="34FE27BC">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15471531">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招标代理</w:t>
      </w:r>
    </w:p>
    <w:p w14:paraId="6304ADA0">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4585AF23">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资金来源</w:t>
      </w:r>
    </w:p>
    <w:p w14:paraId="349CADA7">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79BEB4A2">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招标范围</w:t>
      </w:r>
    </w:p>
    <w:p w14:paraId="2424AA4E">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2DA64B21">
      <w:pPr>
        <w:pStyle w:val="27"/>
        <w:keepNext w:val="0"/>
        <w:keepLines w:val="0"/>
        <w:pageBreakBefore w:val="0"/>
        <w:widowControl w:val="0"/>
        <w:numPr>
          <w:ilvl w:val="1"/>
          <w:numId w:val="3"/>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招标方式</w:t>
      </w:r>
    </w:p>
    <w:p w14:paraId="5F9CEDD4">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225CCABD">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资格审查</w:t>
      </w:r>
    </w:p>
    <w:p w14:paraId="5CDA7DA4">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4512D345">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82" w:firstLineChars="200"/>
        <w:textAlignment w:val="auto"/>
        <w:rPr>
          <w:rFonts w:cs="Times New Roman"/>
          <w:sz w:val="24"/>
          <w:szCs w:val="24"/>
          <w:lang w:eastAsia="zh-CN"/>
        </w:rPr>
      </w:pPr>
      <w:r>
        <w:rPr>
          <w:rFonts w:hint="eastAsia"/>
          <w:b/>
          <w:bCs/>
          <w:sz w:val="24"/>
          <w:szCs w:val="24"/>
          <w:lang w:eastAsia="zh-CN"/>
        </w:rPr>
        <w:t>供应商资格条件、能力和信誉</w:t>
      </w:r>
      <w:r>
        <w:rPr>
          <w:rFonts w:hint="eastAsia"/>
          <w:sz w:val="24"/>
          <w:szCs w:val="24"/>
          <w:lang w:eastAsia="zh-CN"/>
        </w:rPr>
        <w:t>见供应商须知前附表。</w:t>
      </w:r>
    </w:p>
    <w:p w14:paraId="7E3FDDF9">
      <w:pPr>
        <w:pStyle w:val="27"/>
        <w:keepNext w:val="0"/>
        <w:keepLines w:val="0"/>
        <w:pageBreakBefore w:val="0"/>
        <w:widowControl w:val="0"/>
        <w:numPr>
          <w:ilvl w:val="1"/>
          <w:numId w:val="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计划交货时间</w:t>
      </w:r>
    </w:p>
    <w:p w14:paraId="7333867A">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1ABADB40">
      <w:pPr>
        <w:pStyle w:val="27"/>
        <w:keepNext w:val="0"/>
        <w:keepLines w:val="0"/>
        <w:pageBreakBefore w:val="0"/>
        <w:widowControl w:val="0"/>
        <w:numPr>
          <w:ilvl w:val="1"/>
          <w:numId w:val="3"/>
        </w:numPr>
        <w:tabs>
          <w:tab w:val="left" w:pos="66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质量要求</w:t>
      </w:r>
    </w:p>
    <w:p w14:paraId="0D79F381">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rFonts w:hint="eastAsia"/>
          <w:sz w:val="24"/>
          <w:szCs w:val="24"/>
        </w:rPr>
        <w:t>见</w:t>
      </w:r>
      <w:r>
        <w:rPr>
          <w:rFonts w:hint="eastAsia"/>
          <w:sz w:val="24"/>
          <w:szCs w:val="24"/>
          <w:lang w:eastAsia="zh-CN"/>
        </w:rPr>
        <w:t>供应商</w:t>
      </w:r>
      <w:r>
        <w:rPr>
          <w:rFonts w:hint="eastAsia"/>
          <w:sz w:val="24"/>
          <w:szCs w:val="24"/>
        </w:rPr>
        <w:t>须知前附表。</w:t>
      </w:r>
    </w:p>
    <w:p w14:paraId="1A7F59C2">
      <w:pPr>
        <w:pStyle w:val="27"/>
        <w:keepNext w:val="0"/>
        <w:keepLines w:val="0"/>
        <w:pageBreakBefore w:val="0"/>
        <w:widowControl w:val="0"/>
        <w:numPr>
          <w:ilvl w:val="1"/>
          <w:numId w:val="3"/>
        </w:numPr>
        <w:tabs>
          <w:tab w:val="left" w:pos="66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踏勘现场</w:t>
      </w:r>
    </w:p>
    <w:p w14:paraId="22A31C4E">
      <w:pPr>
        <w:pStyle w:val="27"/>
        <w:keepNext w:val="0"/>
        <w:keepLines w:val="0"/>
        <w:pageBreakBefore w:val="0"/>
        <w:widowControl w:val="0"/>
        <w:numPr>
          <w:ilvl w:val="0"/>
          <w:numId w:val="0"/>
        </w:numPr>
        <w:tabs>
          <w:tab w:val="left" w:pos="898"/>
        </w:tabs>
        <w:kinsoku/>
        <w:wordWrap/>
        <w:overflowPunct/>
        <w:topLinePunct w:val="0"/>
        <w:autoSpaceDE w:val="0"/>
        <w:autoSpaceDN w:val="0"/>
        <w:bidi w:val="0"/>
        <w:adjustRightInd/>
        <w:snapToGrid/>
        <w:spacing w:before="0" w:line="360" w:lineRule="auto"/>
        <w:ind w:right="0" w:rightChars="0" w:firstLine="464" w:firstLineChars="200"/>
        <w:textAlignment w:val="auto"/>
        <w:rPr>
          <w:rFonts w:cs="Times New Roman"/>
          <w:sz w:val="24"/>
          <w:szCs w:val="24"/>
          <w:lang w:eastAsia="zh-CN"/>
        </w:rPr>
      </w:pPr>
      <w:r>
        <w:rPr>
          <w:rFonts w:hint="eastAsia"/>
          <w:spacing w:val="-4"/>
          <w:sz w:val="24"/>
          <w:szCs w:val="24"/>
          <w:lang w:eastAsia="zh-CN"/>
        </w:rPr>
        <w:t>供应商须知前附表规定组织踏勘现场的，采购人按供应商须知前附表规定的时间、地点组织供应商踏勘项目现场。</w:t>
      </w:r>
    </w:p>
    <w:p w14:paraId="668191FC">
      <w:pPr>
        <w:pStyle w:val="27"/>
        <w:keepNext w:val="0"/>
        <w:keepLines w:val="0"/>
        <w:pageBreakBefore w:val="0"/>
        <w:widowControl w:val="0"/>
        <w:numPr>
          <w:ilvl w:val="0"/>
          <w:numId w:val="0"/>
        </w:numPr>
        <w:tabs>
          <w:tab w:val="left" w:pos="958"/>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供应商踏勘现场发生的费用自理。</w:t>
      </w:r>
    </w:p>
    <w:p w14:paraId="13CA4C7D">
      <w:pPr>
        <w:pStyle w:val="27"/>
        <w:keepNext w:val="0"/>
        <w:keepLines w:val="0"/>
        <w:pageBreakBefore w:val="0"/>
        <w:widowControl w:val="0"/>
        <w:numPr>
          <w:ilvl w:val="0"/>
          <w:numId w:val="0"/>
        </w:numPr>
        <w:tabs>
          <w:tab w:val="left" w:pos="958"/>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供应商自行负责在踏勘现场中所发生的人员伤亡和财产损失。</w:t>
      </w:r>
    </w:p>
    <w:p w14:paraId="52E50604">
      <w:pPr>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rFonts w:cs="Times New Roman"/>
          <w:sz w:val="24"/>
          <w:szCs w:val="24"/>
          <w:lang w:eastAsia="zh-CN"/>
        </w:rPr>
        <w:sectPr>
          <w:type w:val="nextColumn"/>
          <w:pgSz w:w="11906" w:h="16838"/>
          <w:pgMar w:top="1134" w:right="1020" w:bottom="1134" w:left="1020" w:header="0" w:footer="720" w:gutter="0"/>
          <w:pgNumType w:fmt="decimal"/>
          <w:cols w:space="720" w:num="1"/>
          <w:rtlGutter w:val="0"/>
        </w:sectPr>
      </w:pPr>
    </w:p>
    <w:p w14:paraId="3724A08B">
      <w:pPr>
        <w:pStyle w:val="27"/>
        <w:keepNext w:val="0"/>
        <w:keepLines w:val="0"/>
        <w:pageBreakBefore w:val="0"/>
        <w:widowControl w:val="0"/>
        <w:numPr>
          <w:ilvl w:val="0"/>
          <w:numId w:val="0"/>
        </w:numPr>
        <w:tabs>
          <w:tab w:val="left" w:pos="958"/>
        </w:tabs>
        <w:kinsoku/>
        <w:wordWrap/>
        <w:overflowPunct/>
        <w:topLinePunct w:val="0"/>
        <w:autoSpaceDE w:val="0"/>
        <w:autoSpaceDN w:val="0"/>
        <w:bidi w:val="0"/>
        <w:adjustRightInd/>
        <w:snapToGrid/>
        <w:spacing w:before="0" w:line="360" w:lineRule="auto"/>
        <w:ind w:right="0" w:rightChars="0" w:firstLine="456" w:firstLineChars="200"/>
        <w:textAlignment w:val="auto"/>
        <w:rPr>
          <w:rFonts w:cs="Times New Roman"/>
          <w:sz w:val="24"/>
          <w:szCs w:val="24"/>
          <w:lang w:eastAsia="zh-CN"/>
        </w:rPr>
      </w:pPr>
      <w:bookmarkStart w:id="18" w:name="BM2_1招标文件的组成"/>
      <w:bookmarkEnd w:id="18"/>
      <w:bookmarkStart w:id="19" w:name="BM2_2招标文件的澄清"/>
      <w:bookmarkEnd w:id="19"/>
      <w:bookmarkStart w:id="20" w:name="BM1_12投标预备会（本项目不召开）"/>
      <w:bookmarkEnd w:id="20"/>
      <w:bookmarkStart w:id="21" w:name="BM1_14投标费用"/>
      <w:bookmarkEnd w:id="21"/>
      <w:bookmarkStart w:id="22" w:name="BM1_13分包"/>
      <w:bookmarkEnd w:id="22"/>
      <w:bookmarkStart w:id="23" w:name="BM2、招标文件"/>
      <w:bookmarkEnd w:id="23"/>
      <w:r>
        <w:rPr>
          <w:rFonts w:hint="eastAsia"/>
          <w:spacing w:val="-6"/>
          <w:sz w:val="24"/>
          <w:szCs w:val="24"/>
          <w:lang w:eastAsia="zh-CN"/>
        </w:rPr>
        <w:t>采购人向供应商提供的有关现场的数据和资料，仅供供应商在编制响应文件时参考，采购人不对供应商据此作出的判断和决策负责。</w:t>
      </w:r>
    </w:p>
    <w:p w14:paraId="132FCD37">
      <w:pPr>
        <w:pStyle w:val="27"/>
        <w:keepNext w:val="0"/>
        <w:keepLines w:val="0"/>
        <w:pageBreakBefore w:val="0"/>
        <w:widowControl w:val="0"/>
        <w:numPr>
          <w:ilvl w:val="0"/>
          <w:numId w:val="0"/>
        </w:numPr>
        <w:tabs>
          <w:tab w:val="left" w:pos="660"/>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b/>
          <w:bCs/>
          <w:sz w:val="24"/>
          <w:szCs w:val="24"/>
          <w:lang w:eastAsia="zh-CN"/>
        </w:rPr>
        <w:t>投标预备会（本项目不召开）</w:t>
      </w:r>
    </w:p>
    <w:p w14:paraId="2BE06CDB">
      <w:pPr>
        <w:pStyle w:val="27"/>
        <w:keepNext w:val="0"/>
        <w:keepLines w:val="0"/>
        <w:pageBreakBefore w:val="0"/>
        <w:widowControl w:val="0"/>
        <w:numPr>
          <w:ilvl w:val="0"/>
          <w:numId w:val="0"/>
        </w:numPr>
        <w:tabs>
          <w:tab w:val="left" w:pos="660"/>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见供应商须知前附表。</w:t>
      </w:r>
    </w:p>
    <w:p w14:paraId="5BBCD809">
      <w:pPr>
        <w:pStyle w:val="27"/>
        <w:keepNext w:val="0"/>
        <w:keepLines w:val="0"/>
        <w:pageBreakBefore w:val="0"/>
        <w:widowControl w:val="0"/>
        <w:numPr>
          <w:ilvl w:val="0"/>
          <w:numId w:val="0"/>
        </w:numPr>
        <w:tabs>
          <w:tab w:val="left" w:pos="660"/>
        </w:tabs>
        <w:kinsoku/>
        <w:wordWrap/>
        <w:overflowPunct/>
        <w:topLinePunct w:val="0"/>
        <w:autoSpaceDE w:val="0"/>
        <w:autoSpaceDN w:val="0"/>
        <w:bidi w:val="0"/>
        <w:adjustRightInd/>
        <w:snapToGrid/>
        <w:spacing w:before="0" w:line="360" w:lineRule="auto"/>
        <w:ind w:leftChars="200" w:right="0" w:rightChars="0"/>
        <w:textAlignment w:val="auto"/>
        <w:rPr>
          <w:rFonts w:cs="Times New Roman"/>
          <w:b/>
          <w:bCs/>
          <w:sz w:val="24"/>
          <w:szCs w:val="24"/>
        </w:rPr>
      </w:pPr>
      <w:r>
        <w:rPr>
          <w:rFonts w:hint="eastAsia"/>
          <w:b/>
          <w:bCs/>
          <w:w w:val="95"/>
          <w:sz w:val="24"/>
          <w:szCs w:val="24"/>
        </w:rPr>
        <w:t>分包</w:t>
      </w:r>
    </w:p>
    <w:p w14:paraId="76B8C03C">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本项目允许分包。供应商应在响应文件中将分包计划予以明确，并在实施过程中取得采购人同意。</w:t>
      </w:r>
    </w:p>
    <w:p w14:paraId="28B3BE60">
      <w:pPr>
        <w:pStyle w:val="27"/>
        <w:keepNext w:val="0"/>
        <w:keepLines w:val="0"/>
        <w:pageBreakBefore w:val="0"/>
        <w:widowControl w:val="0"/>
        <w:numPr>
          <w:ilvl w:val="0"/>
          <w:numId w:val="0"/>
        </w:numPr>
        <w:tabs>
          <w:tab w:val="left" w:pos="660"/>
        </w:tabs>
        <w:kinsoku/>
        <w:wordWrap/>
        <w:overflowPunct/>
        <w:topLinePunct w:val="0"/>
        <w:autoSpaceDE w:val="0"/>
        <w:autoSpaceDN w:val="0"/>
        <w:bidi w:val="0"/>
        <w:adjustRightInd/>
        <w:snapToGrid/>
        <w:spacing w:before="0" w:line="360" w:lineRule="auto"/>
        <w:ind w:leftChars="200" w:right="0" w:rightChars="0"/>
        <w:textAlignment w:val="auto"/>
        <w:rPr>
          <w:rFonts w:cs="Times New Roman"/>
          <w:b/>
          <w:bCs/>
          <w:sz w:val="24"/>
          <w:szCs w:val="24"/>
        </w:rPr>
      </w:pPr>
      <w:r>
        <w:rPr>
          <w:rFonts w:hint="eastAsia"/>
          <w:b/>
          <w:bCs/>
          <w:w w:val="95"/>
          <w:sz w:val="24"/>
          <w:szCs w:val="24"/>
        </w:rPr>
        <w:t>投标费用</w:t>
      </w:r>
    </w:p>
    <w:p w14:paraId="129B3707">
      <w:pPr>
        <w:pStyle w:val="2"/>
        <w:keepNext w:val="0"/>
        <w:keepLines w:val="0"/>
        <w:pageBreakBefore w:val="0"/>
        <w:widowControl w:val="0"/>
        <w:kinsoku/>
        <w:wordWrap/>
        <w:overflowPunct/>
        <w:topLinePunct w:val="0"/>
        <w:autoSpaceDE w:val="0"/>
        <w:autoSpaceDN w:val="0"/>
        <w:bidi w:val="0"/>
        <w:adjustRightInd/>
        <w:snapToGrid/>
        <w:spacing w:line="360" w:lineRule="auto"/>
        <w:ind w:right="0" w:firstLine="480" w:firstLineChars="200"/>
        <w:textAlignment w:val="auto"/>
        <w:rPr>
          <w:sz w:val="24"/>
          <w:szCs w:val="24"/>
          <w:lang w:eastAsia="zh-CN"/>
        </w:rPr>
      </w:pPr>
      <w:r>
        <w:rPr>
          <w:rFonts w:hint="eastAsia"/>
          <w:sz w:val="24"/>
          <w:szCs w:val="24"/>
          <w:lang w:eastAsia="zh-CN"/>
        </w:rPr>
        <w:t>供应商在投标过程中的一切费用，不论中标与否，均由供应商自理。</w:t>
      </w:r>
    </w:p>
    <w:p w14:paraId="679ACC53">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rFonts w:hint="eastAsia" w:eastAsia="宋体"/>
          <w:sz w:val="24"/>
          <w:szCs w:val="24"/>
          <w:lang w:eastAsia="zh-CN"/>
        </w:rPr>
      </w:pPr>
      <w:r>
        <w:rPr>
          <w:sz w:val="24"/>
          <w:szCs w:val="24"/>
        </w:rPr>
        <w:t>2</w:t>
      </w:r>
      <w:r>
        <w:rPr>
          <w:rFonts w:hint="eastAsia"/>
          <w:sz w:val="24"/>
          <w:szCs w:val="24"/>
        </w:rPr>
        <w:t>、</w:t>
      </w:r>
      <w:r>
        <w:rPr>
          <w:rFonts w:hint="eastAsia"/>
          <w:sz w:val="24"/>
          <w:szCs w:val="24"/>
          <w:lang w:eastAsia="zh-CN"/>
        </w:rPr>
        <w:t>采购文件</w:t>
      </w:r>
    </w:p>
    <w:p w14:paraId="389D829D">
      <w:pPr>
        <w:pStyle w:val="27"/>
        <w:keepNext w:val="0"/>
        <w:keepLines w:val="0"/>
        <w:pageBreakBefore w:val="0"/>
        <w:widowControl w:val="0"/>
        <w:numPr>
          <w:ilvl w:val="1"/>
          <w:numId w:val="4"/>
        </w:numPr>
        <w:tabs>
          <w:tab w:val="left" w:pos="540"/>
        </w:tabs>
        <w:kinsoku/>
        <w:wordWrap/>
        <w:overflowPunct/>
        <w:topLinePunct w:val="0"/>
        <w:autoSpaceDE w:val="0"/>
        <w:autoSpaceDN w:val="0"/>
        <w:bidi w:val="0"/>
        <w:adjustRightInd/>
        <w:snapToGrid/>
        <w:spacing w:before="0" w:line="360" w:lineRule="auto"/>
        <w:ind w:left="0" w:right="0" w:firstLine="482" w:firstLineChars="200"/>
        <w:textAlignment w:val="auto"/>
        <w:rPr>
          <w:rFonts w:cs="Times New Roman"/>
          <w:sz w:val="24"/>
          <w:szCs w:val="24"/>
          <w:lang w:eastAsia="zh-CN"/>
        </w:rPr>
      </w:pPr>
      <w:r>
        <w:rPr>
          <w:rFonts w:hint="eastAsia"/>
          <w:b/>
          <w:bCs/>
          <w:sz w:val="24"/>
          <w:szCs w:val="24"/>
          <w:lang w:eastAsia="zh-CN"/>
        </w:rPr>
        <w:t>采购文件的组成</w:t>
      </w:r>
      <w:r>
        <w:rPr>
          <w:b/>
          <w:bCs/>
          <w:sz w:val="24"/>
          <w:szCs w:val="24"/>
          <w:lang w:eastAsia="zh-CN"/>
        </w:rPr>
        <w:t xml:space="preserve"> </w:t>
      </w:r>
      <w:r>
        <w:rPr>
          <w:rFonts w:hint="eastAsia"/>
          <w:sz w:val="24"/>
          <w:szCs w:val="24"/>
          <w:lang w:eastAsia="zh-CN"/>
        </w:rPr>
        <w:t>本采购文件包括：</w:t>
      </w:r>
      <w:r>
        <w:rPr>
          <w:sz w:val="24"/>
          <w:szCs w:val="24"/>
          <w:lang w:eastAsia="zh-CN"/>
        </w:rPr>
        <w:t xml:space="preserve"> </w:t>
      </w:r>
    </w:p>
    <w:p w14:paraId="0DA8A18C">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第一章</w:t>
      </w:r>
      <w:r>
        <w:rPr>
          <w:sz w:val="24"/>
          <w:szCs w:val="24"/>
          <w:lang w:eastAsia="zh-CN"/>
        </w:rPr>
        <w:t xml:space="preserve"> </w:t>
      </w:r>
      <w:r>
        <w:rPr>
          <w:rFonts w:hint="eastAsia"/>
          <w:sz w:val="24"/>
          <w:szCs w:val="24"/>
          <w:lang w:eastAsia="zh-CN"/>
        </w:rPr>
        <w:t>采购公告</w:t>
      </w:r>
    </w:p>
    <w:p w14:paraId="194A298A">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第二章</w:t>
      </w:r>
      <w:r>
        <w:rPr>
          <w:sz w:val="24"/>
          <w:szCs w:val="24"/>
          <w:lang w:eastAsia="zh-CN"/>
        </w:rPr>
        <w:t xml:space="preserve"> </w:t>
      </w:r>
      <w:r>
        <w:rPr>
          <w:rFonts w:hint="eastAsia"/>
          <w:sz w:val="24"/>
          <w:szCs w:val="24"/>
          <w:lang w:eastAsia="zh-CN"/>
        </w:rPr>
        <w:t>供应商须知</w:t>
      </w:r>
    </w:p>
    <w:p w14:paraId="4D285704">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第三章</w:t>
      </w:r>
      <w:r>
        <w:rPr>
          <w:sz w:val="24"/>
          <w:szCs w:val="24"/>
          <w:lang w:eastAsia="zh-CN"/>
        </w:rPr>
        <w:t xml:space="preserve"> </w:t>
      </w:r>
      <w:r>
        <w:rPr>
          <w:rFonts w:hint="eastAsia"/>
          <w:sz w:val="24"/>
          <w:szCs w:val="24"/>
          <w:lang w:eastAsia="zh-CN"/>
        </w:rPr>
        <w:t>用户需求书</w:t>
      </w:r>
    </w:p>
    <w:p w14:paraId="1F9F2406">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第四章</w:t>
      </w:r>
      <w:r>
        <w:rPr>
          <w:sz w:val="24"/>
          <w:szCs w:val="24"/>
          <w:lang w:eastAsia="zh-CN"/>
        </w:rPr>
        <w:t xml:space="preserve"> </w:t>
      </w:r>
      <w:r>
        <w:rPr>
          <w:rFonts w:hint="eastAsia"/>
          <w:sz w:val="24"/>
          <w:szCs w:val="24"/>
          <w:lang w:eastAsia="zh-CN"/>
        </w:rPr>
        <w:t>响应文件格式</w:t>
      </w:r>
    </w:p>
    <w:p w14:paraId="3735BF6A">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第五章</w:t>
      </w:r>
      <w:r>
        <w:rPr>
          <w:sz w:val="24"/>
          <w:szCs w:val="24"/>
          <w:lang w:eastAsia="zh-CN"/>
        </w:rPr>
        <w:t xml:space="preserve"> </w:t>
      </w:r>
      <w:r>
        <w:rPr>
          <w:rFonts w:hint="eastAsia"/>
          <w:sz w:val="24"/>
          <w:szCs w:val="24"/>
          <w:lang w:eastAsia="zh-CN"/>
        </w:rPr>
        <w:t>合同条款及格式第六章</w:t>
      </w:r>
      <w:r>
        <w:rPr>
          <w:sz w:val="24"/>
          <w:szCs w:val="24"/>
          <w:lang w:eastAsia="zh-CN"/>
        </w:rPr>
        <w:t xml:space="preserve"> </w:t>
      </w:r>
      <w:r>
        <w:rPr>
          <w:rFonts w:hint="eastAsia"/>
          <w:sz w:val="24"/>
          <w:szCs w:val="24"/>
          <w:lang w:eastAsia="zh-CN"/>
        </w:rPr>
        <w:t>评标办法及标准</w:t>
      </w:r>
    </w:p>
    <w:p w14:paraId="23FD190E">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4" w:firstLineChars="200"/>
        <w:textAlignment w:val="auto"/>
        <w:rPr>
          <w:spacing w:val="-8"/>
          <w:sz w:val="24"/>
          <w:szCs w:val="24"/>
          <w:lang w:eastAsia="zh-CN"/>
        </w:rPr>
      </w:pPr>
      <w:r>
        <w:rPr>
          <w:rFonts w:hint="eastAsia"/>
          <w:spacing w:val="-9"/>
          <w:sz w:val="24"/>
          <w:szCs w:val="24"/>
          <w:lang w:eastAsia="zh-CN"/>
        </w:rPr>
        <w:t>根据本须知第</w:t>
      </w:r>
      <w:r>
        <w:rPr>
          <w:spacing w:val="-9"/>
          <w:sz w:val="24"/>
          <w:szCs w:val="24"/>
          <w:lang w:eastAsia="zh-CN"/>
        </w:rPr>
        <w:t xml:space="preserve"> </w:t>
      </w:r>
      <w:r>
        <w:rPr>
          <w:sz w:val="24"/>
          <w:szCs w:val="24"/>
          <w:lang w:eastAsia="zh-CN"/>
        </w:rPr>
        <w:t>16</w:t>
      </w:r>
      <w:r>
        <w:rPr>
          <w:spacing w:val="-8"/>
          <w:sz w:val="24"/>
          <w:szCs w:val="24"/>
          <w:lang w:eastAsia="zh-CN"/>
        </w:rPr>
        <w:t xml:space="preserve"> </w:t>
      </w:r>
      <w:r>
        <w:rPr>
          <w:rFonts w:hint="eastAsia"/>
          <w:spacing w:val="-8"/>
          <w:sz w:val="24"/>
          <w:szCs w:val="24"/>
          <w:lang w:eastAsia="zh-CN"/>
        </w:rPr>
        <w:t>款对采购文件做出的澄清、修改，构成采购文件的组成部分。</w:t>
      </w:r>
    </w:p>
    <w:p w14:paraId="3FB6F5DE">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8" w:firstLineChars="200"/>
        <w:textAlignment w:val="auto"/>
        <w:rPr>
          <w:sz w:val="24"/>
          <w:szCs w:val="24"/>
          <w:lang w:eastAsia="zh-CN"/>
        </w:rPr>
      </w:pPr>
      <w:r>
        <w:rPr>
          <w:rFonts w:hint="eastAsia"/>
          <w:spacing w:val="-8"/>
          <w:sz w:val="24"/>
          <w:szCs w:val="24"/>
          <w:lang w:eastAsia="zh-CN"/>
        </w:rPr>
        <w:t>除上述所列内容外，采购人的任何工作人员对供应商所作的任何口头解释、介</w:t>
      </w:r>
      <w:r>
        <w:rPr>
          <w:rFonts w:hint="eastAsia"/>
          <w:sz w:val="24"/>
          <w:szCs w:val="24"/>
          <w:lang w:eastAsia="zh-CN"/>
        </w:rPr>
        <w:t>绍、答复，只能供供应商参考，对采购人和供应商无任何约束力。</w:t>
      </w:r>
    </w:p>
    <w:p w14:paraId="69031FEF">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right="0" w:rightChars="0" w:firstLine="458" w:firstLineChars="200"/>
        <w:textAlignment w:val="auto"/>
        <w:rPr>
          <w:rFonts w:cs="Times New Roman"/>
          <w:b/>
          <w:bCs/>
          <w:sz w:val="24"/>
          <w:szCs w:val="24"/>
        </w:rPr>
      </w:pPr>
      <w:r>
        <w:rPr>
          <w:rFonts w:hint="eastAsia"/>
          <w:b/>
          <w:bCs/>
          <w:w w:val="95"/>
          <w:sz w:val="24"/>
          <w:szCs w:val="24"/>
          <w:lang w:eastAsia="zh-CN"/>
        </w:rPr>
        <w:t>采购文件</w:t>
      </w:r>
      <w:r>
        <w:rPr>
          <w:rFonts w:hint="eastAsia"/>
          <w:b/>
          <w:bCs/>
          <w:w w:val="95"/>
          <w:sz w:val="24"/>
          <w:szCs w:val="24"/>
        </w:rPr>
        <w:t>的澄清</w:t>
      </w:r>
    </w:p>
    <w:p w14:paraId="37ED0F4F">
      <w:pPr>
        <w:pStyle w:val="27"/>
        <w:keepNext w:val="0"/>
        <w:keepLines w:val="0"/>
        <w:pageBreakBefore w:val="0"/>
        <w:widowControl w:val="0"/>
        <w:numPr>
          <w:ilvl w:val="0"/>
          <w:numId w:val="0"/>
        </w:numPr>
        <w:tabs>
          <w:tab w:val="left" w:pos="1258"/>
        </w:tabs>
        <w:kinsoku/>
        <w:wordWrap/>
        <w:overflowPunct/>
        <w:topLinePunct w:val="0"/>
        <w:autoSpaceDE w:val="0"/>
        <w:autoSpaceDN w:val="0"/>
        <w:bidi w:val="0"/>
        <w:adjustRightInd/>
        <w:snapToGrid/>
        <w:spacing w:before="0" w:line="360" w:lineRule="auto"/>
        <w:ind w:right="0" w:rightChars="0" w:firstLine="468" w:firstLineChars="200"/>
        <w:textAlignment w:val="auto"/>
        <w:rPr>
          <w:rFonts w:cs="Times New Roman"/>
          <w:sz w:val="24"/>
          <w:szCs w:val="24"/>
          <w:lang w:eastAsia="zh-CN"/>
        </w:rPr>
      </w:pPr>
      <w:r>
        <w:rPr>
          <w:rFonts w:hint="eastAsia"/>
          <w:spacing w:val="-3"/>
          <w:sz w:val="24"/>
          <w:szCs w:val="24"/>
          <w:lang w:eastAsia="zh-CN"/>
        </w:rPr>
        <w:t>供应商应仔细阅读和检查采购文件的全部内容。如发现缺页或附件不全，</w:t>
      </w:r>
      <w:r>
        <w:rPr>
          <w:spacing w:val="-3"/>
          <w:sz w:val="24"/>
          <w:szCs w:val="24"/>
          <w:lang w:eastAsia="zh-CN"/>
        </w:rPr>
        <w:t xml:space="preserve"> </w:t>
      </w:r>
      <w:r>
        <w:rPr>
          <w:rFonts w:hint="eastAsia"/>
          <w:spacing w:val="-3"/>
          <w:sz w:val="24"/>
          <w:szCs w:val="24"/>
          <w:lang w:eastAsia="zh-CN"/>
        </w:rPr>
        <w:t>应及时向采购人提出，以便补齐。如有疑问，应在供应商须知前附表规定的时间前</w:t>
      </w:r>
      <w:r>
        <w:rPr>
          <w:rFonts w:hint="eastAsia"/>
          <w:spacing w:val="-7"/>
          <w:sz w:val="24"/>
          <w:szCs w:val="24"/>
          <w:lang w:eastAsia="zh-CN"/>
        </w:rPr>
        <w:t>以书面形式</w:t>
      </w:r>
      <w:r>
        <w:rPr>
          <w:rFonts w:hint="eastAsia"/>
          <w:spacing w:val="-3"/>
          <w:sz w:val="24"/>
          <w:szCs w:val="24"/>
          <w:lang w:eastAsia="zh-CN"/>
        </w:rPr>
        <w:t>（</w:t>
      </w:r>
      <w:r>
        <w:rPr>
          <w:rFonts w:hint="eastAsia"/>
          <w:spacing w:val="-9"/>
          <w:sz w:val="24"/>
          <w:szCs w:val="24"/>
          <w:lang w:eastAsia="zh-CN"/>
        </w:rPr>
        <w:t>包括信函、电报、传真等可以有形地表现所载内容的形式、下同</w:t>
      </w:r>
      <w:r>
        <w:rPr>
          <w:rFonts w:hint="eastAsia"/>
          <w:spacing w:val="-72"/>
          <w:sz w:val="24"/>
          <w:szCs w:val="24"/>
          <w:lang w:eastAsia="zh-CN"/>
        </w:rPr>
        <w:t>）</w:t>
      </w:r>
      <w:r>
        <w:rPr>
          <w:rFonts w:hint="eastAsia"/>
          <w:spacing w:val="-36"/>
          <w:sz w:val="24"/>
          <w:szCs w:val="24"/>
          <w:lang w:eastAsia="zh-CN"/>
        </w:rPr>
        <w:t>，要求采购人对采购文件予以澄清。</w:t>
      </w:r>
    </w:p>
    <w:p w14:paraId="1C710A5D">
      <w:pPr>
        <w:pStyle w:val="27"/>
        <w:keepNext w:val="0"/>
        <w:keepLines w:val="0"/>
        <w:pageBreakBefore w:val="0"/>
        <w:widowControl w:val="0"/>
        <w:numPr>
          <w:ilvl w:val="0"/>
          <w:numId w:val="0"/>
        </w:numPr>
        <w:tabs>
          <w:tab w:val="left" w:pos="1260"/>
        </w:tabs>
        <w:kinsoku/>
        <w:wordWrap/>
        <w:overflowPunct/>
        <w:topLinePunct w:val="0"/>
        <w:autoSpaceDE w:val="0"/>
        <w:autoSpaceDN w:val="0"/>
        <w:bidi w:val="0"/>
        <w:adjustRightInd/>
        <w:snapToGrid/>
        <w:spacing w:before="0" w:line="360" w:lineRule="auto"/>
        <w:ind w:right="0" w:rightChars="0" w:firstLine="472" w:firstLineChars="200"/>
        <w:textAlignment w:val="auto"/>
        <w:rPr>
          <w:rFonts w:cs="Times New Roman"/>
          <w:sz w:val="24"/>
          <w:szCs w:val="24"/>
          <w:lang w:eastAsia="zh-CN"/>
        </w:rPr>
      </w:pPr>
      <w:r>
        <w:rPr>
          <w:rFonts w:hint="eastAsia"/>
          <w:spacing w:val="-2"/>
          <w:sz w:val="24"/>
          <w:szCs w:val="24"/>
          <w:lang w:eastAsia="zh-CN"/>
        </w:rPr>
        <w:t>采购文件的澄清将在供应商须知前附表规定的投标截止时间</w:t>
      </w:r>
      <w:r>
        <w:rPr>
          <w:spacing w:val="-2"/>
          <w:sz w:val="24"/>
          <w:szCs w:val="24"/>
          <w:lang w:eastAsia="zh-CN"/>
        </w:rPr>
        <w:t xml:space="preserve"> </w:t>
      </w:r>
      <w:r>
        <w:rPr>
          <w:b/>
          <w:bCs/>
          <w:sz w:val="24"/>
          <w:szCs w:val="24"/>
          <w:u w:val="single"/>
          <w:lang w:eastAsia="zh-CN"/>
        </w:rPr>
        <w:t>3</w:t>
      </w:r>
      <w:r>
        <w:rPr>
          <w:b/>
          <w:bCs/>
          <w:spacing w:val="-35"/>
          <w:sz w:val="24"/>
          <w:szCs w:val="24"/>
          <w:u w:val="single"/>
          <w:lang w:eastAsia="zh-CN"/>
        </w:rPr>
        <w:t xml:space="preserve"> </w:t>
      </w:r>
      <w:r>
        <w:rPr>
          <w:rFonts w:hint="eastAsia"/>
          <w:sz w:val="24"/>
          <w:szCs w:val="24"/>
          <w:lang w:eastAsia="zh-CN"/>
        </w:rPr>
        <w:t>天前以书面形式发给所有购买采购文件的供应商，但不指明澄清问题的来源。</w:t>
      </w:r>
    </w:p>
    <w:p w14:paraId="37A76242">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pacing w:val="-9"/>
          <w:sz w:val="24"/>
          <w:szCs w:val="24"/>
          <w:lang w:eastAsia="zh-CN"/>
        </w:rPr>
      </w:pPr>
      <w:r>
        <w:rPr>
          <w:rFonts w:hint="eastAsia"/>
          <w:sz w:val="24"/>
          <w:szCs w:val="24"/>
          <w:lang w:eastAsia="zh-CN"/>
        </w:rPr>
        <w:t>供应商在收到澄清后，应在供应商</w:t>
      </w:r>
      <w:r>
        <w:rPr>
          <w:rFonts w:hint="eastAsia"/>
          <w:spacing w:val="-9"/>
          <w:sz w:val="24"/>
          <w:szCs w:val="24"/>
          <w:lang w:eastAsia="zh-CN"/>
        </w:rPr>
        <w:t>须知前附表规定的时间内以书面形式通知招标代理人，确认已收到该澄清。</w:t>
      </w:r>
    </w:p>
    <w:p w14:paraId="2B715AF7">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right="0" w:rightChars="0" w:firstLine="458" w:firstLineChars="200"/>
        <w:textAlignment w:val="auto"/>
        <w:rPr>
          <w:rFonts w:cs="Times New Roman"/>
          <w:b/>
          <w:bCs/>
          <w:sz w:val="24"/>
          <w:szCs w:val="24"/>
        </w:rPr>
      </w:pPr>
      <w:r>
        <w:rPr>
          <w:rFonts w:hint="eastAsia"/>
          <w:b/>
          <w:bCs/>
          <w:w w:val="95"/>
          <w:sz w:val="24"/>
          <w:szCs w:val="24"/>
          <w:lang w:eastAsia="zh-CN"/>
        </w:rPr>
        <w:t>采购文件</w:t>
      </w:r>
      <w:r>
        <w:rPr>
          <w:rFonts w:hint="eastAsia"/>
          <w:b/>
          <w:bCs/>
          <w:w w:val="95"/>
          <w:sz w:val="24"/>
          <w:szCs w:val="24"/>
        </w:rPr>
        <w:t>的修改</w:t>
      </w:r>
    </w:p>
    <w:p w14:paraId="36BB792B">
      <w:pPr>
        <w:pStyle w:val="27"/>
        <w:keepNext w:val="0"/>
        <w:keepLines w:val="0"/>
        <w:pageBreakBefore w:val="0"/>
        <w:widowControl w:val="0"/>
        <w:numPr>
          <w:ilvl w:val="0"/>
          <w:numId w:val="0"/>
        </w:numPr>
        <w:tabs>
          <w:tab w:val="left" w:pos="1258"/>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在投标截止时间</w:t>
      </w:r>
      <w:r>
        <w:rPr>
          <w:sz w:val="24"/>
          <w:szCs w:val="24"/>
          <w:lang w:eastAsia="zh-CN"/>
        </w:rPr>
        <w:t xml:space="preserve"> </w:t>
      </w:r>
      <w:r>
        <w:rPr>
          <w:b/>
          <w:bCs/>
          <w:sz w:val="24"/>
          <w:szCs w:val="24"/>
          <w:u w:val="single"/>
          <w:lang w:eastAsia="zh-CN"/>
        </w:rPr>
        <w:t>3</w:t>
      </w:r>
      <w:r>
        <w:rPr>
          <w:b/>
          <w:bCs/>
          <w:spacing w:val="-59"/>
          <w:sz w:val="24"/>
          <w:szCs w:val="24"/>
          <w:u w:val="single"/>
          <w:lang w:eastAsia="zh-CN"/>
        </w:rPr>
        <w:t xml:space="preserve"> </w:t>
      </w:r>
      <w:r>
        <w:rPr>
          <w:rFonts w:hint="eastAsia"/>
          <w:sz w:val="24"/>
          <w:szCs w:val="24"/>
          <w:lang w:eastAsia="zh-CN"/>
        </w:rPr>
        <w:t>天前，采购人可以书面形式修改采购文件，并通知所有已购买采购文件的供应商。</w:t>
      </w:r>
    </w:p>
    <w:p w14:paraId="51242C61">
      <w:pPr>
        <w:pStyle w:val="27"/>
        <w:keepNext w:val="0"/>
        <w:keepLines w:val="0"/>
        <w:pageBreakBefore w:val="0"/>
        <w:widowControl w:val="0"/>
        <w:numPr>
          <w:ilvl w:val="0"/>
          <w:numId w:val="0"/>
        </w:numPr>
        <w:tabs>
          <w:tab w:val="left" w:pos="1260"/>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供应商收到修改内容后，应在供应商须知前附表规定的时间内以书面形式通知采购人，确认已收到该修改。</w:t>
      </w:r>
    </w:p>
    <w:p w14:paraId="73C76332">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hint="eastAsia" w:eastAsia="宋体" w:cs="Times New Roman"/>
          <w:b/>
          <w:bCs/>
          <w:sz w:val="24"/>
          <w:szCs w:val="24"/>
          <w:lang w:eastAsia="zh-CN"/>
        </w:rPr>
      </w:pPr>
      <w:r>
        <w:rPr>
          <w:b/>
          <w:bCs/>
          <w:w w:val="95"/>
          <w:sz w:val="24"/>
          <w:szCs w:val="24"/>
        </w:rPr>
        <w:t>3.</w:t>
      </w:r>
      <w:r>
        <w:rPr>
          <w:rFonts w:hint="eastAsia"/>
          <w:b/>
          <w:bCs/>
          <w:w w:val="95"/>
          <w:sz w:val="24"/>
          <w:szCs w:val="24"/>
          <w:lang w:eastAsia="zh-CN"/>
        </w:rPr>
        <w:t>响应文件</w:t>
      </w:r>
    </w:p>
    <w:p w14:paraId="43356CD3">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right="0" w:rightChars="0" w:firstLine="458" w:firstLineChars="200"/>
        <w:textAlignment w:val="auto"/>
        <w:rPr>
          <w:rFonts w:cs="Times New Roman"/>
          <w:b/>
          <w:bCs/>
          <w:sz w:val="24"/>
          <w:szCs w:val="24"/>
          <w:lang w:eastAsia="zh-CN"/>
        </w:rPr>
      </w:pPr>
      <w:r>
        <w:rPr>
          <w:rFonts w:hint="eastAsia"/>
          <w:b/>
          <w:bCs/>
          <w:w w:val="95"/>
          <w:sz w:val="24"/>
          <w:szCs w:val="24"/>
          <w:lang w:eastAsia="zh-CN"/>
        </w:rPr>
        <w:t>响应文件的语言和计量单位</w:t>
      </w:r>
    </w:p>
    <w:p w14:paraId="739CB7A3">
      <w:pPr>
        <w:pStyle w:val="27"/>
        <w:keepNext w:val="0"/>
        <w:keepLines w:val="0"/>
        <w:pageBreakBefore w:val="0"/>
        <w:widowControl w:val="0"/>
        <w:numPr>
          <w:ilvl w:val="0"/>
          <w:numId w:val="0"/>
        </w:numPr>
        <w:tabs>
          <w:tab w:val="left" w:pos="778"/>
        </w:tabs>
        <w:kinsoku/>
        <w:wordWrap/>
        <w:overflowPunct/>
        <w:topLinePunct w:val="0"/>
        <w:autoSpaceDE w:val="0"/>
        <w:autoSpaceDN w:val="0"/>
        <w:bidi w:val="0"/>
        <w:adjustRightInd/>
        <w:snapToGrid/>
        <w:spacing w:before="0" w:line="360" w:lineRule="auto"/>
        <w:ind w:right="0" w:rightChars="0" w:firstLine="456" w:firstLineChars="200"/>
        <w:textAlignment w:val="auto"/>
        <w:rPr>
          <w:rFonts w:cs="Times New Roman"/>
          <w:sz w:val="24"/>
          <w:szCs w:val="24"/>
          <w:lang w:eastAsia="zh-CN"/>
        </w:rPr>
      </w:pPr>
      <w:r>
        <w:rPr>
          <w:rFonts w:hint="eastAsia"/>
          <w:w w:val="95"/>
          <w:sz w:val="24"/>
          <w:szCs w:val="24"/>
          <w:lang w:eastAsia="zh-CN"/>
        </w:rPr>
        <w:t>响应文件与投标有关的所有文件均应使用</w:t>
      </w:r>
      <w:r>
        <w:rPr>
          <w:rFonts w:hint="eastAsia"/>
          <w:b/>
          <w:bCs/>
          <w:w w:val="95"/>
          <w:sz w:val="24"/>
          <w:szCs w:val="24"/>
          <w:u w:val="single"/>
          <w:lang w:eastAsia="zh-CN"/>
        </w:rPr>
        <w:t>中文</w:t>
      </w:r>
      <w:r>
        <w:rPr>
          <w:rFonts w:hint="eastAsia"/>
          <w:w w:val="95"/>
          <w:sz w:val="24"/>
          <w:szCs w:val="24"/>
          <w:lang w:eastAsia="zh-CN"/>
        </w:rPr>
        <w:t>。</w:t>
      </w:r>
    </w:p>
    <w:p w14:paraId="5E3DD203">
      <w:pPr>
        <w:pStyle w:val="27"/>
        <w:keepNext w:val="0"/>
        <w:keepLines w:val="0"/>
        <w:pageBreakBefore w:val="0"/>
        <w:widowControl w:val="0"/>
        <w:numPr>
          <w:ilvl w:val="0"/>
          <w:numId w:val="0"/>
        </w:numPr>
        <w:tabs>
          <w:tab w:val="left" w:pos="780"/>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除规范另有规定外，响应文件使用的度量衡单位，均采用中华人民共和国法定计量单位。</w:t>
      </w:r>
    </w:p>
    <w:p w14:paraId="04AEA937">
      <w:pPr>
        <w:pStyle w:val="27"/>
        <w:keepNext w:val="0"/>
        <w:keepLines w:val="0"/>
        <w:pageBreakBefore w:val="0"/>
        <w:widowControl w:val="0"/>
        <w:numPr>
          <w:ilvl w:val="0"/>
          <w:numId w:val="0"/>
        </w:numPr>
        <w:tabs>
          <w:tab w:val="left" w:pos="778"/>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w w:val="95"/>
          <w:sz w:val="24"/>
          <w:szCs w:val="24"/>
          <w:lang w:eastAsia="zh-CN"/>
        </w:rPr>
        <w:t>采购文件中的“天”除特别说明外，均为</w:t>
      </w:r>
      <w:r>
        <w:rPr>
          <w:rFonts w:hint="eastAsia"/>
          <w:b/>
          <w:bCs/>
          <w:w w:val="95"/>
          <w:sz w:val="24"/>
          <w:szCs w:val="24"/>
          <w:u w:val="single"/>
          <w:lang w:eastAsia="zh-CN"/>
        </w:rPr>
        <w:t>日历天</w:t>
      </w:r>
      <w:r>
        <w:rPr>
          <w:rFonts w:hint="eastAsia"/>
          <w:w w:val="95"/>
          <w:sz w:val="24"/>
          <w:szCs w:val="24"/>
          <w:lang w:eastAsia="zh-CN"/>
        </w:rPr>
        <w:t>。</w:t>
      </w:r>
    </w:p>
    <w:p w14:paraId="3B9E5A94">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rFonts w:cs="Times New Roman"/>
          <w:sz w:val="24"/>
          <w:szCs w:val="24"/>
          <w:lang w:eastAsia="zh-CN"/>
        </w:rPr>
      </w:pPr>
      <w:r>
        <w:rPr>
          <w:rFonts w:hint="eastAsia"/>
          <w:spacing w:val="-7"/>
          <w:sz w:val="24"/>
          <w:szCs w:val="24"/>
          <w:lang w:eastAsia="zh-CN"/>
        </w:rPr>
        <w:t>采购文件中所指的“合同”除特别说明外，指</w:t>
      </w:r>
      <w:r>
        <w:rPr>
          <w:spacing w:val="-7"/>
          <w:sz w:val="24"/>
          <w:szCs w:val="24"/>
          <w:lang w:eastAsia="zh-CN"/>
        </w:rPr>
        <w:t xml:space="preserve"> </w:t>
      </w:r>
      <w:r>
        <w:rPr>
          <w:rFonts w:hint="eastAsia"/>
          <w:spacing w:val="-7"/>
          <w:sz w:val="24"/>
          <w:szCs w:val="24"/>
          <w:lang w:eastAsia="zh-CN"/>
        </w:rPr>
        <w:t>“</w:t>
      </w:r>
      <w:r>
        <w:rPr>
          <w:rFonts w:hint="eastAsia"/>
          <w:sz w:val="24"/>
          <w:szCs w:val="24"/>
          <w:u w:val="single"/>
          <w:lang w:eastAsia="zh-CN"/>
        </w:rPr>
        <w:t>2026年杭州临空经济示范区管委会（杭州市钱江新城建设管理委员会）文化宣传策划设计、物料制作布置及活动保障项目服务合同</w:t>
      </w:r>
      <w:r>
        <w:rPr>
          <w:rFonts w:hint="eastAsia"/>
          <w:sz w:val="24"/>
          <w:szCs w:val="24"/>
          <w:lang w:eastAsia="zh-CN"/>
        </w:rPr>
        <w:t>”。</w:t>
      </w:r>
    </w:p>
    <w:p w14:paraId="4505B110">
      <w:pPr>
        <w:pStyle w:val="27"/>
        <w:keepNext w:val="0"/>
        <w:keepLines w:val="0"/>
        <w:pageBreakBefore w:val="0"/>
        <w:widowControl w:val="0"/>
        <w:numPr>
          <w:ilvl w:val="1"/>
          <w:numId w:val="5"/>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lang w:eastAsia="zh-CN"/>
        </w:rPr>
        <w:t>响应文件</w:t>
      </w:r>
      <w:r>
        <w:rPr>
          <w:rFonts w:hint="eastAsia"/>
          <w:b/>
          <w:bCs/>
          <w:w w:val="95"/>
          <w:sz w:val="24"/>
          <w:szCs w:val="24"/>
        </w:rPr>
        <w:t>的组成</w:t>
      </w:r>
    </w:p>
    <w:p w14:paraId="06668FBA">
      <w:pPr>
        <w:pStyle w:val="27"/>
        <w:keepNext w:val="0"/>
        <w:keepLines w:val="0"/>
        <w:pageBreakBefore w:val="0"/>
        <w:widowControl w:val="0"/>
        <w:numPr>
          <w:ilvl w:val="2"/>
          <w:numId w:val="5"/>
        </w:numPr>
        <w:tabs>
          <w:tab w:val="left" w:pos="719"/>
        </w:tabs>
        <w:kinsoku/>
        <w:wordWrap/>
        <w:overflowPunct/>
        <w:topLinePunct w:val="0"/>
        <w:autoSpaceDE w:val="0"/>
        <w:autoSpaceDN w:val="0"/>
        <w:bidi w:val="0"/>
        <w:adjustRightInd/>
        <w:snapToGrid/>
        <w:spacing w:before="0" w:line="360" w:lineRule="auto"/>
        <w:ind w:left="0" w:right="0" w:firstLine="480" w:firstLineChars="200"/>
        <w:textAlignment w:val="auto"/>
        <w:rPr>
          <w:rFonts w:hint="eastAsia"/>
          <w:sz w:val="24"/>
          <w:szCs w:val="24"/>
          <w:highlight w:val="none"/>
        </w:rPr>
      </w:pPr>
      <w:r>
        <w:rPr>
          <w:rFonts w:hint="eastAsia"/>
          <w:sz w:val="24"/>
          <w:szCs w:val="24"/>
          <w:highlight w:val="none"/>
        </w:rPr>
        <w:t>商务部分</w:t>
      </w:r>
    </w:p>
    <w:p w14:paraId="0F8C8ED9">
      <w:pPr>
        <w:pStyle w:val="27"/>
        <w:keepNext w:val="0"/>
        <w:keepLines w:val="0"/>
        <w:pageBreakBefore w:val="0"/>
        <w:widowControl w:val="0"/>
        <w:numPr>
          <w:ilvl w:val="2"/>
          <w:numId w:val="5"/>
        </w:numPr>
        <w:tabs>
          <w:tab w:val="left" w:pos="719"/>
        </w:tabs>
        <w:kinsoku/>
        <w:wordWrap/>
        <w:overflowPunct/>
        <w:topLinePunct w:val="0"/>
        <w:autoSpaceDE w:val="0"/>
        <w:autoSpaceDN w:val="0"/>
        <w:bidi w:val="0"/>
        <w:adjustRightInd/>
        <w:snapToGrid/>
        <w:spacing w:before="0" w:line="360" w:lineRule="auto"/>
        <w:ind w:left="0" w:right="0" w:firstLine="480" w:firstLineChars="200"/>
        <w:textAlignment w:val="auto"/>
        <w:rPr>
          <w:rFonts w:hint="eastAsia"/>
          <w:sz w:val="24"/>
          <w:szCs w:val="24"/>
          <w:highlight w:val="none"/>
          <w:lang w:eastAsia="zh-CN"/>
        </w:rPr>
      </w:pPr>
      <w:r>
        <w:rPr>
          <w:rFonts w:hint="eastAsia"/>
          <w:sz w:val="24"/>
          <w:szCs w:val="24"/>
          <w:highlight w:val="none"/>
        </w:rPr>
        <w:t>资信部分</w:t>
      </w:r>
    </w:p>
    <w:p w14:paraId="598786AA">
      <w:pPr>
        <w:pStyle w:val="27"/>
        <w:keepNext w:val="0"/>
        <w:keepLines w:val="0"/>
        <w:pageBreakBefore w:val="0"/>
        <w:widowControl w:val="0"/>
        <w:numPr>
          <w:ilvl w:val="2"/>
          <w:numId w:val="5"/>
        </w:numPr>
        <w:tabs>
          <w:tab w:val="left" w:pos="719"/>
        </w:tabs>
        <w:kinsoku/>
        <w:wordWrap/>
        <w:overflowPunct/>
        <w:topLinePunct w:val="0"/>
        <w:autoSpaceDE w:val="0"/>
        <w:autoSpaceDN w:val="0"/>
        <w:bidi w:val="0"/>
        <w:adjustRightInd/>
        <w:snapToGrid/>
        <w:spacing w:before="0" w:line="360" w:lineRule="auto"/>
        <w:ind w:left="0" w:right="0" w:firstLine="480" w:firstLineChars="200"/>
        <w:textAlignment w:val="auto"/>
        <w:rPr>
          <w:rFonts w:hint="eastAsia"/>
          <w:sz w:val="24"/>
          <w:szCs w:val="24"/>
          <w:highlight w:val="none"/>
          <w:lang w:eastAsia="zh-CN"/>
        </w:rPr>
      </w:pPr>
      <w:r>
        <w:rPr>
          <w:rFonts w:hint="eastAsia"/>
          <w:sz w:val="24"/>
          <w:szCs w:val="24"/>
          <w:highlight w:val="none"/>
        </w:rPr>
        <w:t>技术部分</w:t>
      </w:r>
    </w:p>
    <w:p w14:paraId="2182BBB3">
      <w:pPr>
        <w:pStyle w:val="27"/>
        <w:keepNext w:val="0"/>
        <w:keepLines w:val="0"/>
        <w:pageBreakBefore w:val="0"/>
        <w:widowControl w:val="0"/>
        <w:numPr>
          <w:ilvl w:val="1"/>
          <w:numId w:val="5"/>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投标报价</w:t>
      </w:r>
    </w:p>
    <w:p w14:paraId="1EA8D1CB">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72" w:firstLineChars="200"/>
        <w:jc w:val="both"/>
        <w:textAlignment w:val="auto"/>
        <w:rPr>
          <w:rFonts w:hint="eastAsia"/>
          <w:spacing w:val="-2"/>
          <w:sz w:val="24"/>
          <w:szCs w:val="24"/>
          <w:lang w:val="zh-CN" w:eastAsia="zh-CN"/>
        </w:rPr>
      </w:pPr>
      <w:r>
        <w:rPr>
          <w:rFonts w:hint="eastAsia"/>
          <w:spacing w:val="-2"/>
          <w:sz w:val="24"/>
          <w:szCs w:val="24"/>
          <w:lang w:val="zh-CN" w:eastAsia="zh-CN"/>
        </w:rPr>
        <w:t>有关本项目实施所需的所有费用（含税费）均计入报价。投标函及其报价明细表</w:t>
      </w:r>
      <w:r>
        <w:rPr>
          <w:rFonts w:hint="eastAsia"/>
          <w:spacing w:val="-2"/>
          <w:sz w:val="24"/>
          <w:szCs w:val="24"/>
          <w:lang w:eastAsia="zh-CN"/>
        </w:rPr>
        <w:t>是报价的唯一载体，如供应商在</w:t>
      </w:r>
      <w:r>
        <w:rPr>
          <w:rFonts w:hint="eastAsia"/>
          <w:spacing w:val="-2"/>
          <w:sz w:val="24"/>
          <w:szCs w:val="24"/>
          <w:lang w:val="en-US" w:eastAsia="zh-CN"/>
        </w:rPr>
        <w:t>其余页面填写的</w:t>
      </w:r>
      <w:r>
        <w:rPr>
          <w:rFonts w:hint="eastAsia"/>
          <w:spacing w:val="-2"/>
          <w:sz w:val="24"/>
          <w:szCs w:val="24"/>
          <w:lang w:eastAsia="zh-CN"/>
        </w:rPr>
        <w:t>投标报价与</w:t>
      </w:r>
      <w:r>
        <w:rPr>
          <w:rFonts w:hint="eastAsia"/>
          <w:spacing w:val="-2"/>
          <w:sz w:val="24"/>
          <w:szCs w:val="24"/>
          <w:lang w:val="zh-CN" w:eastAsia="zh-CN"/>
        </w:rPr>
        <w:t>投标函及其报价明细表</w:t>
      </w:r>
      <w:r>
        <w:rPr>
          <w:rFonts w:hint="eastAsia"/>
          <w:spacing w:val="-2"/>
          <w:sz w:val="24"/>
          <w:szCs w:val="24"/>
          <w:lang w:eastAsia="zh-CN"/>
        </w:rPr>
        <w:t>不一致的，以</w:t>
      </w:r>
      <w:r>
        <w:rPr>
          <w:rFonts w:hint="eastAsia"/>
          <w:spacing w:val="-2"/>
          <w:sz w:val="24"/>
          <w:szCs w:val="24"/>
          <w:lang w:val="zh-CN" w:eastAsia="zh-CN"/>
        </w:rPr>
        <w:t>投标函及其报价明细表</w:t>
      </w:r>
      <w:r>
        <w:rPr>
          <w:rFonts w:hint="eastAsia"/>
          <w:spacing w:val="-2"/>
          <w:sz w:val="24"/>
          <w:szCs w:val="24"/>
          <w:lang w:eastAsia="zh-CN"/>
        </w:rPr>
        <w:t>为准。</w:t>
      </w:r>
      <w:r>
        <w:rPr>
          <w:rFonts w:hint="eastAsia"/>
          <w:spacing w:val="-2"/>
          <w:sz w:val="24"/>
          <w:szCs w:val="24"/>
          <w:lang w:val="zh-CN" w:eastAsia="zh-CN"/>
        </w:rPr>
        <w:t>响应文件中价格全部采用人民币报价。采购文件未列明，而供应商认为必需的费用也需列入报价。</w:t>
      </w:r>
    </w:p>
    <w:p w14:paraId="70E4EE7B">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jc w:val="both"/>
        <w:textAlignment w:val="auto"/>
        <w:rPr>
          <w:rFonts w:hint="eastAsia"/>
          <w:b/>
          <w:bCs/>
          <w:spacing w:val="-2"/>
          <w:sz w:val="24"/>
          <w:szCs w:val="24"/>
          <w:lang w:val="zh-CN" w:eastAsia="zh-CN"/>
        </w:rPr>
      </w:pPr>
      <w:r>
        <w:rPr>
          <w:rFonts w:hint="eastAsia"/>
          <w:b/>
          <w:bCs/>
          <w:spacing w:val="-2"/>
          <w:sz w:val="24"/>
          <w:szCs w:val="24"/>
          <w:lang w:val="zh-CN" w:eastAsia="zh-CN"/>
        </w:rPr>
        <w:t>提醒：验收时检测费用由采购人承担，不包含在投标总价中。</w:t>
      </w:r>
    </w:p>
    <w:p w14:paraId="0779206B">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jc w:val="both"/>
        <w:textAlignment w:val="auto"/>
        <w:rPr>
          <w:rFonts w:hint="eastAsia"/>
          <w:b/>
          <w:bCs/>
          <w:spacing w:val="-2"/>
          <w:sz w:val="24"/>
          <w:szCs w:val="24"/>
          <w:lang w:val="zh-CN" w:eastAsia="zh-CN"/>
        </w:rPr>
      </w:pPr>
      <w:r>
        <w:rPr>
          <w:rFonts w:hint="eastAsia"/>
          <w:b/>
          <w:bCs/>
          <w:spacing w:val="-2"/>
          <w:sz w:val="24"/>
          <w:szCs w:val="24"/>
          <w:lang w:val="zh-CN" w:eastAsia="zh-CN"/>
        </w:rPr>
        <w:t>投标报价出现下列情形的，投标无效：</w:t>
      </w:r>
    </w:p>
    <w:p w14:paraId="4529511C">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jc w:val="both"/>
        <w:textAlignment w:val="auto"/>
        <w:rPr>
          <w:rFonts w:hint="eastAsia"/>
          <w:b/>
          <w:bCs/>
          <w:spacing w:val="-2"/>
          <w:sz w:val="24"/>
          <w:szCs w:val="24"/>
          <w:lang w:val="zh-CN" w:eastAsia="zh-CN"/>
        </w:rPr>
      </w:pPr>
      <w:r>
        <w:rPr>
          <w:rFonts w:hint="eastAsia"/>
          <w:b/>
          <w:bCs/>
          <w:spacing w:val="-2"/>
          <w:sz w:val="24"/>
          <w:szCs w:val="24"/>
          <w:lang w:val="zh-CN" w:eastAsia="zh-CN"/>
        </w:rPr>
        <w:t>响应文件出现不是唯一的、有选择性投标报价的；</w:t>
      </w:r>
    </w:p>
    <w:p w14:paraId="2756B9C7">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jc w:val="both"/>
        <w:textAlignment w:val="auto"/>
        <w:rPr>
          <w:rFonts w:hint="eastAsia"/>
          <w:b/>
          <w:bCs/>
          <w:spacing w:val="-2"/>
          <w:sz w:val="24"/>
          <w:szCs w:val="24"/>
          <w:lang w:val="zh-CN" w:eastAsia="zh-CN"/>
        </w:rPr>
      </w:pPr>
      <w:r>
        <w:rPr>
          <w:rFonts w:hint="eastAsia"/>
          <w:b/>
          <w:bCs/>
          <w:spacing w:val="-2"/>
          <w:sz w:val="24"/>
          <w:szCs w:val="24"/>
          <w:lang w:val="zh-CN" w:eastAsia="zh-CN"/>
        </w:rPr>
        <w:t>投标报价超过采购文件中规定的预算金额或者最高限价的；</w:t>
      </w:r>
    </w:p>
    <w:p w14:paraId="2DF387DC">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74" w:firstLineChars="200"/>
        <w:jc w:val="both"/>
        <w:textAlignment w:val="auto"/>
        <w:rPr>
          <w:rFonts w:hint="eastAsia"/>
          <w:b/>
          <w:bCs/>
          <w:spacing w:val="-2"/>
          <w:sz w:val="24"/>
          <w:szCs w:val="24"/>
          <w:lang w:eastAsia="zh-CN"/>
        </w:rPr>
      </w:pPr>
      <w:r>
        <w:rPr>
          <w:rFonts w:hint="eastAsia"/>
          <w:b/>
          <w:bCs/>
          <w:spacing w:val="-2"/>
          <w:sz w:val="24"/>
          <w:szCs w:val="24"/>
          <w:lang w:eastAsia="zh-CN"/>
        </w:rPr>
        <w:t>报价明显低于其他通过符合性审查供应商的报价，有可能影响产品质量或者不能诚信履约的，未能按要求提供书面说明或者提交相关证明材料证明其报价合理性的</w:t>
      </w:r>
      <w:r>
        <w:rPr>
          <w:rFonts w:hint="eastAsia"/>
          <w:b/>
          <w:bCs/>
          <w:spacing w:val="-2"/>
          <w:sz w:val="24"/>
          <w:szCs w:val="24"/>
          <w:lang w:val="zh-CN" w:eastAsia="zh-CN"/>
        </w:rPr>
        <w:t>；</w:t>
      </w:r>
    </w:p>
    <w:p w14:paraId="2F6785FD">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jc w:val="both"/>
        <w:textAlignment w:val="auto"/>
        <w:rPr>
          <w:b/>
          <w:bCs/>
          <w:spacing w:val="-2"/>
          <w:sz w:val="24"/>
          <w:szCs w:val="24"/>
          <w:lang w:eastAsia="zh-CN"/>
        </w:rPr>
      </w:pPr>
      <w:r>
        <w:rPr>
          <w:rFonts w:hint="eastAsia"/>
          <w:b/>
          <w:bCs/>
          <w:spacing w:val="-2"/>
          <w:sz w:val="24"/>
          <w:szCs w:val="24"/>
          <w:lang w:eastAsia="zh-CN"/>
        </w:rPr>
        <w:t>供应商对根据修正原则修正后的报价不确认的。</w:t>
      </w:r>
    </w:p>
    <w:p w14:paraId="64920C1A">
      <w:pPr>
        <w:pStyle w:val="27"/>
        <w:keepNext w:val="0"/>
        <w:keepLines w:val="0"/>
        <w:pageBreakBefore w:val="0"/>
        <w:widowControl w:val="0"/>
        <w:numPr>
          <w:ilvl w:val="0"/>
          <w:numId w:val="0"/>
        </w:numPr>
        <w:tabs>
          <w:tab w:val="left" w:pos="720"/>
        </w:tabs>
        <w:kinsoku/>
        <w:wordWrap/>
        <w:overflowPunct/>
        <w:topLinePunct w:val="0"/>
        <w:autoSpaceDE w:val="0"/>
        <w:autoSpaceDN w:val="0"/>
        <w:bidi w:val="0"/>
        <w:adjustRightInd/>
        <w:snapToGrid/>
        <w:spacing w:before="0" w:line="360" w:lineRule="auto"/>
        <w:ind w:right="0" w:rightChars="0" w:firstLine="472" w:firstLineChars="200"/>
        <w:jc w:val="both"/>
        <w:textAlignment w:val="auto"/>
        <w:rPr>
          <w:spacing w:val="-2"/>
          <w:sz w:val="24"/>
          <w:szCs w:val="24"/>
          <w:lang w:eastAsia="zh-CN"/>
        </w:rPr>
      </w:pPr>
      <w:r>
        <w:rPr>
          <w:rFonts w:hint="eastAsia"/>
          <w:spacing w:val="-2"/>
          <w:sz w:val="24"/>
          <w:szCs w:val="24"/>
          <w:lang w:eastAsia="zh-CN"/>
        </w:rPr>
        <w:t>供应商的投标报价是完成本须知前附表和合同条款上所列招标工作范围及内容的全部，除非工作内容发生变化，中标后不得以任何理由要求增加费用。</w:t>
      </w:r>
    </w:p>
    <w:p w14:paraId="51E73BBA">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72" w:firstLineChars="200"/>
        <w:jc w:val="both"/>
        <w:textAlignment w:val="auto"/>
        <w:rPr>
          <w:spacing w:val="-2"/>
          <w:sz w:val="24"/>
          <w:szCs w:val="24"/>
          <w:lang w:eastAsia="zh-CN"/>
        </w:rPr>
      </w:pPr>
      <w:r>
        <w:rPr>
          <w:rFonts w:hint="eastAsia"/>
          <w:spacing w:val="-2"/>
          <w:sz w:val="24"/>
          <w:szCs w:val="24"/>
          <w:lang w:eastAsia="zh-CN"/>
        </w:rPr>
        <w:t>投标报价根据采购人提供的采购文件内容、条款、现场踏勘情况、人员安排及成本估算自主组价。但投标报价不得超过本须知前附表所规定的上限，否则作无效标处理。任何因忽视或误解现场情况而导致的索赔申请将不获批准。</w:t>
      </w:r>
    </w:p>
    <w:p w14:paraId="2EEB3932">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72" w:firstLineChars="200"/>
        <w:jc w:val="both"/>
        <w:textAlignment w:val="auto"/>
        <w:rPr>
          <w:spacing w:val="-2"/>
          <w:sz w:val="24"/>
          <w:szCs w:val="24"/>
          <w:lang w:eastAsia="zh-CN"/>
        </w:rPr>
      </w:pPr>
      <w:r>
        <w:rPr>
          <w:rFonts w:hint="eastAsia"/>
          <w:spacing w:val="-2"/>
          <w:sz w:val="24"/>
          <w:szCs w:val="24"/>
          <w:lang w:eastAsia="zh-CN"/>
        </w:rPr>
        <w:t>供应商应按管理项目填报单价和合价。每一项目只允许有一个报价</w:t>
      </w:r>
      <w:r>
        <w:rPr>
          <w:spacing w:val="-2"/>
          <w:sz w:val="24"/>
          <w:szCs w:val="24"/>
          <w:lang w:eastAsia="zh-CN"/>
        </w:rPr>
        <w:t>,</w:t>
      </w:r>
      <w:r>
        <w:rPr>
          <w:rFonts w:hint="eastAsia"/>
          <w:spacing w:val="-2"/>
          <w:sz w:val="24"/>
          <w:szCs w:val="24"/>
          <w:lang w:eastAsia="zh-CN"/>
        </w:rPr>
        <w:t>任何有选择的报价将不予接受。供应商未计列、或者未填单价或合价的管理项目，采购人将视作该项费用已包括在总价内，今后不再调整。任何形式的调价采购人均不接受。</w:t>
      </w:r>
    </w:p>
    <w:p w14:paraId="15A83B13">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72" w:firstLineChars="200"/>
        <w:textAlignment w:val="auto"/>
        <w:rPr>
          <w:spacing w:val="-2"/>
          <w:sz w:val="24"/>
          <w:szCs w:val="24"/>
          <w:lang w:eastAsia="zh-CN"/>
        </w:rPr>
      </w:pPr>
      <w:r>
        <w:rPr>
          <w:rFonts w:hint="eastAsia"/>
          <w:b w:val="0"/>
          <w:bCs/>
          <w:spacing w:val="-2"/>
          <w:sz w:val="24"/>
          <w:szCs w:val="24"/>
          <w:lang w:eastAsia="zh-CN"/>
        </w:rPr>
        <w:t>加强安全管理，</w:t>
      </w:r>
      <w:r>
        <w:rPr>
          <w:rFonts w:hint="eastAsia"/>
          <w:spacing w:val="-2"/>
          <w:sz w:val="24"/>
          <w:szCs w:val="24"/>
          <w:lang w:eastAsia="zh-CN"/>
        </w:rPr>
        <w:t>如发生安全事故，由中标人承担全部责任，所产生费用由中标人全部承担；因中标人管理不善或使用不当造成的一切财产损失由中标人负责赔偿；在服务期间发现安全隐患及时上报并在现场采取必要的围护措施，如因中标人未及时上报或缺少相应安全措施而引发的各类事故由中标人承担全部责任，并负责赔偿。相关费用综合考虑计入报价，今后不再另行增加相关费用。</w:t>
      </w:r>
    </w:p>
    <w:p w14:paraId="71EEFE13">
      <w:pPr>
        <w:pStyle w:val="27"/>
        <w:keepNext w:val="0"/>
        <w:keepLines w:val="0"/>
        <w:pageBreakBefore w:val="0"/>
        <w:widowControl w:val="0"/>
        <w:numPr>
          <w:ilvl w:val="1"/>
          <w:numId w:val="6"/>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投标有效期</w:t>
      </w:r>
    </w:p>
    <w:p w14:paraId="78960540">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rFonts w:cs="Times New Roman"/>
          <w:sz w:val="24"/>
          <w:szCs w:val="24"/>
          <w:lang w:eastAsia="zh-CN"/>
        </w:rPr>
      </w:pPr>
      <w:r>
        <w:rPr>
          <w:rFonts w:hint="eastAsia"/>
          <w:spacing w:val="-7"/>
          <w:sz w:val="24"/>
          <w:szCs w:val="24"/>
          <w:lang w:eastAsia="zh-CN"/>
        </w:rPr>
        <w:t>在供应商须知前附表规定的投标有效期内，供应商不得要求撤销和修改其响应文件。</w:t>
      </w:r>
    </w:p>
    <w:p w14:paraId="2E546D40">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jc w:val="both"/>
        <w:textAlignment w:val="auto"/>
        <w:rPr>
          <w:rFonts w:cs="Times New Roman"/>
          <w:sz w:val="24"/>
          <w:szCs w:val="24"/>
          <w:lang w:eastAsia="zh-CN"/>
        </w:rPr>
      </w:pPr>
      <w:r>
        <w:rPr>
          <w:rFonts w:hint="eastAsia"/>
          <w:spacing w:val="-7"/>
          <w:sz w:val="24"/>
          <w:szCs w:val="24"/>
          <w:lang w:eastAsia="zh-CN"/>
        </w:rPr>
        <w:t>出现特殊情况需要延长投标有效期的，采购人以书面形式通知所有供应商延长</w:t>
      </w:r>
      <w:r>
        <w:rPr>
          <w:rFonts w:hint="eastAsia"/>
          <w:spacing w:val="-12"/>
          <w:sz w:val="24"/>
          <w:szCs w:val="24"/>
          <w:lang w:eastAsia="zh-CN"/>
        </w:rPr>
        <w:t>投标有效期。供应商同意延长的，应相应延长其投标保证金有效期，但不要求</w:t>
      </w:r>
      <w:r>
        <w:rPr>
          <w:rFonts w:hint="eastAsia"/>
          <w:spacing w:val="-17"/>
          <w:sz w:val="24"/>
          <w:szCs w:val="24"/>
          <w:lang w:eastAsia="zh-CN"/>
        </w:rPr>
        <w:t>或被允许修改或撤销其响应文件；供应商拒绝延长的，其投标失效，但供应商有权收回其投标保证金。</w:t>
      </w:r>
    </w:p>
    <w:p w14:paraId="77EFF39C">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right="0" w:rightChars="0" w:firstLine="458" w:firstLineChars="200"/>
        <w:textAlignment w:val="auto"/>
        <w:rPr>
          <w:rFonts w:cs="Times New Roman"/>
          <w:b/>
          <w:bCs/>
          <w:sz w:val="24"/>
          <w:szCs w:val="24"/>
          <w:lang w:eastAsia="zh-CN"/>
        </w:rPr>
      </w:pPr>
      <w:r>
        <w:rPr>
          <w:rFonts w:hint="eastAsia"/>
          <w:b/>
          <w:bCs/>
          <w:w w:val="95"/>
          <w:sz w:val="24"/>
          <w:szCs w:val="24"/>
          <w:lang w:eastAsia="zh-CN"/>
        </w:rPr>
        <w:t>投标保证金（本项目不适用）</w:t>
      </w:r>
    </w:p>
    <w:p w14:paraId="6F3BB00B">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right="0" w:rightChars="0" w:firstLine="458" w:firstLineChars="200"/>
        <w:textAlignment w:val="auto"/>
        <w:rPr>
          <w:rFonts w:cs="Times New Roman"/>
          <w:b/>
          <w:bCs/>
          <w:sz w:val="24"/>
          <w:szCs w:val="24"/>
        </w:rPr>
      </w:pPr>
      <w:r>
        <w:rPr>
          <w:rFonts w:hint="eastAsia"/>
          <w:b/>
          <w:bCs/>
          <w:w w:val="95"/>
          <w:sz w:val="24"/>
          <w:szCs w:val="24"/>
          <w:lang w:eastAsia="zh-CN"/>
        </w:rPr>
        <w:t>响应文件</w:t>
      </w:r>
      <w:r>
        <w:rPr>
          <w:rFonts w:hint="eastAsia"/>
          <w:b/>
          <w:bCs/>
          <w:w w:val="95"/>
          <w:sz w:val="24"/>
          <w:szCs w:val="24"/>
        </w:rPr>
        <w:t>的编制</w:t>
      </w:r>
    </w:p>
    <w:p w14:paraId="5FDD9273">
      <w:pPr>
        <w:pStyle w:val="27"/>
        <w:keepNext w:val="0"/>
        <w:keepLines w:val="0"/>
        <w:pageBreakBefore w:val="0"/>
        <w:widowControl w:val="0"/>
        <w:numPr>
          <w:ilvl w:val="0"/>
          <w:numId w:val="0"/>
        </w:numPr>
        <w:tabs>
          <w:tab w:val="left" w:pos="725"/>
        </w:tabs>
        <w:kinsoku/>
        <w:wordWrap/>
        <w:overflowPunct/>
        <w:topLinePunct w:val="0"/>
        <w:autoSpaceDE w:val="0"/>
        <w:autoSpaceDN w:val="0"/>
        <w:bidi w:val="0"/>
        <w:adjustRightInd/>
        <w:snapToGrid/>
        <w:spacing w:before="0" w:line="360" w:lineRule="auto"/>
        <w:ind w:right="0" w:rightChars="0" w:firstLine="500" w:firstLineChars="200"/>
        <w:jc w:val="both"/>
        <w:textAlignment w:val="auto"/>
        <w:rPr>
          <w:spacing w:val="-7"/>
          <w:sz w:val="24"/>
          <w:szCs w:val="24"/>
          <w:lang w:eastAsia="zh-CN"/>
        </w:rPr>
      </w:pPr>
      <w:r>
        <w:rPr>
          <w:rFonts w:hint="eastAsia"/>
          <w:spacing w:val="5"/>
          <w:sz w:val="24"/>
          <w:szCs w:val="24"/>
          <w:lang w:eastAsia="zh-CN"/>
        </w:rPr>
        <w:t>响应文件应按本须知第</w:t>
      </w:r>
      <w:r>
        <w:rPr>
          <w:sz w:val="24"/>
          <w:szCs w:val="24"/>
          <w:lang w:eastAsia="zh-CN"/>
        </w:rPr>
        <w:t>3.2</w:t>
      </w:r>
      <w:r>
        <w:rPr>
          <w:rFonts w:hint="eastAsia"/>
          <w:spacing w:val="5"/>
          <w:sz w:val="24"/>
          <w:szCs w:val="24"/>
          <w:lang w:eastAsia="zh-CN"/>
        </w:rPr>
        <w:t>款规定的内容和第四章“响应文件格式”进行编</w:t>
      </w:r>
      <w:r>
        <w:rPr>
          <w:rFonts w:hint="eastAsia"/>
          <w:spacing w:val="-12"/>
          <w:sz w:val="24"/>
          <w:szCs w:val="24"/>
          <w:lang w:eastAsia="zh-CN"/>
        </w:rPr>
        <w:t>写，如有必</w:t>
      </w:r>
      <w:r>
        <w:rPr>
          <w:rFonts w:hint="eastAsia"/>
          <w:spacing w:val="-7"/>
          <w:sz w:val="24"/>
          <w:szCs w:val="24"/>
          <w:lang w:eastAsia="zh-CN"/>
        </w:rPr>
        <w:t>要，可以增加附页，作为响应文件的组成部分，“响应文件格式”</w:t>
      </w:r>
      <w:r>
        <w:rPr>
          <w:spacing w:val="-7"/>
          <w:sz w:val="24"/>
          <w:szCs w:val="24"/>
          <w:lang w:eastAsia="zh-CN"/>
        </w:rPr>
        <w:t xml:space="preserve"> </w:t>
      </w:r>
      <w:r>
        <w:rPr>
          <w:rFonts w:hint="eastAsia"/>
          <w:spacing w:val="-7"/>
          <w:sz w:val="24"/>
          <w:szCs w:val="24"/>
          <w:lang w:eastAsia="zh-CN"/>
        </w:rPr>
        <w:t>中没有规定的可自行编制格式。</w:t>
      </w:r>
    </w:p>
    <w:p w14:paraId="52483ABD">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spacing w:val="-7"/>
          <w:sz w:val="24"/>
          <w:szCs w:val="24"/>
          <w:lang w:eastAsia="zh-CN"/>
        </w:rPr>
      </w:pPr>
      <w:r>
        <w:rPr>
          <w:rFonts w:hint="eastAsia"/>
          <w:spacing w:val="-7"/>
          <w:sz w:val="24"/>
          <w:szCs w:val="24"/>
          <w:lang w:eastAsia="zh-CN"/>
        </w:rPr>
        <w:t>响应文件应对采购文件有关服务时间、投标有效期、质量要求、用户需求书、招标范围等实质性内容作出响应。</w:t>
      </w:r>
    </w:p>
    <w:p w14:paraId="38025341">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spacing w:val="-7"/>
          <w:sz w:val="24"/>
          <w:szCs w:val="24"/>
          <w:lang w:eastAsia="zh-CN"/>
        </w:rPr>
      </w:pPr>
      <w:r>
        <w:rPr>
          <w:rFonts w:hint="eastAsia"/>
          <w:spacing w:val="-7"/>
          <w:sz w:val="24"/>
          <w:szCs w:val="24"/>
          <w:lang w:eastAsia="zh-CN"/>
        </w:rPr>
        <w:t>响应文件应用不褪色的材料书写、打印或复印，并由供应商的法定代表人或其委托代理人签字或盖章。委托代理人签字的，响应文件应附法定代表人签署的授权委托书。响应文件应尽量避免涂改、行间插字或删除。如果出现上述情况，</w:t>
      </w:r>
      <w:r>
        <w:rPr>
          <w:spacing w:val="-7"/>
          <w:sz w:val="24"/>
          <w:szCs w:val="24"/>
          <w:lang w:eastAsia="zh-CN"/>
        </w:rPr>
        <w:t xml:space="preserve"> </w:t>
      </w:r>
      <w:r>
        <w:rPr>
          <w:rFonts w:hint="eastAsia"/>
          <w:spacing w:val="-7"/>
          <w:sz w:val="24"/>
          <w:szCs w:val="24"/>
          <w:lang w:eastAsia="zh-CN"/>
        </w:rPr>
        <w:t>改动之处应加盖单位章或由供应商的法定代表人签字或其委托代理人签字。签字或盖章的具体要求见供应商须知前附表。</w:t>
      </w:r>
    </w:p>
    <w:p w14:paraId="4C40C259">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spacing w:val="-7"/>
          <w:sz w:val="24"/>
          <w:szCs w:val="24"/>
          <w:lang w:eastAsia="zh-CN"/>
        </w:rPr>
      </w:pPr>
      <w:r>
        <w:rPr>
          <w:rFonts w:hint="eastAsia"/>
          <w:spacing w:val="-7"/>
          <w:sz w:val="24"/>
          <w:szCs w:val="24"/>
          <w:lang w:eastAsia="zh-CN"/>
        </w:rPr>
        <w:t>响应文件数量详见供应商须知前附表。正本、副本的封面上应清楚地标记</w:t>
      </w:r>
      <w:r>
        <w:rPr>
          <w:spacing w:val="-7"/>
          <w:sz w:val="24"/>
          <w:szCs w:val="24"/>
          <w:lang w:eastAsia="zh-CN"/>
        </w:rPr>
        <w:t>“</w:t>
      </w:r>
      <w:r>
        <w:rPr>
          <w:rFonts w:hint="eastAsia"/>
          <w:spacing w:val="-7"/>
          <w:sz w:val="24"/>
          <w:szCs w:val="24"/>
          <w:lang w:eastAsia="zh-CN"/>
        </w:rPr>
        <w:t>正本</w:t>
      </w:r>
      <w:r>
        <w:rPr>
          <w:spacing w:val="-7"/>
          <w:sz w:val="24"/>
          <w:szCs w:val="24"/>
          <w:lang w:eastAsia="zh-CN"/>
        </w:rPr>
        <w:t>”</w:t>
      </w:r>
      <w:r>
        <w:rPr>
          <w:rFonts w:hint="eastAsia"/>
          <w:spacing w:val="-7"/>
          <w:sz w:val="24"/>
          <w:szCs w:val="24"/>
          <w:lang w:eastAsia="zh-CN"/>
        </w:rPr>
        <w:t>或</w:t>
      </w:r>
      <w:r>
        <w:rPr>
          <w:spacing w:val="-7"/>
          <w:sz w:val="24"/>
          <w:szCs w:val="24"/>
          <w:lang w:eastAsia="zh-CN"/>
        </w:rPr>
        <w:t>“</w:t>
      </w:r>
      <w:r>
        <w:rPr>
          <w:rFonts w:hint="eastAsia"/>
          <w:spacing w:val="-7"/>
          <w:sz w:val="24"/>
          <w:szCs w:val="24"/>
          <w:lang w:eastAsia="zh-CN"/>
        </w:rPr>
        <w:t>副本</w:t>
      </w:r>
      <w:r>
        <w:rPr>
          <w:spacing w:val="-7"/>
          <w:sz w:val="24"/>
          <w:szCs w:val="24"/>
          <w:lang w:eastAsia="zh-CN"/>
        </w:rPr>
        <w:t>”</w:t>
      </w:r>
      <w:r>
        <w:rPr>
          <w:rFonts w:hint="eastAsia"/>
          <w:spacing w:val="-7"/>
          <w:sz w:val="24"/>
          <w:szCs w:val="24"/>
          <w:lang w:eastAsia="zh-CN"/>
        </w:rPr>
        <w:t>的字样。当副本和正本不一致时，以正本为准。</w:t>
      </w:r>
    </w:p>
    <w:p w14:paraId="6B6CB316">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rFonts w:cs="Times New Roman"/>
          <w:b/>
          <w:bCs/>
          <w:sz w:val="24"/>
          <w:szCs w:val="24"/>
          <w:lang w:eastAsia="zh-CN"/>
        </w:rPr>
      </w:pPr>
      <w:r>
        <w:rPr>
          <w:rFonts w:hint="eastAsia"/>
          <w:spacing w:val="-7"/>
          <w:sz w:val="24"/>
          <w:szCs w:val="24"/>
          <w:lang w:eastAsia="zh-CN"/>
        </w:rPr>
        <w:t>响应文件的正本与副本均应按</w:t>
      </w:r>
      <w:r>
        <w:rPr>
          <w:spacing w:val="-7"/>
          <w:sz w:val="24"/>
          <w:szCs w:val="24"/>
          <w:lang w:eastAsia="zh-CN"/>
        </w:rPr>
        <w:t>A4</w:t>
      </w:r>
      <w:r>
        <w:rPr>
          <w:rFonts w:hint="eastAsia"/>
          <w:spacing w:val="-7"/>
          <w:sz w:val="24"/>
          <w:szCs w:val="24"/>
          <w:lang w:eastAsia="zh-CN"/>
        </w:rPr>
        <w:t>规格分别装订成册，并编制目录、逐页标注页码，具体装订要求见供应商须知前附表规定。</w:t>
      </w:r>
      <w:bookmarkStart w:id="24" w:name="BM4_1投标文件的密封和标识"/>
      <w:bookmarkEnd w:id="24"/>
      <w:bookmarkStart w:id="25" w:name="BM5_开标"/>
      <w:bookmarkEnd w:id="25"/>
      <w:bookmarkStart w:id="26" w:name="BM4_3投标文件的修改和撤回"/>
      <w:bookmarkEnd w:id="26"/>
      <w:bookmarkStart w:id="27" w:name="BM4_投标"/>
      <w:bookmarkEnd w:id="27"/>
      <w:bookmarkStart w:id="28" w:name="BM5_1开标时间和地点"/>
      <w:bookmarkEnd w:id="28"/>
      <w:bookmarkStart w:id="29" w:name="BM4_2投标文件的递交_"/>
      <w:bookmarkEnd w:id="29"/>
    </w:p>
    <w:p w14:paraId="441F3C44">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8" w:firstLineChars="200"/>
        <w:textAlignment w:val="auto"/>
        <w:rPr>
          <w:rFonts w:cs="Times New Roman"/>
          <w:b/>
          <w:bCs/>
          <w:sz w:val="24"/>
          <w:szCs w:val="24"/>
        </w:rPr>
      </w:pPr>
      <w:r>
        <w:rPr>
          <w:b/>
          <w:bCs/>
          <w:w w:val="95"/>
          <w:sz w:val="24"/>
          <w:szCs w:val="24"/>
        </w:rPr>
        <w:t>4.</w:t>
      </w:r>
      <w:r>
        <w:rPr>
          <w:rFonts w:hint="eastAsia"/>
          <w:b/>
          <w:bCs/>
          <w:w w:val="95"/>
          <w:sz w:val="24"/>
          <w:szCs w:val="24"/>
        </w:rPr>
        <w:t>投标</w:t>
      </w:r>
    </w:p>
    <w:p w14:paraId="7D57DE7B">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leftChars="200" w:right="0" w:rightChars="0"/>
        <w:textAlignment w:val="auto"/>
        <w:rPr>
          <w:rFonts w:cs="Times New Roman"/>
          <w:b/>
          <w:bCs/>
          <w:sz w:val="24"/>
          <w:szCs w:val="24"/>
        </w:rPr>
      </w:pPr>
      <w:r>
        <w:rPr>
          <w:rFonts w:hint="eastAsia"/>
          <w:b/>
          <w:bCs/>
          <w:w w:val="95"/>
          <w:sz w:val="24"/>
          <w:szCs w:val="24"/>
          <w:lang w:eastAsia="zh-CN"/>
        </w:rPr>
        <w:t>响应文件</w:t>
      </w:r>
      <w:r>
        <w:rPr>
          <w:rFonts w:hint="eastAsia"/>
          <w:b/>
          <w:bCs/>
          <w:w w:val="95"/>
          <w:sz w:val="24"/>
          <w:szCs w:val="24"/>
        </w:rPr>
        <w:t>的密封和标识</w:t>
      </w:r>
    </w:p>
    <w:p w14:paraId="162699BA">
      <w:pPr>
        <w:pStyle w:val="27"/>
        <w:keepNext w:val="0"/>
        <w:keepLines w:val="0"/>
        <w:pageBreakBefore w:val="0"/>
        <w:widowControl w:val="0"/>
        <w:numPr>
          <w:ilvl w:val="0"/>
          <w:numId w:val="0"/>
        </w:numPr>
        <w:tabs>
          <w:tab w:val="left" w:pos="1260"/>
        </w:tabs>
        <w:kinsoku/>
        <w:wordWrap/>
        <w:overflowPunct/>
        <w:topLinePunct w:val="0"/>
        <w:autoSpaceDE w:val="0"/>
        <w:autoSpaceDN w:val="0"/>
        <w:bidi w:val="0"/>
        <w:adjustRightInd/>
        <w:snapToGrid/>
        <w:spacing w:before="0" w:line="360" w:lineRule="auto"/>
        <w:ind w:leftChars="200" w:right="0" w:rightChars="0"/>
        <w:textAlignment w:val="auto"/>
        <w:rPr>
          <w:rFonts w:hint="eastAsia"/>
          <w:b/>
          <w:bCs/>
          <w:w w:val="95"/>
          <w:sz w:val="24"/>
          <w:szCs w:val="24"/>
          <w:lang w:eastAsia="zh-CN"/>
        </w:rPr>
      </w:pPr>
      <w:r>
        <w:rPr>
          <w:rFonts w:hint="eastAsia"/>
          <w:b/>
          <w:bCs/>
          <w:sz w:val="24"/>
          <w:szCs w:val="24"/>
          <w:lang w:eastAsia="zh-CN"/>
        </w:rPr>
        <w:t>响应文件的正本、副本及电子文档应密封包装，并在封套的封口处加盖</w:t>
      </w:r>
      <w:r>
        <w:rPr>
          <w:rFonts w:hint="eastAsia"/>
          <w:b/>
          <w:bCs/>
          <w:w w:val="95"/>
          <w:sz w:val="24"/>
          <w:szCs w:val="24"/>
          <w:lang w:eastAsia="zh-CN"/>
        </w:rPr>
        <w:t>供应商单位章。</w:t>
      </w:r>
    </w:p>
    <w:p w14:paraId="0B0D776D">
      <w:pPr>
        <w:pStyle w:val="27"/>
        <w:keepNext w:val="0"/>
        <w:keepLines w:val="0"/>
        <w:pageBreakBefore w:val="0"/>
        <w:widowControl w:val="0"/>
        <w:numPr>
          <w:ilvl w:val="0"/>
          <w:numId w:val="0"/>
        </w:numPr>
        <w:tabs>
          <w:tab w:val="left" w:pos="1260"/>
        </w:tabs>
        <w:kinsoku/>
        <w:wordWrap/>
        <w:overflowPunct/>
        <w:topLinePunct w:val="0"/>
        <w:autoSpaceDE w:val="0"/>
        <w:autoSpaceDN w:val="0"/>
        <w:bidi w:val="0"/>
        <w:adjustRightInd/>
        <w:snapToGrid/>
        <w:spacing w:before="0" w:line="360" w:lineRule="auto"/>
        <w:ind w:right="0" w:rightChars="0" w:firstLine="478" w:firstLineChars="200"/>
        <w:textAlignment w:val="auto"/>
        <w:rPr>
          <w:rFonts w:cs="Times New Roman"/>
          <w:b/>
          <w:bCs/>
          <w:sz w:val="24"/>
          <w:szCs w:val="24"/>
          <w:lang w:eastAsia="zh-CN"/>
        </w:rPr>
      </w:pPr>
      <w:r>
        <w:rPr>
          <w:rFonts w:hint="eastAsia"/>
          <w:b/>
          <w:bCs/>
          <w:spacing w:val="-1"/>
          <w:sz w:val="24"/>
          <w:szCs w:val="24"/>
          <w:lang w:eastAsia="zh-CN"/>
        </w:rPr>
        <w:t>响应文件的封面上应清楚地标记“正本”或“副本”字样，封套上应写</w:t>
      </w:r>
      <w:r>
        <w:rPr>
          <w:rFonts w:hint="eastAsia"/>
          <w:b/>
          <w:bCs/>
          <w:spacing w:val="-1"/>
          <w:w w:val="95"/>
          <w:sz w:val="24"/>
          <w:szCs w:val="24"/>
          <w:lang w:eastAsia="zh-CN"/>
        </w:rPr>
        <w:t>明的其他内容见供应商须知前附表。</w:t>
      </w:r>
    </w:p>
    <w:p w14:paraId="1EAB39D0">
      <w:pPr>
        <w:pStyle w:val="27"/>
        <w:keepNext w:val="0"/>
        <w:keepLines w:val="0"/>
        <w:pageBreakBefore w:val="0"/>
        <w:widowControl w:val="0"/>
        <w:numPr>
          <w:ilvl w:val="0"/>
          <w:numId w:val="0"/>
        </w:numPr>
        <w:tabs>
          <w:tab w:val="left" w:pos="1197"/>
        </w:tabs>
        <w:kinsoku/>
        <w:wordWrap/>
        <w:overflowPunct/>
        <w:topLinePunct w:val="0"/>
        <w:autoSpaceDE w:val="0"/>
        <w:autoSpaceDN w:val="0"/>
        <w:bidi w:val="0"/>
        <w:adjustRightInd/>
        <w:snapToGrid/>
        <w:spacing w:before="0" w:line="360" w:lineRule="auto"/>
        <w:ind w:right="0" w:rightChars="0" w:firstLine="480" w:firstLineChars="200"/>
        <w:jc w:val="both"/>
        <w:textAlignment w:val="auto"/>
        <w:rPr>
          <w:rFonts w:cs="Times New Roman"/>
          <w:sz w:val="24"/>
          <w:szCs w:val="24"/>
          <w:lang w:eastAsia="zh-CN"/>
        </w:rPr>
      </w:pPr>
      <w:r>
        <w:rPr>
          <w:rFonts w:hint="eastAsia"/>
          <w:sz w:val="24"/>
          <w:szCs w:val="24"/>
          <w:lang w:eastAsia="zh-CN"/>
        </w:rPr>
        <w:t>未按本章第</w:t>
      </w:r>
      <w:r>
        <w:rPr>
          <w:sz w:val="24"/>
          <w:szCs w:val="24"/>
          <w:lang w:eastAsia="zh-CN"/>
        </w:rPr>
        <w:t>4.1.1</w:t>
      </w:r>
      <w:r>
        <w:rPr>
          <w:rFonts w:hint="eastAsia"/>
          <w:sz w:val="24"/>
          <w:szCs w:val="24"/>
          <w:lang w:eastAsia="zh-CN"/>
        </w:rPr>
        <w:t>项或第</w:t>
      </w:r>
      <w:r>
        <w:rPr>
          <w:sz w:val="24"/>
          <w:szCs w:val="24"/>
          <w:lang w:eastAsia="zh-CN"/>
        </w:rPr>
        <w:t>4.1.2</w:t>
      </w:r>
      <w:r>
        <w:rPr>
          <w:rFonts w:hint="eastAsia"/>
          <w:spacing w:val="-8"/>
          <w:sz w:val="24"/>
          <w:szCs w:val="24"/>
          <w:lang w:eastAsia="zh-CN"/>
        </w:rPr>
        <w:t>项要求密封和加写标记的响应文件，采购人</w:t>
      </w:r>
      <w:r>
        <w:rPr>
          <w:rFonts w:hint="eastAsia"/>
          <w:spacing w:val="-14"/>
          <w:sz w:val="24"/>
          <w:szCs w:val="24"/>
          <w:lang w:eastAsia="zh-CN"/>
        </w:rPr>
        <w:t>将不承担响应文件错放或提前开封的责任，且被错放或提前开封的响应文件将被退回。</w:t>
      </w:r>
    </w:p>
    <w:p w14:paraId="29D5904B">
      <w:pPr>
        <w:pStyle w:val="27"/>
        <w:keepNext w:val="0"/>
        <w:keepLines w:val="0"/>
        <w:pageBreakBefore w:val="0"/>
        <w:widowControl w:val="0"/>
        <w:numPr>
          <w:ilvl w:val="1"/>
          <w:numId w:val="7"/>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lang w:eastAsia="zh-CN"/>
        </w:rPr>
        <w:t>响应文件</w:t>
      </w:r>
      <w:r>
        <w:rPr>
          <w:rFonts w:hint="eastAsia"/>
          <w:b/>
          <w:bCs/>
          <w:w w:val="95"/>
          <w:sz w:val="24"/>
          <w:szCs w:val="24"/>
        </w:rPr>
        <w:t>的递交</w:t>
      </w:r>
    </w:p>
    <w:p w14:paraId="010D5BC6">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供应商应在本须知前附表规定的投标截止时间前递交响应文件。</w:t>
      </w:r>
    </w:p>
    <w:p w14:paraId="78867C30">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供应商送达响应文件的地点：见供应商须知前附表。</w:t>
      </w:r>
    </w:p>
    <w:p w14:paraId="5A5745A8">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除供应商须知前附表另有规定外，供应商所递交的响应文件不予退还。</w:t>
      </w:r>
    </w:p>
    <w:p w14:paraId="61182BF3">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逾期送达的或者未送达指定地点的响应文件，采购人不予受理。</w:t>
      </w:r>
    </w:p>
    <w:p w14:paraId="775AF505">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leftChars="200" w:right="0" w:rightChars="0"/>
        <w:textAlignment w:val="auto"/>
        <w:rPr>
          <w:rFonts w:cs="Times New Roman"/>
          <w:b/>
          <w:bCs/>
          <w:sz w:val="24"/>
          <w:szCs w:val="24"/>
        </w:rPr>
      </w:pPr>
      <w:r>
        <w:rPr>
          <w:rFonts w:hint="eastAsia"/>
          <w:b/>
          <w:bCs/>
          <w:w w:val="95"/>
          <w:sz w:val="24"/>
          <w:szCs w:val="24"/>
          <w:lang w:eastAsia="zh-CN"/>
        </w:rPr>
        <w:t>响应文件</w:t>
      </w:r>
      <w:r>
        <w:rPr>
          <w:rFonts w:hint="eastAsia"/>
          <w:b/>
          <w:bCs/>
          <w:w w:val="95"/>
          <w:sz w:val="24"/>
          <w:szCs w:val="24"/>
        </w:rPr>
        <w:t>的修改和撤回</w:t>
      </w:r>
    </w:p>
    <w:p w14:paraId="7776C8A9">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2" w:firstLineChars="200"/>
        <w:textAlignment w:val="auto"/>
        <w:rPr>
          <w:rFonts w:cs="Times New Roman"/>
          <w:sz w:val="24"/>
          <w:szCs w:val="24"/>
          <w:lang w:eastAsia="zh-CN"/>
        </w:rPr>
      </w:pPr>
      <w:r>
        <w:rPr>
          <w:rFonts w:hint="eastAsia"/>
          <w:spacing w:val="-7"/>
          <w:sz w:val="24"/>
          <w:szCs w:val="24"/>
          <w:lang w:eastAsia="zh-CN"/>
        </w:rPr>
        <w:t>在规定的投标截止时间前，供应商可以修改或撤回已递交的响应文件，但应以书面形式通知采购人。</w:t>
      </w:r>
    </w:p>
    <w:p w14:paraId="22FCE160">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供应商修改或撤回已递交响应文件的书面通知应按照规定的要求签字。</w:t>
      </w:r>
    </w:p>
    <w:p w14:paraId="5A5EDB97">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64" w:firstLineChars="200"/>
        <w:textAlignment w:val="auto"/>
        <w:rPr>
          <w:rFonts w:cs="Times New Roman"/>
          <w:sz w:val="24"/>
          <w:szCs w:val="24"/>
          <w:lang w:eastAsia="zh-CN"/>
        </w:rPr>
      </w:pPr>
      <w:r>
        <w:rPr>
          <w:rFonts w:hint="eastAsia"/>
          <w:spacing w:val="-4"/>
          <w:sz w:val="24"/>
          <w:szCs w:val="24"/>
          <w:lang w:eastAsia="zh-CN"/>
        </w:rPr>
        <w:t>修改的内容为响应文件的组成部分。修改的响应文件应按照本须知</w:t>
      </w:r>
      <w:r>
        <w:rPr>
          <w:sz w:val="24"/>
          <w:szCs w:val="24"/>
          <w:lang w:eastAsia="zh-CN"/>
        </w:rPr>
        <w:t>3</w:t>
      </w:r>
      <w:r>
        <w:rPr>
          <w:rFonts w:hint="eastAsia"/>
          <w:spacing w:val="-58"/>
          <w:sz w:val="24"/>
          <w:szCs w:val="24"/>
          <w:lang w:eastAsia="zh-CN"/>
        </w:rPr>
        <w:t>、</w:t>
      </w:r>
      <w:r>
        <w:rPr>
          <w:sz w:val="24"/>
          <w:szCs w:val="24"/>
          <w:lang w:eastAsia="zh-CN"/>
        </w:rPr>
        <w:t>4</w:t>
      </w:r>
      <w:r>
        <w:rPr>
          <w:rFonts w:hint="eastAsia"/>
          <w:sz w:val="24"/>
          <w:szCs w:val="24"/>
          <w:lang w:eastAsia="zh-CN"/>
        </w:rPr>
        <w:t>规定进</w:t>
      </w:r>
      <w:r>
        <w:rPr>
          <w:rFonts w:hint="eastAsia"/>
          <w:spacing w:val="-1"/>
          <w:w w:val="95"/>
          <w:sz w:val="24"/>
          <w:szCs w:val="24"/>
          <w:lang w:eastAsia="zh-CN"/>
        </w:rPr>
        <w:t>行编制、密封、标识和递交，并标明</w:t>
      </w:r>
      <w:r>
        <w:rPr>
          <w:rFonts w:ascii="Times New Roman" w:hAnsi="Times New Roman" w:cs="Times New Roman"/>
          <w:w w:val="95"/>
          <w:sz w:val="24"/>
          <w:szCs w:val="24"/>
          <w:lang w:eastAsia="zh-CN"/>
        </w:rPr>
        <w:t>“</w:t>
      </w:r>
      <w:r>
        <w:rPr>
          <w:rFonts w:hint="eastAsia"/>
          <w:w w:val="95"/>
          <w:sz w:val="24"/>
          <w:szCs w:val="24"/>
          <w:lang w:eastAsia="zh-CN"/>
        </w:rPr>
        <w:t>修改</w:t>
      </w:r>
      <w:r>
        <w:rPr>
          <w:rFonts w:ascii="Times New Roman" w:hAnsi="Times New Roman" w:cs="Times New Roman"/>
          <w:w w:val="95"/>
          <w:sz w:val="24"/>
          <w:szCs w:val="24"/>
          <w:lang w:eastAsia="zh-CN"/>
        </w:rPr>
        <w:t>”</w:t>
      </w:r>
      <w:r>
        <w:rPr>
          <w:rFonts w:hint="eastAsia"/>
          <w:w w:val="95"/>
          <w:sz w:val="24"/>
          <w:szCs w:val="24"/>
          <w:lang w:eastAsia="zh-CN"/>
        </w:rPr>
        <w:t>字样。</w:t>
      </w:r>
    </w:p>
    <w:p w14:paraId="041B2725">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cs="Times New Roman"/>
          <w:b/>
          <w:bCs/>
          <w:sz w:val="24"/>
          <w:szCs w:val="24"/>
        </w:rPr>
      </w:pPr>
      <w:r>
        <w:rPr>
          <w:b/>
          <w:bCs/>
          <w:w w:val="95"/>
          <w:sz w:val="24"/>
          <w:szCs w:val="24"/>
        </w:rPr>
        <w:t>5.</w:t>
      </w:r>
      <w:r>
        <w:rPr>
          <w:rFonts w:hint="eastAsia"/>
          <w:b/>
          <w:bCs/>
          <w:w w:val="95"/>
          <w:sz w:val="24"/>
          <w:szCs w:val="24"/>
        </w:rPr>
        <w:t>开标</w:t>
      </w:r>
    </w:p>
    <w:p w14:paraId="20B97083">
      <w:pPr>
        <w:pStyle w:val="27"/>
        <w:keepNext w:val="0"/>
        <w:keepLines w:val="0"/>
        <w:pageBreakBefore w:val="0"/>
        <w:widowControl w:val="0"/>
        <w:numPr>
          <w:ilvl w:val="1"/>
          <w:numId w:val="8"/>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开标时间和地点</w:t>
      </w:r>
    </w:p>
    <w:p w14:paraId="051E22AB">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68" w:firstLineChars="200"/>
        <w:textAlignment w:val="auto"/>
        <w:rPr>
          <w:rFonts w:cs="Times New Roman"/>
          <w:sz w:val="24"/>
          <w:szCs w:val="24"/>
          <w:lang w:eastAsia="zh-CN"/>
        </w:rPr>
      </w:pPr>
      <w:r>
        <w:rPr>
          <w:rFonts w:hint="eastAsia"/>
          <w:spacing w:val="-3"/>
          <w:sz w:val="24"/>
          <w:szCs w:val="24"/>
          <w:lang w:eastAsia="zh-CN"/>
        </w:rPr>
        <w:t>采购人在供应商须知规定的投标截止时间</w:t>
      </w:r>
      <w:r>
        <w:rPr>
          <w:rFonts w:hint="eastAsia"/>
          <w:sz w:val="24"/>
          <w:szCs w:val="24"/>
          <w:lang w:eastAsia="zh-CN"/>
        </w:rPr>
        <w:t>（开标时间</w:t>
      </w:r>
      <w:r>
        <w:rPr>
          <w:rFonts w:hint="eastAsia"/>
          <w:spacing w:val="-39"/>
          <w:sz w:val="24"/>
          <w:szCs w:val="24"/>
          <w:lang w:eastAsia="zh-CN"/>
        </w:rPr>
        <w:t>）</w:t>
      </w:r>
      <w:r>
        <w:rPr>
          <w:rFonts w:hint="eastAsia"/>
          <w:spacing w:val="-5"/>
          <w:sz w:val="24"/>
          <w:szCs w:val="24"/>
          <w:lang w:eastAsia="zh-CN"/>
        </w:rPr>
        <w:t>和地点公开开标，并邀请所有供应商的法定代表人或其委托代理人准时参加。</w:t>
      </w:r>
    </w:p>
    <w:p w14:paraId="70249BC3">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供应商在投标时应随身携带下列资料提交招标代理人：</w:t>
      </w:r>
    </w:p>
    <w:p w14:paraId="47787709">
      <w:pPr>
        <w:keepNext w:val="0"/>
        <w:keepLines w:val="0"/>
        <w:pageBreakBefore w:val="0"/>
        <w:widowControl w:val="0"/>
        <w:kinsoku/>
        <w:wordWrap/>
        <w:overflowPunct/>
        <w:topLinePunct w:val="0"/>
        <w:autoSpaceDE w:val="0"/>
        <w:autoSpaceDN w:val="0"/>
        <w:bidi w:val="0"/>
        <w:adjustRightInd/>
        <w:snapToGrid/>
        <w:spacing w:line="360" w:lineRule="auto"/>
        <w:ind w:left="0" w:right="0" w:firstLine="442" w:firstLineChars="200"/>
        <w:textAlignment w:val="auto"/>
        <w:rPr>
          <w:rFonts w:cs="Times New Roman"/>
          <w:b/>
          <w:bCs/>
          <w:sz w:val="24"/>
          <w:szCs w:val="24"/>
          <w:lang w:eastAsia="zh-CN"/>
        </w:rPr>
      </w:pPr>
      <w:r>
        <w:rPr>
          <w:rFonts w:hint="eastAsia"/>
          <w:b/>
          <w:bCs/>
          <w:spacing w:val="-4"/>
          <w:w w:val="95"/>
          <w:sz w:val="24"/>
          <w:szCs w:val="24"/>
          <w:lang w:eastAsia="zh-CN"/>
        </w:rPr>
        <w:t>法定代表人或委托代理人有效身份证原件</w:t>
      </w:r>
      <w:r>
        <w:rPr>
          <w:rFonts w:hint="eastAsia"/>
          <w:b/>
          <w:bCs/>
          <w:w w:val="95"/>
          <w:sz w:val="24"/>
          <w:szCs w:val="24"/>
          <w:lang w:eastAsia="zh-CN"/>
        </w:rPr>
        <w:t>（委托代理人应随带授权委托原件</w:t>
      </w:r>
      <w:r>
        <w:rPr>
          <w:rFonts w:hint="eastAsia"/>
          <w:b/>
          <w:bCs/>
          <w:spacing w:val="-120"/>
          <w:w w:val="95"/>
          <w:sz w:val="24"/>
          <w:szCs w:val="24"/>
          <w:lang w:eastAsia="zh-CN"/>
        </w:rPr>
        <w:t>）</w:t>
      </w:r>
      <w:r>
        <w:rPr>
          <w:rFonts w:hint="eastAsia"/>
          <w:b/>
          <w:bCs/>
          <w:w w:val="95"/>
          <w:sz w:val="24"/>
          <w:szCs w:val="24"/>
          <w:lang w:eastAsia="zh-CN"/>
        </w:rPr>
        <w:t>。</w:t>
      </w:r>
    </w:p>
    <w:p w14:paraId="737B5D06">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80" w:firstLineChars="200"/>
        <w:textAlignment w:val="auto"/>
        <w:rPr>
          <w:rFonts w:cs="Times New Roman"/>
          <w:sz w:val="24"/>
          <w:szCs w:val="24"/>
          <w:lang w:eastAsia="zh-CN"/>
        </w:rPr>
      </w:pPr>
      <w:r>
        <w:rPr>
          <w:rFonts w:hint="eastAsia"/>
          <w:sz w:val="24"/>
          <w:szCs w:val="24"/>
          <w:lang w:eastAsia="zh-CN"/>
        </w:rPr>
        <w:t>响应文件启封前，由供应商或者其集体推选的代表检查响应文件的密封情况，</w:t>
      </w:r>
      <w:r>
        <w:rPr>
          <w:rFonts w:hint="eastAsia"/>
          <w:spacing w:val="-6"/>
          <w:sz w:val="24"/>
          <w:szCs w:val="24"/>
          <w:lang w:eastAsia="zh-CN"/>
        </w:rPr>
        <w:t>也可以由采购人委托的公证机构进行检查并公证。所有响应文件的密封状况与</w:t>
      </w:r>
      <w:r>
        <w:rPr>
          <w:rFonts w:hint="eastAsia"/>
          <w:spacing w:val="-12"/>
          <w:sz w:val="24"/>
          <w:szCs w:val="24"/>
          <w:lang w:eastAsia="zh-CN"/>
        </w:rPr>
        <w:t>递交时一致的，则采购人</w:t>
      </w:r>
      <w:r>
        <w:rPr>
          <w:rFonts w:hint="eastAsia"/>
          <w:sz w:val="24"/>
          <w:szCs w:val="24"/>
          <w:lang w:eastAsia="zh-CN"/>
        </w:rPr>
        <w:t>（或招标代理人</w:t>
      </w:r>
      <w:r>
        <w:rPr>
          <w:rFonts w:hint="eastAsia"/>
          <w:spacing w:val="-39"/>
          <w:sz w:val="24"/>
          <w:szCs w:val="24"/>
          <w:lang w:eastAsia="zh-CN"/>
        </w:rPr>
        <w:t>）</w:t>
      </w:r>
      <w:r>
        <w:rPr>
          <w:rFonts w:hint="eastAsia"/>
          <w:sz w:val="24"/>
          <w:szCs w:val="24"/>
          <w:lang w:eastAsia="zh-CN"/>
        </w:rPr>
        <w:t>按照响应文件先送达后开标的顺序进行开标。</w:t>
      </w:r>
    </w:p>
    <w:p w14:paraId="5EAC9754">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right="0" w:rightChars="0" w:firstLine="456" w:firstLineChars="200"/>
        <w:textAlignment w:val="auto"/>
        <w:rPr>
          <w:rFonts w:cs="Times New Roman"/>
          <w:sz w:val="24"/>
          <w:szCs w:val="24"/>
          <w:lang w:eastAsia="zh-CN"/>
        </w:rPr>
      </w:pPr>
      <w:r>
        <w:rPr>
          <w:rFonts w:hint="eastAsia"/>
          <w:spacing w:val="-6"/>
          <w:sz w:val="24"/>
          <w:szCs w:val="24"/>
          <w:lang w:eastAsia="zh-CN"/>
        </w:rPr>
        <w:t>供应商在投标截止时间前递交响应文件撤回函的，采购人应在开标时宣读撤回函，并将其响应文件及其投标保证金及时退还供应商。</w:t>
      </w:r>
    </w:p>
    <w:p w14:paraId="1E365DF0">
      <w:pPr>
        <w:pStyle w:val="27"/>
        <w:keepNext w:val="0"/>
        <w:keepLines w:val="0"/>
        <w:pageBreakBefore w:val="0"/>
        <w:widowControl w:val="0"/>
        <w:numPr>
          <w:ilvl w:val="0"/>
          <w:numId w:val="0"/>
        </w:numPr>
        <w:tabs>
          <w:tab w:val="left" w:pos="540"/>
        </w:tabs>
        <w:kinsoku/>
        <w:wordWrap/>
        <w:overflowPunct/>
        <w:topLinePunct w:val="0"/>
        <w:autoSpaceDE w:val="0"/>
        <w:autoSpaceDN w:val="0"/>
        <w:bidi w:val="0"/>
        <w:adjustRightInd/>
        <w:snapToGrid/>
        <w:spacing w:before="0" w:line="360" w:lineRule="auto"/>
        <w:ind w:leftChars="200" w:right="0" w:rightChars="0"/>
        <w:textAlignment w:val="auto"/>
        <w:rPr>
          <w:rFonts w:cs="Times New Roman"/>
          <w:b/>
          <w:bCs/>
          <w:sz w:val="24"/>
          <w:szCs w:val="24"/>
        </w:rPr>
      </w:pPr>
      <w:r>
        <w:rPr>
          <w:rFonts w:hint="eastAsia"/>
          <w:b/>
          <w:bCs/>
          <w:w w:val="95"/>
          <w:sz w:val="24"/>
          <w:szCs w:val="24"/>
        </w:rPr>
        <w:t>开标程序</w:t>
      </w:r>
    </w:p>
    <w:p w14:paraId="26BE93A9">
      <w:pPr>
        <w:pStyle w:val="27"/>
        <w:keepNext w:val="0"/>
        <w:keepLines w:val="0"/>
        <w:pageBreakBefore w:val="0"/>
        <w:widowControl w:val="0"/>
        <w:numPr>
          <w:ilvl w:val="0"/>
          <w:numId w:val="0"/>
        </w:numPr>
        <w:tabs>
          <w:tab w:val="left" w:pos="719"/>
        </w:tabs>
        <w:kinsoku/>
        <w:wordWrap/>
        <w:overflowPunct/>
        <w:topLinePunct w:val="0"/>
        <w:autoSpaceDE w:val="0"/>
        <w:autoSpaceDN w:val="0"/>
        <w:bidi w:val="0"/>
        <w:adjustRightInd/>
        <w:snapToGrid/>
        <w:spacing w:before="0" w:line="360" w:lineRule="auto"/>
        <w:ind w:leftChars="200" w:right="0" w:rightChars="0"/>
        <w:textAlignment w:val="auto"/>
        <w:rPr>
          <w:rFonts w:cs="Times New Roman"/>
          <w:sz w:val="24"/>
          <w:szCs w:val="24"/>
          <w:lang w:eastAsia="zh-CN"/>
        </w:rPr>
      </w:pPr>
      <w:r>
        <w:rPr>
          <w:rFonts w:hint="eastAsia"/>
          <w:sz w:val="24"/>
          <w:szCs w:val="24"/>
          <w:lang w:eastAsia="zh-CN"/>
        </w:rPr>
        <w:t>主持人按下列程序进行开标：</w:t>
      </w:r>
    </w:p>
    <w:p w14:paraId="78337B34">
      <w:pPr>
        <w:pStyle w:val="2"/>
        <w:keepNext w:val="0"/>
        <w:keepLines w:val="0"/>
        <w:pageBreakBefore w:val="0"/>
        <w:widowControl w:val="0"/>
        <w:kinsoku/>
        <w:wordWrap/>
        <w:overflowPunct/>
        <w:topLinePunct w:val="0"/>
        <w:autoSpaceDE w:val="0"/>
        <w:autoSpaceDN w:val="0"/>
        <w:bidi w:val="0"/>
        <w:adjustRightInd/>
        <w:snapToGrid/>
        <w:spacing w:line="360" w:lineRule="auto"/>
        <w:ind w:right="0" w:firstLine="480" w:firstLineChars="200"/>
        <w:textAlignment w:val="auto"/>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）宣布开标纪律；</w:t>
      </w:r>
    </w:p>
    <w:p w14:paraId="6A0A7EA9">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2</w:t>
      </w:r>
      <w:r>
        <w:rPr>
          <w:rFonts w:hint="eastAsia"/>
          <w:sz w:val="24"/>
          <w:szCs w:val="24"/>
          <w:lang w:eastAsia="zh-CN"/>
        </w:rPr>
        <w:t>）公布在投标截止时间前递交响应文件的供应商名称；</w:t>
      </w:r>
    </w:p>
    <w:p w14:paraId="2FAA1481">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3</w:t>
      </w:r>
      <w:r>
        <w:rPr>
          <w:rFonts w:hint="eastAsia"/>
          <w:sz w:val="24"/>
          <w:szCs w:val="24"/>
          <w:lang w:eastAsia="zh-CN"/>
        </w:rPr>
        <w:t>）宣布开标人、唱标人、记录人、监标人等有关人员姓名；</w:t>
      </w:r>
    </w:p>
    <w:p w14:paraId="2AE15D0D">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4</w:t>
      </w:r>
      <w:r>
        <w:rPr>
          <w:rFonts w:hint="eastAsia"/>
          <w:sz w:val="24"/>
          <w:szCs w:val="24"/>
          <w:lang w:eastAsia="zh-CN"/>
        </w:rPr>
        <w:t>）按照供应商须知前附表规定检查响应文件的密封情况；</w:t>
      </w:r>
    </w:p>
    <w:p w14:paraId="22BB7A71">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5</w:t>
      </w:r>
      <w:r>
        <w:rPr>
          <w:rFonts w:hint="eastAsia"/>
          <w:sz w:val="24"/>
          <w:szCs w:val="24"/>
          <w:lang w:eastAsia="zh-CN"/>
        </w:rPr>
        <w:t>）按照供应商须知前附表的规定确定并宣布响应文件开标顺序；</w:t>
      </w:r>
    </w:p>
    <w:p w14:paraId="5D85C3B2">
      <w:pPr>
        <w:pStyle w:val="2"/>
        <w:keepNext w:val="0"/>
        <w:keepLines w:val="0"/>
        <w:pageBreakBefore w:val="0"/>
        <w:widowControl w:val="0"/>
        <w:kinsoku/>
        <w:wordWrap/>
        <w:overflowPunct/>
        <w:topLinePunct w:val="0"/>
        <w:autoSpaceDE w:val="0"/>
        <w:autoSpaceDN w:val="0"/>
        <w:bidi w:val="0"/>
        <w:adjustRightInd/>
        <w:snapToGrid/>
        <w:spacing w:line="360" w:lineRule="auto"/>
        <w:ind w:right="0" w:firstLine="440" w:firstLineChars="200"/>
        <w:jc w:val="both"/>
        <w:textAlignment w:val="auto"/>
        <w:rPr>
          <w:rFonts w:hint="eastAsia"/>
          <w:spacing w:val="-15"/>
          <w:sz w:val="24"/>
          <w:szCs w:val="24"/>
          <w:lang w:eastAsia="zh-CN"/>
        </w:rPr>
      </w:pPr>
      <w:r>
        <w:rPr>
          <w:rFonts w:hint="eastAsia"/>
          <w:spacing w:val="-10"/>
          <w:sz w:val="24"/>
          <w:szCs w:val="24"/>
          <w:lang w:eastAsia="zh-CN"/>
        </w:rPr>
        <w:t>（</w:t>
      </w:r>
      <w:r>
        <w:rPr>
          <w:spacing w:val="-10"/>
          <w:sz w:val="24"/>
          <w:szCs w:val="24"/>
          <w:lang w:eastAsia="zh-CN"/>
        </w:rPr>
        <w:t>6</w:t>
      </w:r>
      <w:r>
        <w:rPr>
          <w:rFonts w:hint="eastAsia"/>
          <w:spacing w:val="-10"/>
          <w:sz w:val="24"/>
          <w:szCs w:val="24"/>
          <w:lang w:eastAsia="zh-CN"/>
        </w:rPr>
        <w:t>）</w:t>
      </w:r>
      <w:r>
        <w:rPr>
          <w:rFonts w:hint="eastAsia"/>
          <w:spacing w:val="-6"/>
          <w:sz w:val="24"/>
          <w:szCs w:val="24"/>
          <w:lang w:eastAsia="zh-CN"/>
        </w:rPr>
        <w:t>按照宣布的开标顺序当众开标，清点响应文件正、副本数量。数量符合采购文件</w:t>
      </w:r>
      <w:r>
        <w:rPr>
          <w:rFonts w:hint="eastAsia"/>
          <w:spacing w:val="-13"/>
          <w:sz w:val="24"/>
          <w:szCs w:val="24"/>
          <w:lang w:eastAsia="zh-CN"/>
        </w:rPr>
        <w:t>要求的进行开标、评标；数量不符合要求的，当场退还供应商，并由供应商</w:t>
      </w:r>
      <w:r>
        <w:rPr>
          <w:rFonts w:hint="eastAsia"/>
          <w:spacing w:val="-15"/>
          <w:sz w:val="24"/>
          <w:szCs w:val="24"/>
          <w:lang w:eastAsia="zh-CN"/>
        </w:rPr>
        <w:t>代表签名确认。公布供应商名称、投标保证金的递交情况、投标报价、服务期及其他内容，并记录在案；</w:t>
      </w:r>
    </w:p>
    <w:p w14:paraId="0F668E85">
      <w:pPr>
        <w:pStyle w:val="2"/>
        <w:keepNext w:val="0"/>
        <w:keepLines w:val="0"/>
        <w:pageBreakBefore w:val="0"/>
        <w:widowControl w:val="0"/>
        <w:kinsoku/>
        <w:wordWrap/>
        <w:overflowPunct/>
        <w:topLinePunct w:val="0"/>
        <w:autoSpaceDE w:val="0"/>
        <w:autoSpaceDN w:val="0"/>
        <w:bidi w:val="0"/>
        <w:adjustRightInd/>
        <w:snapToGrid/>
        <w:spacing w:line="360" w:lineRule="auto"/>
        <w:ind w:right="0" w:firstLine="400" w:firstLineChars="200"/>
        <w:jc w:val="both"/>
        <w:textAlignment w:val="auto"/>
        <w:rPr>
          <w:sz w:val="24"/>
          <w:szCs w:val="24"/>
          <w:lang w:eastAsia="zh-CN"/>
        </w:rPr>
      </w:pPr>
      <w:r>
        <w:rPr>
          <w:rFonts w:hint="eastAsia"/>
          <w:spacing w:val="-20"/>
          <w:sz w:val="24"/>
          <w:szCs w:val="24"/>
          <w:lang w:eastAsia="zh-CN"/>
        </w:rPr>
        <w:t>（</w:t>
      </w:r>
      <w:r>
        <w:rPr>
          <w:spacing w:val="-20"/>
          <w:sz w:val="24"/>
          <w:szCs w:val="24"/>
          <w:lang w:eastAsia="zh-CN"/>
        </w:rPr>
        <w:t>7</w:t>
      </w:r>
      <w:r>
        <w:rPr>
          <w:rFonts w:hint="eastAsia"/>
          <w:spacing w:val="-20"/>
          <w:sz w:val="24"/>
          <w:szCs w:val="24"/>
          <w:lang w:eastAsia="zh-CN"/>
        </w:rPr>
        <w:t>）</w:t>
      </w:r>
      <w:r>
        <w:rPr>
          <w:rFonts w:hint="eastAsia"/>
          <w:spacing w:val="-15"/>
          <w:sz w:val="24"/>
          <w:szCs w:val="24"/>
          <w:lang w:eastAsia="zh-CN"/>
        </w:rPr>
        <w:t>供应商代表、采购人代表、监标人、记录人等有关人员在开标记录上签字确认；</w:t>
      </w:r>
      <w:r>
        <w:rPr>
          <w:spacing w:val="-15"/>
          <w:sz w:val="24"/>
          <w:szCs w:val="24"/>
          <w:lang w:eastAsia="zh-CN"/>
        </w:rPr>
        <w:t xml:space="preserve"> </w:t>
      </w:r>
      <w:r>
        <w:rPr>
          <w:rFonts w:hint="eastAsia"/>
          <w:spacing w:val="-15"/>
          <w:sz w:val="24"/>
          <w:szCs w:val="24"/>
          <w:lang w:eastAsia="zh-CN"/>
        </w:rPr>
        <w:t>未在开标记录上签字的，均视为对开标结果予以默认；</w:t>
      </w:r>
    </w:p>
    <w:p w14:paraId="6C763E02">
      <w:pPr>
        <w:pStyle w:val="2"/>
        <w:keepNext w:val="0"/>
        <w:keepLines w:val="0"/>
        <w:pageBreakBefore w:val="0"/>
        <w:widowControl w:val="0"/>
        <w:kinsoku/>
        <w:wordWrap/>
        <w:overflowPunct/>
        <w:topLinePunct w:val="0"/>
        <w:autoSpaceDE w:val="0"/>
        <w:autoSpaceDN w:val="0"/>
        <w:bidi w:val="0"/>
        <w:adjustRightInd/>
        <w:snapToGrid/>
        <w:spacing w:line="360" w:lineRule="auto"/>
        <w:ind w:right="0" w:firstLine="480" w:firstLineChars="200"/>
        <w:textAlignment w:val="auto"/>
        <w:rPr>
          <w:sz w:val="24"/>
          <w:szCs w:val="24"/>
        </w:rPr>
      </w:pPr>
      <w:r>
        <w:rPr>
          <w:rFonts w:hint="eastAsia"/>
          <w:sz w:val="24"/>
          <w:szCs w:val="24"/>
        </w:rPr>
        <w:t>（</w:t>
      </w:r>
      <w:r>
        <w:rPr>
          <w:sz w:val="24"/>
          <w:szCs w:val="24"/>
        </w:rPr>
        <w:t>8</w:t>
      </w:r>
      <w:r>
        <w:rPr>
          <w:rFonts w:hint="eastAsia"/>
          <w:sz w:val="24"/>
          <w:szCs w:val="24"/>
        </w:rPr>
        <w:t>）开标结束。</w:t>
      </w:r>
    </w:p>
    <w:p w14:paraId="0F35CDB0">
      <w:pPr>
        <w:pStyle w:val="27"/>
        <w:keepNext w:val="0"/>
        <w:keepLines w:val="0"/>
        <w:pageBreakBefore w:val="0"/>
        <w:widowControl w:val="0"/>
        <w:numPr>
          <w:ilvl w:val="2"/>
          <w:numId w:val="9"/>
        </w:numPr>
        <w:tabs>
          <w:tab w:val="left" w:pos="720"/>
        </w:tabs>
        <w:kinsoku/>
        <w:wordWrap/>
        <w:overflowPunct/>
        <w:topLinePunct w:val="0"/>
        <w:autoSpaceDE w:val="0"/>
        <w:autoSpaceDN w:val="0"/>
        <w:bidi w:val="0"/>
        <w:adjustRightInd/>
        <w:snapToGrid/>
        <w:spacing w:before="0" w:line="360" w:lineRule="auto"/>
        <w:ind w:left="0" w:right="0" w:firstLine="480" w:firstLineChars="200"/>
        <w:textAlignment w:val="auto"/>
        <w:rPr>
          <w:rFonts w:cs="Times New Roman"/>
          <w:sz w:val="24"/>
          <w:szCs w:val="24"/>
          <w:lang w:eastAsia="zh-CN"/>
        </w:rPr>
      </w:pPr>
      <w:r>
        <w:rPr>
          <w:rFonts w:hint="eastAsia"/>
          <w:sz w:val="24"/>
          <w:szCs w:val="24"/>
          <w:lang w:eastAsia="zh-CN"/>
        </w:rPr>
        <w:t>唱标人应如实按响应文件当众宣读供应商全称、投标总价等投标函的主要内容。记录人将唱标内容当即输入，在开标现场公示。</w:t>
      </w:r>
    </w:p>
    <w:p w14:paraId="1E208F43">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60" w:firstLineChars="200"/>
        <w:textAlignment w:val="auto"/>
        <w:rPr>
          <w:sz w:val="24"/>
          <w:szCs w:val="24"/>
          <w:lang w:eastAsia="zh-CN"/>
        </w:rPr>
      </w:pPr>
      <w:r>
        <w:rPr>
          <w:rFonts w:hint="eastAsia"/>
          <w:spacing w:val="-5"/>
          <w:sz w:val="24"/>
          <w:szCs w:val="24"/>
          <w:lang w:eastAsia="zh-CN"/>
        </w:rPr>
        <w:t>供应商代表应对唱标内容及记录结果当即进行校核确认。如发现唱标内容</w:t>
      </w:r>
      <w:r>
        <w:rPr>
          <w:rFonts w:hint="eastAsia"/>
          <w:spacing w:val="-17"/>
          <w:sz w:val="24"/>
          <w:szCs w:val="24"/>
          <w:lang w:eastAsia="zh-CN"/>
        </w:rPr>
        <w:t>或记录结果与响应文件不一致时，应在签字确认前当场提出，并经采购人代表、监督人、唱标人和记录人核实后，当即予以纠正。</w:t>
      </w:r>
    </w:p>
    <w:p w14:paraId="6224CB43">
      <w:pPr>
        <w:pStyle w:val="27"/>
        <w:keepNext w:val="0"/>
        <w:keepLines w:val="0"/>
        <w:pageBreakBefore w:val="0"/>
        <w:widowControl w:val="0"/>
        <w:numPr>
          <w:ilvl w:val="1"/>
          <w:numId w:val="9"/>
        </w:numPr>
        <w:tabs>
          <w:tab w:val="left" w:pos="598"/>
        </w:tabs>
        <w:kinsoku/>
        <w:wordWrap/>
        <w:overflowPunct/>
        <w:topLinePunct w:val="0"/>
        <w:autoSpaceDE w:val="0"/>
        <w:autoSpaceDN w:val="0"/>
        <w:bidi w:val="0"/>
        <w:adjustRightInd/>
        <w:snapToGrid/>
        <w:spacing w:before="0" w:line="360" w:lineRule="auto"/>
        <w:ind w:left="0" w:right="0" w:firstLine="480" w:firstLineChars="200"/>
        <w:textAlignment w:val="auto"/>
        <w:rPr>
          <w:rFonts w:cs="Times New Roman"/>
          <w:sz w:val="24"/>
          <w:szCs w:val="24"/>
          <w:lang w:eastAsia="zh-CN"/>
        </w:rPr>
      </w:pPr>
      <w:r>
        <w:rPr>
          <w:rFonts w:hint="eastAsia"/>
          <w:sz w:val="24"/>
          <w:szCs w:val="24"/>
          <w:lang w:eastAsia="zh-CN"/>
        </w:rPr>
        <w:t>开标时，如出现以下情况之一的，则响应文件不予启封或唱标：</w:t>
      </w:r>
    </w:p>
    <w:p w14:paraId="3896C5F2">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）供应商代表未能参加开标或未能出示本人有效身份证原件的；</w:t>
      </w:r>
    </w:p>
    <w:p w14:paraId="0B34B161">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cs="Times New Roman"/>
          <w:b/>
          <w:bCs/>
          <w:sz w:val="24"/>
          <w:szCs w:val="24"/>
          <w:lang w:eastAsia="zh-CN"/>
        </w:rPr>
      </w:pPr>
      <w:r>
        <w:rPr>
          <w:rFonts w:hint="eastAsia"/>
          <w:b/>
          <w:bCs/>
          <w:w w:val="95"/>
          <w:sz w:val="24"/>
          <w:szCs w:val="24"/>
          <w:lang w:eastAsia="zh-CN"/>
        </w:rPr>
        <w:t>（</w:t>
      </w:r>
      <w:r>
        <w:rPr>
          <w:b/>
          <w:bCs/>
          <w:w w:val="95"/>
          <w:sz w:val="24"/>
          <w:szCs w:val="24"/>
          <w:lang w:eastAsia="zh-CN"/>
        </w:rPr>
        <w:t>2</w:t>
      </w:r>
      <w:r>
        <w:rPr>
          <w:rFonts w:hint="eastAsia"/>
          <w:b/>
          <w:bCs/>
          <w:w w:val="95"/>
          <w:sz w:val="24"/>
          <w:szCs w:val="24"/>
          <w:lang w:eastAsia="zh-CN"/>
        </w:rPr>
        <w:t>）授权代表在所投标段开标结束前未能出示有效的投标授权书原件；</w:t>
      </w:r>
    </w:p>
    <w:p w14:paraId="7F858F41">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3</w:t>
      </w:r>
      <w:r>
        <w:rPr>
          <w:rFonts w:hint="eastAsia"/>
          <w:sz w:val="24"/>
          <w:szCs w:val="24"/>
          <w:lang w:eastAsia="zh-CN"/>
        </w:rPr>
        <w:t>）响应文件的投标报价或其它关键内容字迹模糊或无法辨认的；</w:t>
      </w:r>
    </w:p>
    <w:p w14:paraId="41D5B995">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4</w:t>
      </w:r>
      <w:r>
        <w:rPr>
          <w:rFonts w:hint="eastAsia"/>
          <w:sz w:val="24"/>
          <w:szCs w:val="24"/>
          <w:lang w:eastAsia="zh-CN"/>
        </w:rPr>
        <w:t>）供应商在响应文件中对同一标段有两个或多个报价，且未书面声明以哪个为最终报价的；</w:t>
      </w:r>
    </w:p>
    <w:p w14:paraId="3F3D6478">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5</w:t>
      </w:r>
      <w:r>
        <w:rPr>
          <w:rFonts w:hint="eastAsia"/>
          <w:sz w:val="24"/>
          <w:szCs w:val="24"/>
          <w:lang w:eastAsia="zh-CN"/>
        </w:rPr>
        <w:t>）供应商未按照采购文件的要求或不以自己的名义提供投标保证金的；</w:t>
      </w:r>
      <w:bookmarkStart w:id="30" w:name="BM6_3评标"/>
      <w:bookmarkEnd w:id="30"/>
      <w:bookmarkStart w:id="31" w:name="BM7_合同授予"/>
      <w:bookmarkEnd w:id="31"/>
      <w:bookmarkStart w:id="32" w:name="BM7_1定标方式"/>
      <w:bookmarkEnd w:id="32"/>
      <w:bookmarkStart w:id="33" w:name="BM6_2评标原则"/>
      <w:bookmarkEnd w:id="33"/>
    </w:p>
    <w:p w14:paraId="3144132E">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b/>
          <w:bCs/>
          <w:sz w:val="24"/>
          <w:szCs w:val="24"/>
          <w:lang w:eastAsia="zh-CN"/>
        </w:rPr>
      </w:pP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rFonts w:hint="eastAsia"/>
          <w:b/>
          <w:bCs/>
          <w:sz w:val="24"/>
          <w:szCs w:val="24"/>
          <w:lang w:eastAsia="zh-CN"/>
        </w:rPr>
        <w:t>供应商未按照采购文件的要求密封和标识响应文件的；</w:t>
      </w:r>
    </w:p>
    <w:p w14:paraId="1BA09F69">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7</w:t>
      </w:r>
      <w:r>
        <w:rPr>
          <w:rFonts w:hint="eastAsia"/>
          <w:sz w:val="24"/>
          <w:szCs w:val="24"/>
          <w:lang w:eastAsia="zh-CN"/>
        </w:rPr>
        <w:t>）法律、法规、规章或采购文件规定的其它无效标情况的。</w:t>
      </w:r>
    </w:p>
    <w:p w14:paraId="7C102E7F">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rPr>
      </w:pPr>
      <w:r>
        <w:rPr>
          <w:sz w:val="24"/>
          <w:szCs w:val="24"/>
        </w:rPr>
        <w:t>6.</w:t>
      </w:r>
      <w:r>
        <w:rPr>
          <w:rFonts w:hint="eastAsia"/>
          <w:sz w:val="24"/>
          <w:szCs w:val="24"/>
        </w:rPr>
        <w:t>评标</w:t>
      </w:r>
    </w:p>
    <w:p w14:paraId="13D4B68D">
      <w:pPr>
        <w:pStyle w:val="27"/>
        <w:keepNext w:val="0"/>
        <w:keepLines w:val="0"/>
        <w:pageBreakBefore w:val="0"/>
        <w:widowControl w:val="0"/>
        <w:numPr>
          <w:ilvl w:val="1"/>
          <w:numId w:val="10"/>
        </w:numPr>
        <w:tabs>
          <w:tab w:val="left" w:pos="479"/>
        </w:tabs>
        <w:kinsoku/>
        <w:wordWrap/>
        <w:overflowPunct/>
        <w:topLinePunct w:val="0"/>
        <w:autoSpaceDE w:val="0"/>
        <w:autoSpaceDN w:val="0"/>
        <w:bidi w:val="0"/>
        <w:adjustRightInd/>
        <w:snapToGrid/>
        <w:spacing w:before="0" w:line="360" w:lineRule="auto"/>
        <w:ind w:left="0" w:right="0" w:firstLine="480" w:firstLineChars="200"/>
        <w:textAlignment w:val="auto"/>
        <w:rPr>
          <w:rFonts w:cs="Times New Roman"/>
          <w:sz w:val="24"/>
          <w:szCs w:val="24"/>
        </w:rPr>
      </w:pPr>
      <w:r>
        <w:rPr>
          <w:rFonts w:hint="eastAsia"/>
          <w:sz w:val="24"/>
          <w:szCs w:val="24"/>
        </w:rPr>
        <w:t>评标委员会</w:t>
      </w:r>
    </w:p>
    <w:p w14:paraId="626BEECD">
      <w:pPr>
        <w:pStyle w:val="27"/>
        <w:keepNext w:val="0"/>
        <w:keepLines w:val="0"/>
        <w:pageBreakBefore w:val="0"/>
        <w:widowControl w:val="0"/>
        <w:numPr>
          <w:ilvl w:val="2"/>
          <w:numId w:val="10"/>
        </w:numPr>
        <w:tabs>
          <w:tab w:val="left" w:pos="719"/>
        </w:tabs>
        <w:kinsoku/>
        <w:wordWrap/>
        <w:overflowPunct/>
        <w:topLinePunct w:val="0"/>
        <w:autoSpaceDE w:val="0"/>
        <w:autoSpaceDN w:val="0"/>
        <w:bidi w:val="0"/>
        <w:adjustRightInd/>
        <w:snapToGrid/>
        <w:spacing w:before="0" w:line="360" w:lineRule="auto"/>
        <w:ind w:left="0" w:right="0" w:firstLine="452" w:firstLineChars="200"/>
        <w:jc w:val="both"/>
        <w:textAlignment w:val="auto"/>
        <w:rPr>
          <w:rFonts w:cs="Times New Roman"/>
          <w:sz w:val="24"/>
          <w:szCs w:val="24"/>
          <w:lang w:eastAsia="zh-CN"/>
        </w:rPr>
      </w:pPr>
      <w:r>
        <w:rPr>
          <w:rFonts w:hint="eastAsia"/>
          <w:spacing w:val="-7"/>
          <w:sz w:val="24"/>
          <w:szCs w:val="24"/>
          <w:lang w:eastAsia="zh-CN"/>
        </w:rPr>
        <w:t>评标由采购人依法组建的评标委员会负责。评标委员会由采购人或其委托的招</w:t>
      </w:r>
      <w:r>
        <w:rPr>
          <w:rFonts w:hint="eastAsia"/>
          <w:spacing w:val="-13"/>
          <w:sz w:val="24"/>
          <w:szCs w:val="24"/>
          <w:lang w:eastAsia="zh-CN"/>
        </w:rPr>
        <w:t>标代理机构熟悉相关业务的代表，以及有关技术、经济等方面的专家组成。评</w:t>
      </w:r>
      <w:r>
        <w:rPr>
          <w:rFonts w:hint="eastAsia"/>
          <w:sz w:val="24"/>
          <w:szCs w:val="24"/>
          <w:lang w:eastAsia="zh-CN"/>
        </w:rPr>
        <w:t>标委员会成员人数以及技术、经济等方面专家的确定方式见供应商须知前附表。</w:t>
      </w:r>
    </w:p>
    <w:p w14:paraId="61B5156C">
      <w:pPr>
        <w:pStyle w:val="27"/>
        <w:keepNext w:val="0"/>
        <w:keepLines w:val="0"/>
        <w:pageBreakBefore w:val="0"/>
        <w:widowControl w:val="0"/>
        <w:numPr>
          <w:ilvl w:val="2"/>
          <w:numId w:val="10"/>
        </w:numPr>
        <w:tabs>
          <w:tab w:val="left" w:pos="719"/>
        </w:tabs>
        <w:kinsoku/>
        <w:wordWrap/>
        <w:overflowPunct/>
        <w:topLinePunct w:val="0"/>
        <w:autoSpaceDE w:val="0"/>
        <w:autoSpaceDN w:val="0"/>
        <w:bidi w:val="0"/>
        <w:adjustRightInd/>
        <w:snapToGrid/>
        <w:spacing w:before="0" w:line="360" w:lineRule="auto"/>
        <w:ind w:left="0" w:right="0" w:firstLine="480" w:firstLineChars="200"/>
        <w:textAlignment w:val="auto"/>
        <w:rPr>
          <w:rFonts w:cs="Times New Roman"/>
          <w:sz w:val="24"/>
          <w:szCs w:val="24"/>
          <w:lang w:eastAsia="zh-CN"/>
        </w:rPr>
      </w:pPr>
      <w:r>
        <w:rPr>
          <w:rFonts w:hint="eastAsia"/>
          <w:sz w:val="24"/>
          <w:szCs w:val="24"/>
          <w:lang w:eastAsia="zh-CN"/>
        </w:rPr>
        <w:t>评标委员会成员有下列情形之一的，应当回避：</w:t>
      </w:r>
    </w:p>
    <w:p w14:paraId="7B03C019">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1</w:t>
      </w:r>
      <w:r>
        <w:rPr>
          <w:rFonts w:hint="eastAsia"/>
          <w:sz w:val="24"/>
          <w:szCs w:val="24"/>
          <w:lang w:eastAsia="zh-CN"/>
        </w:rPr>
        <w:t>）采购人或供应商的主要负责人的近亲属；</w:t>
      </w:r>
    </w:p>
    <w:p w14:paraId="59ED868D">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2</w:t>
      </w:r>
      <w:r>
        <w:rPr>
          <w:rFonts w:hint="eastAsia"/>
          <w:sz w:val="24"/>
          <w:szCs w:val="24"/>
          <w:lang w:eastAsia="zh-CN"/>
        </w:rPr>
        <w:t>）项目主管部门或者行政监督部门的人员；</w:t>
      </w:r>
    </w:p>
    <w:p w14:paraId="084FB8A7">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w:t>
      </w:r>
      <w:r>
        <w:rPr>
          <w:sz w:val="24"/>
          <w:szCs w:val="24"/>
          <w:lang w:eastAsia="zh-CN"/>
        </w:rPr>
        <w:t>3</w:t>
      </w:r>
      <w:r>
        <w:rPr>
          <w:rFonts w:hint="eastAsia"/>
          <w:sz w:val="24"/>
          <w:szCs w:val="24"/>
          <w:lang w:eastAsia="zh-CN"/>
        </w:rPr>
        <w:t>）与供应商有经济利益关系，可能影响对投标公正评审的；</w:t>
      </w:r>
    </w:p>
    <w:p w14:paraId="756B8195">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00" w:firstLineChars="200"/>
        <w:textAlignment w:val="auto"/>
        <w:rPr>
          <w:sz w:val="24"/>
          <w:szCs w:val="24"/>
          <w:lang w:eastAsia="zh-CN"/>
        </w:rPr>
      </w:pPr>
      <w:r>
        <w:rPr>
          <w:rFonts w:hint="eastAsia"/>
          <w:spacing w:val="-20"/>
          <w:sz w:val="24"/>
          <w:szCs w:val="24"/>
          <w:lang w:eastAsia="zh-CN"/>
        </w:rPr>
        <w:t>（</w:t>
      </w:r>
      <w:r>
        <w:rPr>
          <w:spacing w:val="-20"/>
          <w:sz w:val="24"/>
          <w:szCs w:val="24"/>
          <w:lang w:eastAsia="zh-CN"/>
        </w:rPr>
        <w:t>4</w:t>
      </w:r>
      <w:r>
        <w:rPr>
          <w:rFonts w:hint="eastAsia"/>
          <w:spacing w:val="-20"/>
          <w:sz w:val="24"/>
          <w:szCs w:val="24"/>
          <w:lang w:eastAsia="zh-CN"/>
        </w:rPr>
        <w:t>）</w:t>
      </w:r>
      <w:r>
        <w:rPr>
          <w:rFonts w:hint="eastAsia"/>
          <w:spacing w:val="-8"/>
          <w:sz w:val="24"/>
          <w:szCs w:val="24"/>
          <w:lang w:eastAsia="zh-CN"/>
        </w:rPr>
        <w:t>曾因在招标、评标以及其它与招标投标有关活动中从事违法行为而受过行政处罚或刑事处罚的。</w:t>
      </w:r>
    </w:p>
    <w:p w14:paraId="385723B2">
      <w:pPr>
        <w:pStyle w:val="27"/>
        <w:keepNext w:val="0"/>
        <w:keepLines w:val="0"/>
        <w:pageBreakBefore w:val="0"/>
        <w:widowControl w:val="0"/>
        <w:numPr>
          <w:ilvl w:val="1"/>
          <w:numId w:val="11"/>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评标原则</w:t>
      </w:r>
    </w:p>
    <w:p w14:paraId="0201332B">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评标活动遵循公平、公正、科学和择优的原则。</w:t>
      </w:r>
    </w:p>
    <w:p w14:paraId="0314A163">
      <w:pPr>
        <w:pStyle w:val="27"/>
        <w:keepNext w:val="0"/>
        <w:keepLines w:val="0"/>
        <w:pageBreakBefore w:val="0"/>
        <w:widowControl w:val="0"/>
        <w:numPr>
          <w:ilvl w:val="1"/>
          <w:numId w:val="11"/>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评标</w:t>
      </w:r>
    </w:p>
    <w:p w14:paraId="497FFF40">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both"/>
        <w:textAlignment w:val="auto"/>
        <w:rPr>
          <w:sz w:val="24"/>
          <w:szCs w:val="24"/>
          <w:lang w:eastAsia="zh-CN"/>
        </w:rPr>
      </w:pPr>
      <w:r>
        <w:rPr>
          <w:rFonts w:hint="eastAsia"/>
          <w:sz w:val="24"/>
          <w:szCs w:val="24"/>
          <w:lang w:eastAsia="zh-CN"/>
        </w:rPr>
        <w:t>评标委员会按照第六章“评标方法及标准”对响应文件进行评审。第六章“评标方法及标准”没有规定的方法、评审因素和标准，不作为评标依据。</w:t>
      </w:r>
    </w:p>
    <w:p w14:paraId="4E701223">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cs="Times New Roman"/>
          <w:b/>
          <w:bCs/>
          <w:sz w:val="24"/>
          <w:szCs w:val="24"/>
        </w:rPr>
      </w:pPr>
      <w:r>
        <w:rPr>
          <w:b/>
          <w:bCs/>
          <w:w w:val="95"/>
          <w:sz w:val="24"/>
          <w:szCs w:val="24"/>
        </w:rPr>
        <w:t>7.</w:t>
      </w:r>
      <w:r>
        <w:rPr>
          <w:rFonts w:hint="eastAsia"/>
          <w:b/>
          <w:bCs/>
          <w:w w:val="95"/>
          <w:sz w:val="24"/>
          <w:szCs w:val="24"/>
        </w:rPr>
        <w:t>合同授予</w:t>
      </w:r>
    </w:p>
    <w:p w14:paraId="3C749D62">
      <w:pPr>
        <w:pStyle w:val="27"/>
        <w:keepNext w:val="0"/>
        <w:keepLines w:val="0"/>
        <w:pageBreakBefore w:val="0"/>
        <w:widowControl w:val="0"/>
        <w:numPr>
          <w:ilvl w:val="1"/>
          <w:numId w:val="12"/>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定标方式</w:t>
      </w:r>
    </w:p>
    <w:p w14:paraId="60C69C2E">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both"/>
        <w:textAlignment w:val="auto"/>
        <w:rPr>
          <w:sz w:val="24"/>
          <w:szCs w:val="24"/>
          <w:lang w:eastAsia="zh-CN"/>
        </w:rPr>
      </w:pPr>
      <w:r>
        <w:rPr>
          <w:rFonts w:hint="eastAsia"/>
          <w:sz w:val="24"/>
          <w:szCs w:val="24"/>
          <w:lang w:eastAsia="zh-CN"/>
        </w:rPr>
        <w:t>除供应商须知前附表规定评标委员会直接确定中标人外，采购人依据评标委员会推荐的中标候选人确定中标人，国有资金占控股或者主导地位的依法必须进行招标的项目，采购人应当确定排名第一的中标候选人为中标人。排名第一的中标候选人放弃中标、因不可抗力不能履行合同、不按照采购文件要求提交履约保证金，或者被查实存在影响中标结果的违法行为等情形，不符合中标条件的，采购人可以重新招标。评标委员会推荐中标候选人的人数见供应商须知前附表。</w:t>
      </w:r>
      <w:bookmarkStart w:id="34" w:name="BM9_1_对招标人（含招标代理人）的纪律要求"/>
      <w:bookmarkEnd w:id="34"/>
      <w:bookmarkStart w:id="35" w:name="BM8_2_不再招标"/>
      <w:bookmarkEnd w:id="35"/>
      <w:bookmarkStart w:id="36" w:name="BM8_1_重新招标"/>
      <w:bookmarkEnd w:id="36"/>
      <w:bookmarkStart w:id="37" w:name="BM9_纪律和监督"/>
      <w:bookmarkEnd w:id="37"/>
      <w:bookmarkStart w:id="38" w:name="BM7_4签订合同"/>
      <w:bookmarkEnd w:id="38"/>
      <w:bookmarkStart w:id="39" w:name="BM8_重新招标和不再招标"/>
      <w:bookmarkEnd w:id="39"/>
      <w:bookmarkStart w:id="40" w:name="BM7_2中标通知"/>
      <w:bookmarkEnd w:id="40"/>
      <w:bookmarkStart w:id="41" w:name="BM7_3履约担保"/>
      <w:bookmarkEnd w:id="41"/>
    </w:p>
    <w:p w14:paraId="3E6279E9">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jc w:val="both"/>
        <w:textAlignment w:val="auto"/>
        <w:rPr>
          <w:b/>
          <w:bCs/>
          <w:sz w:val="24"/>
          <w:szCs w:val="24"/>
          <w:lang w:eastAsia="zh-CN"/>
        </w:rPr>
      </w:pPr>
      <w:r>
        <w:rPr>
          <w:rFonts w:hint="eastAsia"/>
          <w:b/>
          <w:bCs/>
          <w:w w:val="95"/>
          <w:sz w:val="24"/>
          <w:szCs w:val="24"/>
          <w:lang w:eastAsia="zh-CN"/>
        </w:rPr>
        <w:t>中标通知</w:t>
      </w:r>
    </w:p>
    <w:p w14:paraId="62EBBA62">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8" w:firstLineChars="200"/>
        <w:textAlignment w:val="auto"/>
        <w:rPr>
          <w:sz w:val="24"/>
          <w:szCs w:val="24"/>
          <w:lang w:eastAsia="zh-CN"/>
        </w:rPr>
      </w:pPr>
      <w:r>
        <w:rPr>
          <w:rFonts w:hint="eastAsia"/>
          <w:spacing w:val="-8"/>
          <w:sz w:val="24"/>
          <w:szCs w:val="24"/>
          <w:lang w:eastAsia="zh-CN"/>
        </w:rPr>
        <w:t>在供应商须知第</w:t>
      </w:r>
      <w:r>
        <w:rPr>
          <w:spacing w:val="-8"/>
          <w:sz w:val="24"/>
          <w:szCs w:val="24"/>
          <w:lang w:eastAsia="zh-CN"/>
        </w:rPr>
        <w:t xml:space="preserve"> </w:t>
      </w:r>
      <w:r>
        <w:rPr>
          <w:sz w:val="24"/>
          <w:szCs w:val="24"/>
          <w:lang w:eastAsia="zh-CN"/>
        </w:rPr>
        <w:t>3.4</w:t>
      </w:r>
      <w:r>
        <w:rPr>
          <w:spacing w:val="-8"/>
          <w:sz w:val="24"/>
          <w:szCs w:val="24"/>
          <w:lang w:eastAsia="zh-CN"/>
        </w:rPr>
        <w:t xml:space="preserve"> </w:t>
      </w:r>
      <w:r>
        <w:rPr>
          <w:rFonts w:hint="eastAsia"/>
          <w:spacing w:val="-8"/>
          <w:sz w:val="24"/>
          <w:szCs w:val="24"/>
          <w:lang w:eastAsia="zh-CN"/>
        </w:rPr>
        <w:t>款规定的投标有效期内，采购人以书面形式向中标人发出中标通知书，同时将中标结果通知未中标的供应商。</w:t>
      </w:r>
    </w:p>
    <w:p w14:paraId="085A1A2C">
      <w:pPr>
        <w:pStyle w:val="27"/>
        <w:keepNext w:val="0"/>
        <w:keepLines w:val="0"/>
        <w:pageBreakBefore w:val="0"/>
        <w:widowControl w:val="0"/>
        <w:numPr>
          <w:ilvl w:val="1"/>
          <w:numId w:val="12"/>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履约担保</w:t>
      </w:r>
    </w:p>
    <w:p w14:paraId="03AAB1ED">
      <w:pPr>
        <w:pStyle w:val="27"/>
        <w:keepNext w:val="0"/>
        <w:keepLines w:val="0"/>
        <w:pageBreakBefore w:val="0"/>
        <w:widowControl w:val="0"/>
        <w:numPr>
          <w:ilvl w:val="2"/>
          <w:numId w:val="12"/>
        </w:numPr>
        <w:tabs>
          <w:tab w:val="left" w:pos="719"/>
        </w:tabs>
        <w:kinsoku/>
        <w:wordWrap/>
        <w:overflowPunct/>
        <w:topLinePunct w:val="0"/>
        <w:autoSpaceDE w:val="0"/>
        <w:autoSpaceDN w:val="0"/>
        <w:bidi w:val="0"/>
        <w:adjustRightInd/>
        <w:snapToGrid/>
        <w:spacing w:before="0" w:line="360" w:lineRule="auto"/>
        <w:ind w:left="0" w:right="0" w:firstLine="448" w:firstLineChars="200"/>
        <w:textAlignment w:val="auto"/>
        <w:rPr>
          <w:spacing w:val="-8"/>
          <w:sz w:val="24"/>
          <w:szCs w:val="24"/>
          <w:lang w:eastAsia="zh-CN"/>
        </w:rPr>
      </w:pPr>
      <w:r>
        <w:rPr>
          <w:rFonts w:hint="eastAsia"/>
          <w:spacing w:val="-8"/>
          <w:sz w:val="24"/>
          <w:szCs w:val="24"/>
          <w:lang w:eastAsia="zh-CN"/>
        </w:rPr>
        <w:t>在签订合同前，中标人应按供应商须知前附表规定的金额、担保形式和采购文件第五章</w:t>
      </w:r>
      <w:r>
        <w:rPr>
          <w:spacing w:val="-8"/>
          <w:sz w:val="24"/>
          <w:szCs w:val="24"/>
          <w:lang w:eastAsia="zh-CN"/>
        </w:rPr>
        <w:t>“</w:t>
      </w:r>
      <w:r>
        <w:rPr>
          <w:rFonts w:hint="eastAsia"/>
          <w:spacing w:val="-8"/>
          <w:sz w:val="24"/>
          <w:szCs w:val="24"/>
          <w:lang w:eastAsia="zh-CN"/>
        </w:rPr>
        <w:t>合同</w:t>
      </w:r>
      <w:r>
        <w:rPr>
          <w:spacing w:val="-8"/>
          <w:sz w:val="24"/>
          <w:szCs w:val="24"/>
          <w:lang w:eastAsia="zh-CN"/>
        </w:rPr>
        <w:t>”</w:t>
      </w:r>
      <w:r>
        <w:rPr>
          <w:rFonts w:hint="eastAsia"/>
          <w:spacing w:val="-8"/>
          <w:sz w:val="24"/>
          <w:szCs w:val="24"/>
          <w:lang w:eastAsia="zh-CN"/>
        </w:rPr>
        <w:t>规定的履约担保格式向采购人提交履约担保。</w:t>
      </w:r>
    </w:p>
    <w:p w14:paraId="46787D75">
      <w:pPr>
        <w:pStyle w:val="27"/>
        <w:keepNext w:val="0"/>
        <w:keepLines w:val="0"/>
        <w:pageBreakBefore w:val="0"/>
        <w:widowControl w:val="0"/>
        <w:numPr>
          <w:ilvl w:val="2"/>
          <w:numId w:val="12"/>
        </w:numPr>
        <w:tabs>
          <w:tab w:val="left" w:pos="719"/>
        </w:tabs>
        <w:kinsoku/>
        <w:wordWrap/>
        <w:overflowPunct/>
        <w:topLinePunct w:val="0"/>
        <w:autoSpaceDE w:val="0"/>
        <w:autoSpaceDN w:val="0"/>
        <w:bidi w:val="0"/>
        <w:adjustRightInd/>
        <w:snapToGrid/>
        <w:spacing w:before="0" w:line="360" w:lineRule="auto"/>
        <w:ind w:left="0" w:right="0" w:firstLine="476" w:firstLineChars="200"/>
        <w:jc w:val="both"/>
        <w:textAlignment w:val="auto"/>
        <w:rPr>
          <w:rFonts w:cs="Times New Roman"/>
          <w:sz w:val="24"/>
          <w:szCs w:val="24"/>
          <w:lang w:eastAsia="zh-CN"/>
        </w:rPr>
      </w:pPr>
      <w:r>
        <w:rPr>
          <w:rFonts w:hint="eastAsia"/>
          <w:spacing w:val="-1"/>
          <w:sz w:val="24"/>
          <w:szCs w:val="24"/>
          <w:lang w:eastAsia="zh-CN"/>
        </w:rPr>
        <w:t>中标人不能按本章第</w:t>
      </w:r>
      <w:r>
        <w:rPr>
          <w:sz w:val="24"/>
          <w:szCs w:val="24"/>
          <w:lang w:eastAsia="zh-CN"/>
        </w:rPr>
        <w:t>7.3.1</w:t>
      </w:r>
      <w:r>
        <w:rPr>
          <w:rFonts w:hint="eastAsia"/>
          <w:sz w:val="24"/>
          <w:szCs w:val="24"/>
          <w:lang w:eastAsia="zh-CN"/>
        </w:rPr>
        <w:t>项要求提交履约担保的，视为放弃中标，其投标保</w:t>
      </w:r>
      <w:r>
        <w:rPr>
          <w:rFonts w:hint="eastAsia"/>
          <w:spacing w:val="-10"/>
          <w:sz w:val="24"/>
          <w:szCs w:val="24"/>
          <w:lang w:eastAsia="zh-CN"/>
        </w:rPr>
        <w:t>证金不予退还，给采购人造成的损失超过投标保证金数额的，中标人还应当对超过部分予以赔偿。</w:t>
      </w:r>
    </w:p>
    <w:p w14:paraId="1771B95D">
      <w:pPr>
        <w:pStyle w:val="27"/>
        <w:keepNext w:val="0"/>
        <w:keepLines w:val="0"/>
        <w:pageBreakBefore w:val="0"/>
        <w:widowControl w:val="0"/>
        <w:numPr>
          <w:ilvl w:val="1"/>
          <w:numId w:val="13"/>
        </w:numPr>
        <w:tabs>
          <w:tab w:val="left" w:pos="54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签订合同</w:t>
      </w:r>
    </w:p>
    <w:p w14:paraId="00E0DFAF">
      <w:pPr>
        <w:pStyle w:val="27"/>
        <w:keepNext w:val="0"/>
        <w:keepLines w:val="0"/>
        <w:pageBreakBefore w:val="0"/>
        <w:widowControl w:val="0"/>
        <w:numPr>
          <w:ilvl w:val="2"/>
          <w:numId w:val="13"/>
        </w:numPr>
        <w:tabs>
          <w:tab w:val="left" w:pos="719"/>
        </w:tabs>
        <w:kinsoku/>
        <w:wordWrap/>
        <w:overflowPunct/>
        <w:topLinePunct w:val="0"/>
        <w:autoSpaceDE w:val="0"/>
        <w:autoSpaceDN w:val="0"/>
        <w:bidi w:val="0"/>
        <w:adjustRightInd/>
        <w:snapToGrid/>
        <w:spacing w:before="0" w:line="360" w:lineRule="auto"/>
        <w:ind w:left="0" w:right="0" w:firstLine="480" w:firstLineChars="200"/>
        <w:jc w:val="both"/>
        <w:textAlignment w:val="auto"/>
        <w:rPr>
          <w:rFonts w:cs="Times New Roman"/>
          <w:sz w:val="24"/>
          <w:szCs w:val="24"/>
          <w:lang w:eastAsia="zh-CN"/>
        </w:rPr>
      </w:pPr>
      <w:r>
        <w:rPr>
          <w:rFonts w:hint="eastAsia"/>
          <w:sz w:val="24"/>
          <w:szCs w:val="24"/>
          <w:lang w:eastAsia="zh-CN"/>
        </w:rPr>
        <w:t>采购人和中标人应当自中标通知书发出之日起</w:t>
      </w:r>
      <w:r>
        <w:rPr>
          <w:sz w:val="24"/>
          <w:szCs w:val="24"/>
          <w:lang w:eastAsia="zh-CN"/>
        </w:rPr>
        <w:t>15</w:t>
      </w:r>
      <w:r>
        <w:rPr>
          <w:rFonts w:hint="eastAsia"/>
          <w:spacing w:val="-11"/>
          <w:sz w:val="24"/>
          <w:szCs w:val="24"/>
          <w:lang w:eastAsia="zh-CN"/>
        </w:rPr>
        <w:t>个日历天内签订合同。中标人</w:t>
      </w:r>
      <w:r>
        <w:rPr>
          <w:rFonts w:hint="eastAsia"/>
          <w:spacing w:val="-15"/>
          <w:sz w:val="24"/>
          <w:szCs w:val="24"/>
          <w:lang w:eastAsia="zh-CN"/>
        </w:rPr>
        <w:t>无正当理由拒签协议的，采购人取消其中标资格，其投标保证金不予退还；给</w:t>
      </w:r>
      <w:r>
        <w:rPr>
          <w:rFonts w:hint="eastAsia"/>
          <w:sz w:val="24"/>
          <w:szCs w:val="24"/>
          <w:lang w:eastAsia="zh-CN"/>
        </w:rPr>
        <w:t>采购人造成的损失超过投标保证金数额的，中标人还应当对超过部分予以赔偿。</w:t>
      </w:r>
    </w:p>
    <w:p w14:paraId="4DF1E735">
      <w:pPr>
        <w:pStyle w:val="27"/>
        <w:keepNext w:val="0"/>
        <w:keepLines w:val="0"/>
        <w:pageBreakBefore w:val="0"/>
        <w:widowControl w:val="0"/>
        <w:numPr>
          <w:ilvl w:val="2"/>
          <w:numId w:val="13"/>
        </w:numPr>
        <w:tabs>
          <w:tab w:val="left" w:pos="719"/>
        </w:tabs>
        <w:kinsoku/>
        <w:wordWrap/>
        <w:overflowPunct/>
        <w:topLinePunct w:val="0"/>
        <w:autoSpaceDE w:val="0"/>
        <w:autoSpaceDN w:val="0"/>
        <w:bidi w:val="0"/>
        <w:adjustRightInd/>
        <w:snapToGrid/>
        <w:spacing w:before="0" w:line="360" w:lineRule="auto"/>
        <w:ind w:left="0" w:right="0" w:firstLine="440" w:firstLineChars="200"/>
        <w:textAlignment w:val="auto"/>
        <w:rPr>
          <w:rFonts w:cs="Times New Roman"/>
          <w:sz w:val="24"/>
          <w:szCs w:val="24"/>
          <w:lang w:eastAsia="zh-CN"/>
        </w:rPr>
      </w:pPr>
      <w:r>
        <w:rPr>
          <w:rFonts w:hint="eastAsia"/>
          <w:spacing w:val="-10"/>
          <w:sz w:val="24"/>
          <w:szCs w:val="24"/>
          <w:lang w:eastAsia="zh-CN"/>
        </w:rPr>
        <w:t>发出中标通知书后，采购人无正当理由拒签合同的，采购人向中标人退还投标保证金；给中标人造成损失的，还应当赔偿损失。</w:t>
      </w:r>
    </w:p>
    <w:p w14:paraId="543FC3A8">
      <w:pPr>
        <w:pStyle w:val="27"/>
        <w:keepNext w:val="0"/>
        <w:keepLines w:val="0"/>
        <w:pageBreakBefore w:val="0"/>
        <w:widowControl w:val="0"/>
        <w:numPr>
          <w:ilvl w:val="2"/>
          <w:numId w:val="13"/>
        </w:numPr>
        <w:tabs>
          <w:tab w:val="left" w:pos="724"/>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lang w:eastAsia="zh-CN"/>
        </w:rPr>
      </w:pPr>
      <w:r>
        <w:rPr>
          <w:rFonts w:hint="eastAsia"/>
          <w:b/>
          <w:bCs/>
          <w:w w:val="95"/>
          <w:sz w:val="24"/>
          <w:szCs w:val="24"/>
          <w:lang w:eastAsia="zh-CN"/>
        </w:rPr>
        <w:t>双方在签订合同的同时，必须签订廉政责任书，明确作出廉政承诺。</w:t>
      </w:r>
    </w:p>
    <w:p w14:paraId="2D41DC73">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cs="Times New Roman"/>
          <w:b/>
          <w:bCs/>
          <w:sz w:val="24"/>
          <w:szCs w:val="24"/>
        </w:rPr>
      </w:pPr>
      <w:r>
        <w:rPr>
          <w:b/>
          <w:bCs/>
          <w:w w:val="95"/>
          <w:sz w:val="24"/>
          <w:szCs w:val="24"/>
        </w:rPr>
        <w:t>8.</w:t>
      </w:r>
      <w:r>
        <w:rPr>
          <w:rFonts w:hint="eastAsia"/>
          <w:b/>
          <w:bCs/>
          <w:w w:val="95"/>
          <w:sz w:val="24"/>
          <w:szCs w:val="24"/>
        </w:rPr>
        <w:t>重新招标和不再招标</w:t>
      </w:r>
    </w:p>
    <w:p w14:paraId="52B2E824">
      <w:pPr>
        <w:pStyle w:val="27"/>
        <w:keepNext w:val="0"/>
        <w:keepLines w:val="0"/>
        <w:pageBreakBefore w:val="0"/>
        <w:widowControl w:val="0"/>
        <w:numPr>
          <w:ilvl w:val="1"/>
          <w:numId w:val="14"/>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重新招标</w:t>
      </w:r>
    </w:p>
    <w:p w14:paraId="3480880B">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有下列情形之一的，采购人将重新招标；</w:t>
      </w:r>
    </w:p>
    <w:p w14:paraId="41EFD51A">
      <w:pPr>
        <w:pStyle w:val="27"/>
        <w:keepNext w:val="0"/>
        <w:keepLines w:val="0"/>
        <w:pageBreakBefore w:val="0"/>
        <w:widowControl w:val="0"/>
        <w:numPr>
          <w:ilvl w:val="2"/>
          <w:numId w:val="14"/>
        </w:numPr>
        <w:tabs>
          <w:tab w:val="left" w:pos="1318"/>
        </w:tabs>
        <w:kinsoku/>
        <w:wordWrap/>
        <w:overflowPunct/>
        <w:topLinePunct w:val="0"/>
        <w:autoSpaceDE w:val="0"/>
        <w:autoSpaceDN w:val="0"/>
        <w:bidi w:val="0"/>
        <w:adjustRightInd/>
        <w:snapToGrid/>
        <w:spacing w:before="0" w:line="360" w:lineRule="auto"/>
        <w:ind w:left="0" w:right="0" w:firstLine="460" w:firstLineChars="200"/>
        <w:textAlignment w:val="auto"/>
        <w:rPr>
          <w:rFonts w:cs="Times New Roman"/>
          <w:sz w:val="24"/>
          <w:szCs w:val="24"/>
          <w:lang w:eastAsia="zh-CN"/>
        </w:rPr>
      </w:pPr>
      <w:r>
        <w:rPr>
          <w:rFonts w:hint="eastAsia"/>
          <w:spacing w:val="-5"/>
          <w:sz w:val="24"/>
          <w:szCs w:val="24"/>
          <w:lang w:eastAsia="zh-CN"/>
        </w:rPr>
        <w:t>投标截止时间止，供应商少于</w:t>
      </w:r>
      <w:r>
        <w:rPr>
          <w:spacing w:val="-5"/>
          <w:sz w:val="24"/>
          <w:szCs w:val="24"/>
          <w:lang w:eastAsia="zh-CN"/>
        </w:rPr>
        <w:t xml:space="preserve"> </w:t>
      </w:r>
      <w:r>
        <w:rPr>
          <w:sz w:val="24"/>
          <w:szCs w:val="24"/>
          <w:lang w:eastAsia="zh-CN"/>
        </w:rPr>
        <w:t>3</w:t>
      </w:r>
      <w:r>
        <w:rPr>
          <w:spacing w:val="-15"/>
          <w:sz w:val="24"/>
          <w:szCs w:val="24"/>
          <w:lang w:eastAsia="zh-CN"/>
        </w:rPr>
        <w:t xml:space="preserve"> </w:t>
      </w:r>
      <w:r>
        <w:rPr>
          <w:rFonts w:hint="eastAsia"/>
          <w:spacing w:val="-15"/>
          <w:sz w:val="24"/>
          <w:szCs w:val="24"/>
          <w:lang w:eastAsia="zh-CN"/>
        </w:rPr>
        <w:t>个的；</w:t>
      </w:r>
    </w:p>
    <w:p w14:paraId="28CF2EBF">
      <w:pPr>
        <w:pStyle w:val="27"/>
        <w:keepNext w:val="0"/>
        <w:keepLines w:val="0"/>
        <w:pageBreakBefore w:val="0"/>
        <w:widowControl w:val="0"/>
        <w:numPr>
          <w:ilvl w:val="2"/>
          <w:numId w:val="14"/>
        </w:numPr>
        <w:tabs>
          <w:tab w:val="left" w:pos="1318"/>
        </w:tabs>
        <w:kinsoku/>
        <w:wordWrap/>
        <w:overflowPunct/>
        <w:topLinePunct w:val="0"/>
        <w:autoSpaceDE w:val="0"/>
        <w:autoSpaceDN w:val="0"/>
        <w:bidi w:val="0"/>
        <w:adjustRightInd/>
        <w:snapToGrid/>
        <w:spacing w:before="0" w:line="360" w:lineRule="auto"/>
        <w:ind w:left="0" w:right="0" w:firstLine="480" w:firstLineChars="200"/>
        <w:textAlignment w:val="auto"/>
        <w:rPr>
          <w:rFonts w:cs="Times New Roman"/>
          <w:sz w:val="24"/>
          <w:szCs w:val="24"/>
          <w:lang w:eastAsia="zh-CN"/>
        </w:rPr>
      </w:pPr>
      <w:r>
        <w:rPr>
          <w:rFonts w:hint="eastAsia"/>
          <w:sz w:val="24"/>
          <w:szCs w:val="24"/>
          <w:lang w:eastAsia="zh-CN"/>
        </w:rPr>
        <w:t>经评标委员会评审后否决所有投标的。</w:t>
      </w:r>
    </w:p>
    <w:p w14:paraId="2F41293C">
      <w:pPr>
        <w:pStyle w:val="27"/>
        <w:keepNext w:val="0"/>
        <w:keepLines w:val="0"/>
        <w:pageBreakBefore w:val="0"/>
        <w:widowControl w:val="0"/>
        <w:numPr>
          <w:ilvl w:val="1"/>
          <w:numId w:val="14"/>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不再招标</w:t>
      </w:r>
    </w:p>
    <w:p w14:paraId="71D7A016">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60" w:firstLineChars="200"/>
        <w:textAlignment w:val="auto"/>
        <w:rPr>
          <w:sz w:val="24"/>
          <w:szCs w:val="24"/>
          <w:lang w:eastAsia="zh-CN"/>
        </w:rPr>
      </w:pPr>
      <w:r>
        <w:rPr>
          <w:rFonts w:hint="eastAsia"/>
          <w:spacing w:val="-5"/>
          <w:sz w:val="24"/>
          <w:szCs w:val="24"/>
          <w:lang w:eastAsia="zh-CN"/>
        </w:rPr>
        <w:t>重新招标后供应商仍少于</w:t>
      </w:r>
      <w:r>
        <w:rPr>
          <w:spacing w:val="-5"/>
          <w:sz w:val="24"/>
          <w:szCs w:val="24"/>
          <w:lang w:eastAsia="zh-CN"/>
        </w:rPr>
        <w:t xml:space="preserve"> </w:t>
      </w:r>
      <w:r>
        <w:rPr>
          <w:sz w:val="24"/>
          <w:szCs w:val="24"/>
          <w:lang w:eastAsia="zh-CN"/>
        </w:rPr>
        <w:t>3</w:t>
      </w:r>
      <w:r>
        <w:rPr>
          <w:spacing w:val="-8"/>
          <w:sz w:val="24"/>
          <w:szCs w:val="24"/>
          <w:lang w:eastAsia="zh-CN"/>
        </w:rPr>
        <w:t xml:space="preserve"> </w:t>
      </w:r>
      <w:r>
        <w:rPr>
          <w:rFonts w:hint="eastAsia"/>
          <w:spacing w:val="-8"/>
          <w:sz w:val="24"/>
          <w:szCs w:val="24"/>
          <w:lang w:eastAsia="zh-CN"/>
        </w:rPr>
        <w:t>个或者所有投标被否决的，属于必须审批或核准的项目，经原审批或核准部门批准后不再进行招标。</w:t>
      </w:r>
    </w:p>
    <w:p w14:paraId="78255C28">
      <w:pPr>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rFonts w:cs="Times New Roman"/>
          <w:b/>
          <w:bCs/>
          <w:sz w:val="24"/>
          <w:szCs w:val="24"/>
        </w:rPr>
      </w:pPr>
      <w:r>
        <w:rPr>
          <w:b/>
          <w:bCs/>
          <w:w w:val="95"/>
          <w:sz w:val="24"/>
          <w:szCs w:val="24"/>
        </w:rPr>
        <w:t>9.</w:t>
      </w:r>
      <w:r>
        <w:rPr>
          <w:rFonts w:hint="eastAsia"/>
          <w:b/>
          <w:bCs/>
          <w:w w:val="95"/>
          <w:sz w:val="24"/>
          <w:szCs w:val="24"/>
        </w:rPr>
        <w:t>纪律和监督</w:t>
      </w:r>
    </w:p>
    <w:p w14:paraId="4C4D6796">
      <w:pPr>
        <w:pStyle w:val="27"/>
        <w:keepNext w:val="0"/>
        <w:keepLines w:val="0"/>
        <w:pageBreakBefore w:val="0"/>
        <w:widowControl w:val="0"/>
        <w:numPr>
          <w:ilvl w:val="1"/>
          <w:numId w:val="15"/>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lang w:eastAsia="zh-CN"/>
        </w:rPr>
      </w:pPr>
      <w:r>
        <w:rPr>
          <w:rFonts w:hint="eastAsia"/>
          <w:b/>
          <w:bCs/>
          <w:w w:val="95"/>
          <w:sz w:val="24"/>
          <w:szCs w:val="24"/>
          <w:lang w:eastAsia="zh-CN"/>
        </w:rPr>
        <w:t>对采购人（含招标代理人）的纪律要求</w:t>
      </w:r>
    </w:p>
    <w:p w14:paraId="508BC57A">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采购人（含招标代理人）不得泄漏招标投标活动中应当保密的情况和资料，不得与供应商串通损害国家利益、社会公共利益或者他人合法权益。</w:t>
      </w:r>
      <w:bookmarkStart w:id="42" w:name="BM9_4_对评标活动有关的工作人员的纪律要求"/>
      <w:bookmarkEnd w:id="42"/>
      <w:bookmarkStart w:id="43" w:name="BM9_2_对投标人的纪律要求"/>
      <w:bookmarkEnd w:id="43"/>
      <w:bookmarkStart w:id="44" w:name="BM9_5_投诉"/>
      <w:bookmarkEnd w:id="44"/>
      <w:bookmarkStart w:id="45" w:name="BM10__需要补充的其它内容"/>
      <w:bookmarkEnd w:id="45"/>
      <w:bookmarkStart w:id="46" w:name="BM9_3_对评标委员会成员的纪律要求"/>
      <w:bookmarkEnd w:id="46"/>
    </w:p>
    <w:p w14:paraId="1D23A6F3">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58" w:firstLineChars="200"/>
        <w:textAlignment w:val="auto"/>
        <w:rPr>
          <w:b/>
          <w:bCs/>
          <w:sz w:val="24"/>
          <w:szCs w:val="24"/>
          <w:lang w:eastAsia="zh-CN"/>
        </w:rPr>
      </w:pPr>
      <w:r>
        <w:rPr>
          <w:rFonts w:hint="eastAsia"/>
          <w:b/>
          <w:bCs/>
          <w:w w:val="95"/>
          <w:sz w:val="24"/>
          <w:szCs w:val="24"/>
          <w:lang w:eastAsia="zh-CN"/>
        </w:rPr>
        <w:t>对供应商的纪律要求</w:t>
      </w:r>
    </w:p>
    <w:p w14:paraId="7BC872A5">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both"/>
        <w:textAlignment w:val="auto"/>
        <w:rPr>
          <w:sz w:val="24"/>
          <w:szCs w:val="24"/>
          <w:lang w:eastAsia="zh-CN"/>
        </w:rPr>
      </w:pPr>
      <w:r>
        <w:rPr>
          <w:rFonts w:hint="eastAsia"/>
          <w:sz w:val="24"/>
          <w:szCs w:val="24"/>
          <w:lang w:eastAsia="zh-CN"/>
        </w:rPr>
        <w:t>供应商不得相互串通投标或者与采购人串通投标，不得向采购人或者评标委员会成员行贿谋取中标，不得以他人名义投标或者以其它方式弄虚作假骗取中标；供应商不得以任何方式干扰、影响评标工作。</w:t>
      </w:r>
    </w:p>
    <w:p w14:paraId="53E310E3">
      <w:pPr>
        <w:pStyle w:val="27"/>
        <w:keepNext w:val="0"/>
        <w:keepLines w:val="0"/>
        <w:pageBreakBefore w:val="0"/>
        <w:widowControl w:val="0"/>
        <w:numPr>
          <w:ilvl w:val="1"/>
          <w:numId w:val="15"/>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lang w:eastAsia="zh-CN"/>
        </w:rPr>
      </w:pPr>
      <w:r>
        <w:rPr>
          <w:rFonts w:hint="eastAsia"/>
          <w:b/>
          <w:bCs/>
          <w:w w:val="95"/>
          <w:sz w:val="24"/>
          <w:szCs w:val="24"/>
          <w:lang w:eastAsia="zh-CN"/>
        </w:rPr>
        <w:t>对评标委员会成员的纪律要求</w:t>
      </w:r>
    </w:p>
    <w:p w14:paraId="490BB280">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评标委员会成员不得收受他人的财物或者其它好处，不得向他人透露对响应文件</w:t>
      </w:r>
      <w:r>
        <w:rPr>
          <w:rFonts w:hint="eastAsia"/>
          <w:spacing w:val="-10"/>
          <w:sz w:val="24"/>
          <w:szCs w:val="24"/>
          <w:lang w:eastAsia="zh-CN"/>
        </w:rPr>
        <w:t>的评审和比较、中标候选人的推荐情况以及评标有关的其它情况。在评标活动中，</w:t>
      </w:r>
      <w:r>
        <w:rPr>
          <w:spacing w:val="-10"/>
          <w:sz w:val="24"/>
          <w:szCs w:val="24"/>
          <w:lang w:eastAsia="zh-CN"/>
        </w:rPr>
        <w:t xml:space="preserve"> </w:t>
      </w:r>
      <w:r>
        <w:rPr>
          <w:rFonts w:hint="eastAsia"/>
          <w:spacing w:val="-10"/>
          <w:sz w:val="24"/>
          <w:szCs w:val="24"/>
          <w:lang w:eastAsia="zh-CN"/>
        </w:rPr>
        <w:t>评标委员会成员不得擅离职守，影响评标程序正常进行，不得使用第六章“评标办法及标准”没有规定的评审因素和标准进行评标。</w:t>
      </w:r>
    </w:p>
    <w:p w14:paraId="60CBB0C4">
      <w:pPr>
        <w:pStyle w:val="27"/>
        <w:keepNext w:val="0"/>
        <w:keepLines w:val="0"/>
        <w:pageBreakBefore w:val="0"/>
        <w:widowControl w:val="0"/>
        <w:numPr>
          <w:ilvl w:val="1"/>
          <w:numId w:val="15"/>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lang w:eastAsia="zh-CN"/>
        </w:rPr>
      </w:pPr>
      <w:r>
        <w:rPr>
          <w:rFonts w:hint="eastAsia"/>
          <w:b/>
          <w:bCs/>
          <w:w w:val="95"/>
          <w:sz w:val="24"/>
          <w:szCs w:val="24"/>
          <w:lang w:eastAsia="zh-CN"/>
        </w:rPr>
        <w:t>对评标活动有关的工作人员的纪律要求</w:t>
      </w:r>
    </w:p>
    <w:p w14:paraId="014927FF">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both"/>
        <w:textAlignment w:val="auto"/>
        <w:rPr>
          <w:sz w:val="24"/>
          <w:szCs w:val="24"/>
          <w:lang w:eastAsia="zh-CN"/>
        </w:rPr>
      </w:pPr>
      <w:r>
        <w:rPr>
          <w:rFonts w:hint="eastAsia"/>
          <w:sz w:val="24"/>
          <w:szCs w:val="24"/>
          <w:lang w:eastAsia="zh-CN"/>
        </w:rPr>
        <w:t>与评标活动有关的工作人员不得收受他人的财务或者其它好处，不得向他人透露对响应文件的评审和比较、中标候选人的推荐情况以及评标有关的其它情况。在评标活动中，与评标活动有关的工作人员不得擅离职守，影响评标程序正常进行。</w:t>
      </w:r>
    </w:p>
    <w:p w14:paraId="6E901E7A">
      <w:pPr>
        <w:pStyle w:val="27"/>
        <w:keepNext w:val="0"/>
        <w:keepLines w:val="0"/>
        <w:pageBreakBefore w:val="0"/>
        <w:widowControl w:val="0"/>
        <w:numPr>
          <w:ilvl w:val="1"/>
          <w:numId w:val="15"/>
        </w:numPr>
        <w:tabs>
          <w:tab w:val="left" w:pos="600"/>
        </w:tabs>
        <w:kinsoku/>
        <w:wordWrap/>
        <w:overflowPunct/>
        <w:topLinePunct w:val="0"/>
        <w:autoSpaceDE w:val="0"/>
        <w:autoSpaceDN w:val="0"/>
        <w:bidi w:val="0"/>
        <w:adjustRightInd/>
        <w:snapToGrid/>
        <w:spacing w:before="0" w:line="360" w:lineRule="auto"/>
        <w:ind w:left="0" w:right="0" w:firstLine="458" w:firstLineChars="200"/>
        <w:textAlignment w:val="auto"/>
        <w:rPr>
          <w:rFonts w:cs="Times New Roman"/>
          <w:b/>
          <w:bCs/>
          <w:sz w:val="24"/>
          <w:szCs w:val="24"/>
        </w:rPr>
      </w:pPr>
      <w:r>
        <w:rPr>
          <w:rFonts w:hint="eastAsia"/>
          <w:b/>
          <w:bCs/>
          <w:w w:val="95"/>
          <w:sz w:val="24"/>
          <w:szCs w:val="24"/>
        </w:rPr>
        <w:t>投诉</w:t>
      </w:r>
    </w:p>
    <w:p w14:paraId="29EE1B0B">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both"/>
        <w:textAlignment w:val="auto"/>
        <w:rPr>
          <w:sz w:val="24"/>
          <w:szCs w:val="24"/>
          <w:lang w:eastAsia="zh-CN"/>
        </w:rPr>
      </w:pPr>
      <w:r>
        <w:rPr>
          <w:rFonts w:hint="eastAsia"/>
          <w:sz w:val="24"/>
          <w:szCs w:val="24"/>
          <w:lang w:eastAsia="zh-CN"/>
        </w:rPr>
        <w:t>供应商和其它利害关系人认为本次招标活动违反法律、法规和规章规定的，有权向有关行政监督部门投诉。</w:t>
      </w:r>
    </w:p>
    <w:p w14:paraId="2E904997">
      <w:pPr>
        <w:pStyle w:val="27"/>
        <w:keepNext w:val="0"/>
        <w:keepLines w:val="0"/>
        <w:pageBreakBefore w:val="0"/>
        <w:widowControl w:val="0"/>
        <w:numPr>
          <w:ilvl w:val="0"/>
          <w:numId w:val="16"/>
        </w:numPr>
        <w:tabs>
          <w:tab w:val="left" w:pos="600"/>
        </w:tabs>
        <w:kinsoku/>
        <w:wordWrap/>
        <w:overflowPunct/>
        <w:topLinePunct w:val="0"/>
        <w:autoSpaceDE w:val="0"/>
        <w:autoSpaceDN w:val="0"/>
        <w:bidi w:val="0"/>
        <w:adjustRightInd/>
        <w:snapToGrid/>
        <w:spacing w:before="0" w:line="360" w:lineRule="auto"/>
        <w:ind w:left="0" w:leftChars="0" w:right="0" w:firstLine="567" w:firstLineChars="0"/>
        <w:textAlignment w:val="auto"/>
        <w:rPr>
          <w:rFonts w:cs="Times New Roman"/>
          <w:b/>
          <w:bCs/>
          <w:sz w:val="24"/>
          <w:szCs w:val="24"/>
        </w:rPr>
      </w:pPr>
      <w:r>
        <w:rPr>
          <w:rFonts w:hint="eastAsia"/>
          <w:b/>
          <w:bCs/>
          <w:w w:val="95"/>
          <w:sz w:val="24"/>
          <w:szCs w:val="24"/>
        </w:rPr>
        <w:t>需要补充的其它内容</w:t>
      </w:r>
    </w:p>
    <w:p w14:paraId="70640277">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sz w:val="24"/>
          <w:szCs w:val="24"/>
          <w:lang w:eastAsia="zh-CN"/>
        </w:rPr>
      </w:pPr>
      <w:r>
        <w:rPr>
          <w:rFonts w:hint="eastAsia"/>
          <w:sz w:val="24"/>
          <w:szCs w:val="24"/>
          <w:lang w:eastAsia="zh-CN"/>
        </w:rPr>
        <w:t>需要补充的其它内容：见供应商须知前附表。</w:t>
      </w:r>
    </w:p>
    <w:p w14:paraId="47BF7C8D">
      <w:pPr>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rFonts w:cs="Times New Roman"/>
          <w:sz w:val="24"/>
          <w:szCs w:val="24"/>
          <w:lang w:eastAsia="zh-CN"/>
        </w:rPr>
        <w:sectPr>
          <w:footerReference r:id="rId5" w:type="default"/>
          <w:type w:val="nextColumn"/>
          <w:pgSz w:w="11906" w:h="16838"/>
          <w:pgMar w:top="1134" w:right="1020" w:bottom="1134" w:left="1020" w:header="0" w:footer="720" w:gutter="0"/>
          <w:pgNumType w:fmt="decimal"/>
          <w:cols w:space="720" w:num="1"/>
          <w:rtlGutter w:val="0"/>
        </w:sectPr>
      </w:pPr>
    </w:p>
    <w:p w14:paraId="181A07AA">
      <w:pPr>
        <w:pStyle w:val="20"/>
        <w:tabs>
          <w:tab w:val="left" w:pos="1439"/>
        </w:tabs>
        <w:rPr>
          <w:lang w:eastAsia="zh-CN"/>
        </w:rPr>
      </w:pPr>
      <w:bookmarkStart w:id="47" w:name="_bookmark2"/>
      <w:bookmarkEnd w:id="47"/>
      <w:bookmarkStart w:id="48" w:name="第三章__用户需求书"/>
      <w:bookmarkEnd w:id="48"/>
      <w:r>
        <w:rPr>
          <w:rFonts w:hint="eastAsia"/>
          <w:lang w:eastAsia="zh-CN"/>
        </w:rPr>
        <w:t>第三章</w:t>
      </w:r>
      <w:r>
        <w:rPr>
          <w:rFonts w:cs="Times New Roman"/>
          <w:lang w:eastAsia="zh-CN"/>
        </w:rPr>
        <w:tab/>
      </w:r>
      <w:r>
        <w:rPr>
          <w:rFonts w:hint="eastAsia"/>
          <w:lang w:eastAsia="zh-CN"/>
        </w:rPr>
        <w:t>用户需求书</w:t>
      </w:r>
    </w:p>
    <w:p w14:paraId="6647274E">
      <w:pPr>
        <w:pStyle w:val="2"/>
        <w:rPr>
          <w:sz w:val="20"/>
          <w:lang w:eastAsia="zh-CN"/>
        </w:rPr>
      </w:pPr>
    </w:p>
    <w:p w14:paraId="318E2C55">
      <w:pPr>
        <w:snapToGrid w:val="0"/>
        <w:jc w:val="center"/>
        <w:rPr>
          <w:rStyle w:val="36"/>
          <w:i w:val="0"/>
          <w:iCs w:val="0"/>
          <w:color w:val="auto"/>
          <w:sz w:val="24"/>
        </w:rPr>
      </w:pPr>
      <w:r>
        <w:rPr>
          <w:rStyle w:val="36"/>
          <w:rFonts w:hint="eastAsia"/>
          <w:i w:val="0"/>
          <w:iCs w:val="0"/>
          <w:color w:val="auto"/>
          <w:sz w:val="24"/>
        </w:rPr>
        <w:t>属于实质性要求条款的，请用符号“▲”标明，否则属于非实质性要求。“★”系产品采购项目中单一产品或核心产品。</w:t>
      </w:r>
    </w:p>
    <w:p w14:paraId="7F41AD14">
      <w:pPr>
        <w:snapToGrid w:val="0"/>
        <w:jc w:val="center"/>
        <w:rPr>
          <w:rStyle w:val="36"/>
          <w:i w:val="0"/>
          <w:iCs w:val="0"/>
          <w:color w:val="auto"/>
        </w:rPr>
      </w:pPr>
    </w:p>
    <w:p w14:paraId="6463A55D">
      <w:pPr>
        <w:pStyle w:val="5"/>
        <w:ind w:left="0" w:firstLine="0"/>
        <w:jc w:val="center"/>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rPr>
        <w:t>一）、</w:t>
      </w:r>
      <w:r>
        <w:rPr>
          <w:rFonts w:hint="eastAsia" w:asciiTheme="minorEastAsia" w:hAnsiTheme="minorEastAsia" w:eastAsiaTheme="minorEastAsia" w:cstheme="minorEastAsia"/>
          <w:color w:val="auto"/>
          <w:lang w:val="en-US" w:eastAsia="zh-CN"/>
        </w:rPr>
        <w:t>采购</w:t>
      </w:r>
      <w:r>
        <w:rPr>
          <w:rFonts w:hint="eastAsia" w:asciiTheme="minorEastAsia" w:hAnsiTheme="minorEastAsia" w:eastAsiaTheme="minorEastAsia" w:cstheme="minorEastAsia"/>
          <w:color w:val="auto"/>
        </w:rPr>
        <w:t>一览表</w:t>
      </w:r>
    </w:p>
    <w:tbl>
      <w:tblPr>
        <w:tblStyle w:val="13"/>
        <w:tblpPr w:leftFromText="180" w:rightFromText="180" w:vertAnchor="text" w:horzAnchor="margin" w:tblpX="-276" w:tblpY="63"/>
        <w:tblOverlap w:val="never"/>
        <w:tblW w:w="9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5"/>
        <w:gridCol w:w="2403"/>
        <w:gridCol w:w="840"/>
        <w:gridCol w:w="750"/>
        <w:gridCol w:w="840"/>
        <w:gridCol w:w="1935"/>
        <w:gridCol w:w="2550"/>
      </w:tblGrid>
      <w:tr w14:paraId="325D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3" w:hRule="atLeast"/>
        </w:trPr>
        <w:tc>
          <w:tcPr>
            <w:tcW w:w="625" w:type="dxa"/>
            <w:tcMar>
              <w:top w:w="15" w:type="dxa"/>
              <w:left w:w="15" w:type="dxa"/>
              <w:bottom w:w="0" w:type="dxa"/>
              <w:right w:w="15" w:type="dxa"/>
            </w:tcMar>
            <w:vAlign w:val="center"/>
          </w:tcPr>
          <w:p w14:paraId="670B7CF7">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序号</w:t>
            </w:r>
          </w:p>
        </w:tc>
        <w:tc>
          <w:tcPr>
            <w:tcW w:w="2403" w:type="dxa"/>
            <w:tcMar>
              <w:top w:w="15" w:type="dxa"/>
              <w:left w:w="15" w:type="dxa"/>
              <w:bottom w:w="0" w:type="dxa"/>
              <w:right w:w="15" w:type="dxa"/>
            </w:tcMar>
            <w:vAlign w:val="center"/>
          </w:tcPr>
          <w:p w14:paraId="42B82429">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p>
        </w:tc>
        <w:tc>
          <w:tcPr>
            <w:tcW w:w="840" w:type="dxa"/>
            <w:tcMar>
              <w:top w:w="15" w:type="dxa"/>
              <w:left w:w="15" w:type="dxa"/>
              <w:bottom w:w="0" w:type="dxa"/>
              <w:right w:w="15" w:type="dxa"/>
            </w:tcMar>
            <w:vAlign w:val="center"/>
          </w:tcPr>
          <w:p w14:paraId="0DAECF8B">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750" w:type="dxa"/>
            <w:tcMar>
              <w:top w:w="15" w:type="dxa"/>
              <w:left w:w="15" w:type="dxa"/>
              <w:bottom w:w="0" w:type="dxa"/>
              <w:right w:w="15" w:type="dxa"/>
            </w:tcMar>
            <w:vAlign w:val="center"/>
          </w:tcPr>
          <w:p w14:paraId="78359AA7">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w:t>
            </w:r>
          </w:p>
        </w:tc>
        <w:tc>
          <w:tcPr>
            <w:tcW w:w="840" w:type="dxa"/>
            <w:vAlign w:val="center"/>
          </w:tcPr>
          <w:p w14:paraId="21665A0C">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预算（元）</w:t>
            </w:r>
          </w:p>
        </w:tc>
        <w:tc>
          <w:tcPr>
            <w:tcW w:w="1935" w:type="dxa"/>
            <w:vAlign w:val="center"/>
          </w:tcPr>
          <w:p w14:paraId="2B2167D4">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简要规格描述或基本情况介绍</w:t>
            </w:r>
          </w:p>
        </w:tc>
        <w:tc>
          <w:tcPr>
            <w:tcW w:w="2550" w:type="dxa"/>
            <w:vAlign w:val="center"/>
          </w:tcPr>
          <w:p w14:paraId="07B26B26">
            <w:pPr>
              <w:tabs>
                <w:tab w:val="left" w:pos="0"/>
              </w:tabs>
              <w:snapToGrid w:val="0"/>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最高限价（元）</w:t>
            </w:r>
          </w:p>
        </w:tc>
      </w:tr>
      <w:tr w14:paraId="4843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3" w:hRule="atLeast"/>
        </w:trPr>
        <w:tc>
          <w:tcPr>
            <w:tcW w:w="625" w:type="dxa"/>
            <w:tcMar>
              <w:top w:w="15" w:type="dxa"/>
              <w:left w:w="15" w:type="dxa"/>
              <w:bottom w:w="0" w:type="dxa"/>
              <w:right w:w="15" w:type="dxa"/>
            </w:tcMar>
            <w:vAlign w:val="center"/>
          </w:tcPr>
          <w:p w14:paraId="53D4C554">
            <w:pPr>
              <w:tabs>
                <w:tab w:val="left" w:pos="0"/>
              </w:tabs>
              <w:jc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1</w:t>
            </w:r>
          </w:p>
        </w:tc>
        <w:tc>
          <w:tcPr>
            <w:tcW w:w="2403" w:type="dxa"/>
            <w:tcMar>
              <w:top w:w="15" w:type="dxa"/>
              <w:left w:w="15" w:type="dxa"/>
              <w:bottom w:w="0" w:type="dxa"/>
              <w:right w:w="15" w:type="dxa"/>
            </w:tcMar>
            <w:vAlign w:val="center"/>
          </w:tcPr>
          <w:p w14:paraId="3CEA516D">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常规文化宣传策划设计、制作布置项目</w:t>
            </w:r>
          </w:p>
        </w:tc>
        <w:tc>
          <w:tcPr>
            <w:tcW w:w="840" w:type="dxa"/>
            <w:tcMar>
              <w:top w:w="15" w:type="dxa"/>
              <w:left w:w="15" w:type="dxa"/>
              <w:bottom w:w="0" w:type="dxa"/>
              <w:right w:w="15" w:type="dxa"/>
            </w:tcMar>
            <w:vAlign w:val="center"/>
          </w:tcPr>
          <w:p w14:paraId="3F4DA7DF">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1</w:t>
            </w:r>
          </w:p>
        </w:tc>
        <w:tc>
          <w:tcPr>
            <w:tcW w:w="750" w:type="dxa"/>
            <w:tcMar>
              <w:top w:w="15" w:type="dxa"/>
              <w:left w:w="15" w:type="dxa"/>
              <w:bottom w:w="0" w:type="dxa"/>
              <w:right w:w="15" w:type="dxa"/>
            </w:tcMar>
            <w:vAlign w:val="center"/>
          </w:tcPr>
          <w:p w14:paraId="1DC05D6C">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年</w:t>
            </w:r>
          </w:p>
        </w:tc>
        <w:tc>
          <w:tcPr>
            <w:tcW w:w="840" w:type="dxa"/>
            <w:shd w:val="clear" w:color="auto" w:fill="auto"/>
            <w:vAlign w:val="center"/>
          </w:tcPr>
          <w:p w14:paraId="5861FBEC">
            <w:pPr>
              <w:jc w:val="center"/>
              <w:textAlignment w:val="center"/>
              <w:rPr>
                <w:rFonts w:asciiTheme="minorEastAsia" w:hAnsiTheme="minorEastAsia" w:eastAsiaTheme="minorEastAsia" w:cstheme="minorEastAsia"/>
                <w:color w:val="auto"/>
                <w:sz w:val="24"/>
                <w:szCs w:val="24"/>
                <w:highlight w:val="yellow"/>
              </w:rPr>
            </w:pPr>
            <w:r>
              <w:rPr>
                <w:rFonts w:hint="eastAsia" w:cs="宋体"/>
                <w:bCs/>
                <w:color w:val="auto"/>
                <w:sz w:val="24"/>
                <w:szCs w:val="24"/>
                <w:highlight w:val="yellow"/>
                <w:lang w:val="en-US" w:eastAsia="zh-CN"/>
              </w:rPr>
              <w:t>350000</w:t>
            </w:r>
            <w:r>
              <w:rPr>
                <w:rFonts w:hint="eastAsia" w:ascii="宋体" w:hAnsi="宋体" w:cs="宋体"/>
                <w:bCs/>
                <w:color w:val="auto"/>
                <w:sz w:val="24"/>
                <w:szCs w:val="24"/>
                <w:highlight w:val="yellow"/>
              </w:rPr>
              <w:t xml:space="preserve">  </w:t>
            </w:r>
          </w:p>
        </w:tc>
        <w:tc>
          <w:tcPr>
            <w:tcW w:w="1935" w:type="dxa"/>
            <w:vMerge w:val="restart"/>
            <w:vAlign w:val="center"/>
          </w:tcPr>
          <w:p w14:paraId="3600BFFA">
            <w:pPr>
              <w:tabs>
                <w:tab w:val="left" w:pos="0"/>
              </w:tabs>
              <w:jc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w:t>
            </w:r>
            <w:r>
              <w:rPr>
                <w:rFonts w:hint="eastAsia" w:asciiTheme="minorEastAsia" w:hAnsiTheme="minorEastAsia" w:eastAsiaTheme="minorEastAsia" w:cstheme="minorEastAsia"/>
                <w:color w:val="auto"/>
                <w:sz w:val="24"/>
                <w:szCs w:val="24"/>
                <w:highlight w:val="yellow"/>
                <w:lang w:eastAsia="zh-Hans"/>
              </w:rPr>
              <w:t>二</w:t>
            </w:r>
            <w:r>
              <w:rPr>
                <w:rFonts w:hint="eastAsia" w:asciiTheme="minorEastAsia" w:hAnsiTheme="minorEastAsia" w:eastAsiaTheme="minorEastAsia" w:cstheme="minorEastAsia"/>
                <w:color w:val="auto"/>
                <w:sz w:val="24"/>
                <w:szCs w:val="24"/>
                <w:highlight w:val="yellow"/>
              </w:rPr>
              <w:t>）</w:t>
            </w:r>
            <w:r>
              <w:rPr>
                <w:rFonts w:hint="eastAsia" w:asciiTheme="minorEastAsia" w:hAnsiTheme="minorEastAsia" w:eastAsiaTheme="minorEastAsia" w:cstheme="minorEastAsia"/>
                <w:color w:val="auto"/>
                <w:sz w:val="24"/>
                <w:szCs w:val="24"/>
                <w:highlight w:val="yellow"/>
                <w:lang w:eastAsia="zh-Hans"/>
              </w:rPr>
              <w:t>、</w:t>
            </w:r>
            <w:r>
              <w:rPr>
                <w:rFonts w:hint="eastAsia" w:asciiTheme="minorEastAsia" w:hAnsiTheme="minorEastAsia" w:eastAsiaTheme="minorEastAsia" w:cstheme="minorEastAsia"/>
                <w:color w:val="auto"/>
                <w:sz w:val="24"/>
                <w:szCs w:val="24"/>
                <w:highlight w:val="yellow"/>
              </w:rPr>
              <w:t>招标需求</w:t>
            </w:r>
          </w:p>
        </w:tc>
        <w:tc>
          <w:tcPr>
            <w:tcW w:w="2550" w:type="dxa"/>
            <w:shd w:val="clear" w:color="auto" w:fill="auto"/>
            <w:vAlign w:val="center"/>
          </w:tcPr>
          <w:p w14:paraId="2C61D320">
            <w:pPr>
              <w:jc w:val="center"/>
              <w:textAlignment w:val="center"/>
              <w:rPr>
                <w:rFonts w:hint="eastAsia" w:ascii="宋体" w:hAnsi="宋体" w:cs="宋体"/>
                <w:color w:val="auto"/>
                <w:sz w:val="24"/>
                <w:szCs w:val="24"/>
                <w:highlight w:val="yellow"/>
                <w:lang w:val="en-US" w:eastAsia="en-US"/>
              </w:rPr>
            </w:pPr>
            <w:r>
              <w:rPr>
                <w:rFonts w:hint="eastAsia" w:ascii="宋体" w:hAnsi="宋体" w:cs="宋体"/>
                <w:color w:val="auto"/>
                <w:sz w:val="24"/>
                <w:szCs w:val="24"/>
                <w:highlight w:val="yellow"/>
                <w:lang w:val="en-US" w:eastAsia="zh-CN"/>
              </w:rPr>
              <w:t>317800</w:t>
            </w:r>
          </w:p>
        </w:tc>
      </w:tr>
      <w:tr w14:paraId="3DFB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66" w:hRule="atLeast"/>
        </w:trPr>
        <w:tc>
          <w:tcPr>
            <w:tcW w:w="625" w:type="dxa"/>
            <w:tcMar>
              <w:top w:w="15" w:type="dxa"/>
              <w:left w:w="15" w:type="dxa"/>
              <w:bottom w:w="0" w:type="dxa"/>
              <w:right w:w="15" w:type="dxa"/>
            </w:tcMar>
            <w:vAlign w:val="center"/>
          </w:tcPr>
          <w:p w14:paraId="2F4CF628">
            <w:pPr>
              <w:tabs>
                <w:tab w:val="left" w:pos="0"/>
              </w:tabs>
              <w:jc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2</w:t>
            </w:r>
          </w:p>
        </w:tc>
        <w:tc>
          <w:tcPr>
            <w:tcW w:w="2403" w:type="dxa"/>
            <w:tcMar>
              <w:top w:w="15" w:type="dxa"/>
              <w:left w:w="15" w:type="dxa"/>
              <w:bottom w:w="0" w:type="dxa"/>
              <w:right w:w="15" w:type="dxa"/>
            </w:tcMar>
            <w:vAlign w:val="center"/>
          </w:tcPr>
          <w:p w14:paraId="0B2AC1AF">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短期租赁设备项目</w:t>
            </w:r>
          </w:p>
        </w:tc>
        <w:tc>
          <w:tcPr>
            <w:tcW w:w="840" w:type="dxa"/>
            <w:tcMar>
              <w:top w:w="15" w:type="dxa"/>
              <w:left w:w="15" w:type="dxa"/>
              <w:bottom w:w="0" w:type="dxa"/>
              <w:right w:w="15" w:type="dxa"/>
            </w:tcMar>
            <w:vAlign w:val="center"/>
          </w:tcPr>
          <w:p w14:paraId="28FDD7BF">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1</w:t>
            </w:r>
          </w:p>
        </w:tc>
        <w:tc>
          <w:tcPr>
            <w:tcW w:w="750" w:type="dxa"/>
            <w:tcMar>
              <w:top w:w="15" w:type="dxa"/>
              <w:left w:w="15" w:type="dxa"/>
              <w:bottom w:w="0" w:type="dxa"/>
              <w:right w:w="15" w:type="dxa"/>
            </w:tcMar>
            <w:vAlign w:val="center"/>
          </w:tcPr>
          <w:p w14:paraId="6DD26B42">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rPr>
              <w:t>年</w:t>
            </w:r>
          </w:p>
        </w:tc>
        <w:tc>
          <w:tcPr>
            <w:tcW w:w="840" w:type="dxa"/>
            <w:shd w:val="clear" w:color="auto" w:fill="auto"/>
            <w:vAlign w:val="center"/>
          </w:tcPr>
          <w:p w14:paraId="6213F810">
            <w:pPr>
              <w:jc w:val="center"/>
              <w:textAlignment w:val="center"/>
              <w:rPr>
                <w:rFonts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sz w:val="24"/>
                <w:szCs w:val="24"/>
                <w:highlight w:val="yellow"/>
                <w:lang w:val="en-US" w:eastAsia="zh-CN"/>
              </w:rPr>
              <w:t>300000</w:t>
            </w:r>
          </w:p>
        </w:tc>
        <w:tc>
          <w:tcPr>
            <w:tcW w:w="1935" w:type="dxa"/>
            <w:vMerge w:val="continue"/>
            <w:vAlign w:val="center"/>
          </w:tcPr>
          <w:p w14:paraId="49A5D333">
            <w:pPr>
              <w:tabs>
                <w:tab w:val="left" w:pos="0"/>
              </w:tabs>
              <w:jc w:val="center"/>
              <w:rPr>
                <w:rFonts w:asciiTheme="minorEastAsia" w:hAnsiTheme="minorEastAsia" w:eastAsiaTheme="minorEastAsia" w:cstheme="minorEastAsia"/>
                <w:color w:val="auto"/>
                <w:sz w:val="24"/>
                <w:szCs w:val="24"/>
                <w:highlight w:val="yellow"/>
              </w:rPr>
            </w:pPr>
          </w:p>
        </w:tc>
        <w:tc>
          <w:tcPr>
            <w:tcW w:w="2550" w:type="dxa"/>
            <w:vAlign w:val="center"/>
          </w:tcPr>
          <w:p w14:paraId="1A9711FA">
            <w:pPr>
              <w:jc w:val="center"/>
              <w:textAlignment w:val="center"/>
              <w:rPr>
                <w:rFonts w:asciiTheme="minorEastAsia" w:hAnsiTheme="minorEastAsia" w:eastAsiaTheme="minorEastAsia" w:cstheme="minorEastAsia"/>
                <w:color w:val="auto"/>
                <w:sz w:val="24"/>
                <w:szCs w:val="24"/>
                <w:highlight w:val="yellow"/>
              </w:rPr>
            </w:pPr>
            <w:r>
              <w:rPr>
                <w:rFonts w:hint="eastAsia" w:ascii="宋体" w:hAnsi="宋体" w:cs="宋体"/>
                <w:color w:val="auto"/>
                <w:sz w:val="24"/>
                <w:szCs w:val="24"/>
                <w:highlight w:val="yellow"/>
              </w:rPr>
              <w:t>最高限价：</w:t>
            </w:r>
            <w:r>
              <w:rPr>
                <w:rFonts w:hint="eastAsia" w:asciiTheme="minorEastAsia" w:hAnsiTheme="minorEastAsia" w:eastAsiaTheme="minorEastAsia" w:cstheme="minorEastAsia"/>
                <w:color w:val="auto"/>
                <w:sz w:val="24"/>
                <w:szCs w:val="24"/>
                <w:highlight w:val="yellow"/>
                <w:lang w:val="en-US" w:eastAsia="zh-CN"/>
              </w:rPr>
              <w:t>299750</w:t>
            </w:r>
            <w:r>
              <w:rPr>
                <w:rFonts w:hint="eastAsia" w:ascii="宋体" w:hAnsi="宋体" w:cs="宋体"/>
                <w:color w:val="auto"/>
                <w:sz w:val="24"/>
                <w:szCs w:val="24"/>
                <w:highlight w:val="yellow"/>
              </w:rPr>
              <w:t>元</w:t>
            </w:r>
            <w:r>
              <w:rPr>
                <w:rFonts w:hint="eastAsia" w:asciiTheme="minorEastAsia" w:hAnsiTheme="minorEastAsia" w:eastAsiaTheme="minorEastAsia" w:cstheme="minorEastAsia"/>
                <w:color w:val="auto"/>
                <w:sz w:val="24"/>
                <w:szCs w:val="24"/>
                <w:highlight w:val="yellow"/>
              </w:rPr>
              <w:t>。</w:t>
            </w:r>
            <w:r>
              <w:rPr>
                <w:rFonts w:hint="eastAsia" w:ascii="宋体" w:hAnsi="宋体" w:cs="宋体"/>
                <w:color w:val="auto"/>
                <w:sz w:val="24"/>
                <w:szCs w:val="24"/>
                <w:highlight w:val="yellow"/>
              </w:rPr>
              <w:t>统一最高折扣：100.00%</w:t>
            </w:r>
            <w:r>
              <w:rPr>
                <w:rFonts w:hint="eastAsia" w:ascii="宋体" w:hAnsi="宋体" w:cs="宋体"/>
                <w:bCs/>
                <w:color w:val="auto"/>
                <w:sz w:val="24"/>
                <w:szCs w:val="24"/>
                <w:highlight w:val="yellow"/>
              </w:rPr>
              <w:t xml:space="preserve">  </w:t>
            </w:r>
          </w:p>
        </w:tc>
      </w:tr>
    </w:tbl>
    <w:p w14:paraId="24F826F5">
      <w:pPr>
        <w:spacing w:line="360" w:lineRule="auto"/>
        <w:rPr>
          <w:rFonts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注：▲</w:t>
      </w:r>
      <w:r>
        <w:rPr>
          <w:rFonts w:hint="eastAsia" w:asciiTheme="minorEastAsia" w:hAnsiTheme="minorEastAsia" w:eastAsiaTheme="minorEastAsia" w:cstheme="minorEastAsia"/>
          <w:b/>
          <w:color w:val="auto"/>
          <w:sz w:val="24"/>
          <w:szCs w:val="24"/>
          <w:lang w:eastAsia="zh-CN"/>
        </w:rPr>
        <w:t>供应商</w:t>
      </w:r>
      <w:r>
        <w:rPr>
          <w:rFonts w:hint="eastAsia" w:asciiTheme="minorEastAsia" w:hAnsiTheme="minorEastAsia" w:eastAsiaTheme="minorEastAsia" w:cstheme="minorEastAsia"/>
          <w:b/>
          <w:color w:val="auto"/>
          <w:sz w:val="24"/>
          <w:szCs w:val="24"/>
        </w:rPr>
        <w:t>需在</w:t>
      </w:r>
      <w:r>
        <w:rPr>
          <w:rFonts w:hint="eastAsia" w:asciiTheme="minorEastAsia" w:hAnsiTheme="minorEastAsia" w:eastAsiaTheme="minorEastAsia" w:cstheme="minorEastAsia"/>
          <w:b/>
          <w:color w:val="auto"/>
          <w:sz w:val="24"/>
          <w:szCs w:val="24"/>
          <w:lang w:val="en-US" w:eastAsia="zh-CN"/>
        </w:rPr>
        <w:t>投标函及其明细表中</w:t>
      </w:r>
      <w:r>
        <w:rPr>
          <w:rFonts w:hint="eastAsia" w:asciiTheme="minorEastAsia" w:hAnsiTheme="minorEastAsia" w:eastAsiaTheme="minorEastAsia" w:cstheme="minorEastAsia"/>
          <w:b/>
          <w:color w:val="auto"/>
          <w:sz w:val="24"/>
          <w:szCs w:val="24"/>
        </w:rPr>
        <w:t>明确投标报价（总价）及以上各分项小计报价，各分项小计报价不得超过上表各最高限价。</w:t>
      </w:r>
    </w:p>
    <w:p w14:paraId="70E282E4">
      <w:pPr>
        <w:jc w:val="center"/>
        <w:rPr>
          <w:b/>
          <w:color w:val="auto"/>
          <w:sz w:val="32"/>
          <w:szCs w:val="32"/>
        </w:rPr>
      </w:pPr>
    </w:p>
    <w:p w14:paraId="27F9D029">
      <w:pPr>
        <w:jc w:val="center"/>
        <w:rPr>
          <w:b/>
          <w:color w:val="auto"/>
          <w:sz w:val="32"/>
          <w:szCs w:val="32"/>
        </w:rPr>
      </w:pPr>
      <w:r>
        <w:rPr>
          <w:rFonts w:hint="eastAsia"/>
          <w:b/>
          <w:color w:val="auto"/>
          <w:sz w:val="32"/>
          <w:szCs w:val="32"/>
        </w:rPr>
        <w:t>（二）、</w:t>
      </w:r>
      <w:r>
        <w:rPr>
          <w:rFonts w:hint="eastAsia"/>
          <w:b/>
          <w:color w:val="auto"/>
          <w:sz w:val="32"/>
          <w:szCs w:val="32"/>
          <w:lang w:val="en-US" w:eastAsia="zh-CN"/>
        </w:rPr>
        <w:t>采购</w:t>
      </w:r>
      <w:r>
        <w:rPr>
          <w:rFonts w:hint="eastAsia"/>
          <w:b/>
          <w:color w:val="auto"/>
          <w:sz w:val="32"/>
          <w:szCs w:val="32"/>
        </w:rPr>
        <w:t>需求</w:t>
      </w:r>
    </w:p>
    <w:p w14:paraId="26073F92">
      <w:pPr>
        <w:spacing w:line="360" w:lineRule="auto"/>
        <w:ind w:firstLine="482" w:firstLineChars="200"/>
        <w:rPr>
          <w:rFonts w:ascii="宋体" w:hAnsi="宋体" w:cs="宋体"/>
          <w:b/>
          <w:bCs/>
          <w:color w:val="auto"/>
          <w:kern w:val="0"/>
          <w:sz w:val="24"/>
          <w:szCs w:val="24"/>
        </w:rPr>
      </w:pPr>
      <w:r>
        <w:rPr>
          <w:rFonts w:hint="eastAsia" w:ascii="宋体" w:hAnsi="宋体" w:cs="宋体"/>
          <w:b/>
          <w:bCs/>
          <w:color w:val="auto"/>
          <w:kern w:val="0"/>
          <w:sz w:val="24"/>
          <w:szCs w:val="24"/>
        </w:rPr>
        <w:t>1、技术需求</w:t>
      </w:r>
    </w:p>
    <w:p w14:paraId="7CC0BF4C">
      <w:pPr>
        <w:spacing w:line="360" w:lineRule="auto"/>
        <w:ind w:firstLine="482" w:firstLineChars="200"/>
        <w:rPr>
          <w:rFonts w:ascii="宋体" w:hAnsi="宋体" w:cs="宋体"/>
          <w:b/>
          <w:bCs/>
          <w:color w:val="auto"/>
          <w:sz w:val="24"/>
          <w:szCs w:val="24"/>
        </w:rPr>
      </w:pPr>
      <w:r>
        <w:rPr>
          <w:rFonts w:hint="eastAsia" w:ascii="宋体" w:hAnsi="宋体" w:cs="宋体"/>
          <w:b/>
          <w:bCs/>
          <w:color w:val="auto"/>
          <w:kern w:val="0"/>
          <w:sz w:val="24"/>
          <w:szCs w:val="24"/>
        </w:rPr>
        <w:t>（一）</w:t>
      </w:r>
      <w:r>
        <w:rPr>
          <w:rFonts w:hint="eastAsia" w:ascii="宋体" w:hAnsi="宋体" w:cs="宋体"/>
          <w:b/>
          <w:bCs/>
          <w:color w:val="auto"/>
          <w:sz w:val="24"/>
          <w:szCs w:val="24"/>
        </w:rPr>
        <w:t>采购内容</w:t>
      </w:r>
    </w:p>
    <w:p w14:paraId="79C897E5">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lang w:val="en-US" w:eastAsia="zh-CN"/>
        </w:rPr>
        <w:t>2026年杭州临空经济示范区管委会（杭州市钱江新城建设管理委员会）</w:t>
      </w:r>
      <w:r>
        <w:rPr>
          <w:rFonts w:hint="eastAsia" w:ascii="宋体" w:hAnsi="宋体" w:cs="宋体"/>
          <w:color w:val="auto"/>
          <w:kern w:val="0"/>
          <w:sz w:val="24"/>
          <w:szCs w:val="24"/>
        </w:rPr>
        <w:t>202</w:t>
      </w:r>
      <w:r>
        <w:rPr>
          <w:rFonts w:hint="eastAsia" w:cs="宋体"/>
          <w:color w:val="auto"/>
          <w:kern w:val="0"/>
          <w:sz w:val="24"/>
          <w:szCs w:val="24"/>
          <w:lang w:val="en-US" w:eastAsia="zh-CN"/>
        </w:rPr>
        <w:t>6</w:t>
      </w:r>
      <w:r>
        <w:rPr>
          <w:rFonts w:hint="eastAsia" w:ascii="宋体" w:hAnsi="宋体" w:cs="宋体"/>
          <w:color w:val="auto"/>
          <w:kern w:val="0"/>
          <w:sz w:val="24"/>
          <w:szCs w:val="24"/>
        </w:rPr>
        <w:t>年度的的文化宣传、活动策划、视觉设计、美工制作、现场执行及氛围营造等，包括但不限于各部门所需文件资料、标识标牌、广告设计、制作、配送及安装，主要包括：制度牌、指示牌、各类专题展板、宣传标语、字牌、各类表册记录本印务等以上内容的设计、制作、配送及安装。</w:t>
      </w:r>
    </w:p>
    <w:p w14:paraId="2C21A91B">
      <w:pPr>
        <w:spacing w:line="360" w:lineRule="auto"/>
        <w:ind w:firstLine="482" w:firstLineChars="200"/>
        <w:rPr>
          <w:rFonts w:ascii="宋体" w:hAnsi="宋体" w:cs="宋体"/>
          <w:b/>
          <w:bCs/>
          <w:color w:val="auto"/>
          <w:sz w:val="24"/>
          <w:szCs w:val="24"/>
        </w:rPr>
      </w:pPr>
      <w:r>
        <w:rPr>
          <w:rFonts w:hint="eastAsia" w:ascii="宋体" w:hAnsi="宋体" w:cs="宋体"/>
          <w:b/>
          <w:bCs/>
          <w:color w:val="auto"/>
          <w:sz w:val="24"/>
          <w:szCs w:val="24"/>
        </w:rPr>
        <w:t>（二）质量要求</w:t>
      </w:r>
    </w:p>
    <w:p w14:paraId="7ADD4A67">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一）、纸制品技术和质量标准：</w:t>
      </w:r>
    </w:p>
    <w:p w14:paraId="1ECC8F77">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1、纸质要求：</w:t>
      </w:r>
    </w:p>
    <w:p w14:paraId="601173DE">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①、图文制作所用纸张、油墨等原材料符合国家及行业制订公布标准，文印质量必须符合国家现行规定的报纸文印质量标准和要求，做到墨色均匀、图片清晰、套印准确、题字色实、版面平整，报纸无破损，无涂抹现象；</w:t>
      </w:r>
    </w:p>
    <w:p w14:paraId="2286755F">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②、纸张的纤维组织应均匀一致；</w:t>
      </w:r>
    </w:p>
    <w:p w14:paraId="46AEC2EC">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③、卷面平整，字迹清晰，不许有皱纹、褶子、残缺、孔眼、破洞、斑点、砂子、硬质块及其他影响使用的纸病；</w:t>
      </w:r>
    </w:p>
    <w:p w14:paraId="0A772EC8">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④、纸的切边应整齐、洁净，不得有毛边、裂口和拉长现象，大小误差应在1毫米以内。</w:t>
      </w:r>
    </w:p>
    <w:p w14:paraId="65DF06B0">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⑤、纸张的色调应均匀一致；</w:t>
      </w:r>
    </w:p>
    <w:p w14:paraId="574E96B8">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⑥纸张等级：一等品（最高等级）；</w:t>
      </w:r>
    </w:p>
    <w:p w14:paraId="6A83F178">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 xml:space="preserve">2、文印要求： </w:t>
      </w:r>
    </w:p>
    <w:p w14:paraId="1A3168F3">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①、成品质量必须符合或者高于行业标准；</w:t>
      </w:r>
    </w:p>
    <w:p w14:paraId="62340DDE">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②、成品油墨均匀一致，符合</w:t>
      </w:r>
      <w:r>
        <w:rPr>
          <w:rFonts w:hint="eastAsia" w:cs="宋体"/>
          <w:color w:val="auto"/>
          <w:kern w:val="0"/>
          <w:sz w:val="24"/>
          <w:szCs w:val="24"/>
          <w:lang w:eastAsia="zh-CN"/>
        </w:rPr>
        <w:t>采购人</w:t>
      </w:r>
      <w:r>
        <w:rPr>
          <w:rFonts w:hint="eastAsia" w:ascii="宋体" w:hAnsi="宋体" w:cs="宋体"/>
          <w:color w:val="auto"/>
          <w:kern w:val="0"/>
          <w:sz w:val="24"/>
          <w:szCs w:val="24"/>
        </w:rPr>
        <w:t>要求，字迹清楚；</w:t>
      </w:r>
    </w:p>
    <w:p w14:paraId="174BCB83">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③、产品纸面平整干净，不得有污渍、脏点、糊版及不正常显色等现象。</w:t>
      </w:r>
    </w:p>
    <w:p w14:paraId="118ADB44">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3、装订要求：</w:t>
      </w:r>
    </w:p>
    <w:p w14:paraId="034A7BF4">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①、胶头或胶边要整齐一致，不得有毛边；</w:t>
      </w:r>
    </w:p>
    <w:p w14:paraId="1A25EEEF">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②、包装袋袋边缝胶要结实、均匀；</w:t>
      </w:r>
    </w:p>
    <w:p w14:paraId="369CBC0C">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③、装订订口平整，且不露订。</w:t>
      </w:r>
    </w:p>
    <w:p w14:paraId="0C4AD36F">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二）、标识标牌类技术和质量标准：</w:t>
      </w:r>
    </w:p>
    <w:p w14:paraId="65BF82DF">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1、按照现场实际尺寸，成品符合使用要求，不残次，印字清晰；</w:t>
      </w:r>
    </w:p>
    <w:p w14:paraId="6EB75009">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2、</w:t>
      </w:r>
      <w:r>
        <w:rPr>
          <w:rFonts w:hint="eastAsia" w:cs="宋体"/>
          <w:color w:val="auto"/>
          <w:kern w:val="0"/>
          <w:sz w:val="24"/>
          <w:szCs w:val="24"/>
          <w:lang w:eastAsia="zh-CN"/>
        </w:rPr>
        <w:t>供应商</w:t>
      </w:r>
      <w:r>
        <w:rPr>
          <w:rFonts w:hint="eastAsia" w:ascii="宋体" w:hAnsi="宋体" w:cs="宋体"/>
          <w:color w:val="auto"/>
          <w:kern w:val="0"/>
          <w:sz w:val="24"/>
          <w:szCs w:val="24"/>
        </w:rPr>
        <w:t xml:space="preserve">应考虑建筑结构和装饰情况，选择合适的材料、色彩、安装方式、尺寸大小的标识牌，充分踏勘现场后再进行标识标牌深化设计； </w:t>
      </w:r>
    </w:p>
    <w:p w14:paraId="2C7A2D40">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 xml:space="preserve">3、标识牌的制作选用标准尺寸及配件，以便于保证制作质量及维修的方便； </w:t>
      </w:r>
    </w:p>
    <w:p w14:paraId="6FA1636A">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4、标识牌制作完成后，进行软包装处理，不破坏漆面，保证运输和装卸过程中不受破坏；</w:t>
      </w:r>
    </w:p>
    <w:p w14:paraId="7D43F6BE">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5、标识标牌安装过程中不得损坏原有的装饰，保持原样，如有损坏</w:t>
      </w:r>
      <w:r>
        <w:rPr>
          <w:rFonts w:hint="eastAsia" w:cs="宋体"/>
          <w:color w:val="auto"/>
          <w:kern w:val="0"/>
          <w:sz w:val="24"/>
          <w:szCs w:val="24"/>
          <w:lang w:eastAsia="zh-CN"/>
        </w:rPr>
        <w:t>供应商</w:t>
      </w:r>
      <w:r>
        <w:rPr>
          <w:rFonts w:hint="eastAsia" w:ascii="宋体" w:hAnsi="宋体" w:cs="宋体"/>
          <w:color w:val="auto"/>
          <w:kern w:val="0"/>
          <w:sz w:val="24"/>
          <w:szCs w:val="24"/>
        </w:rPr>
        <w:t>须无偿修复；</w:t>
      </w:r>
    </w:p>
    <w:p w14:paraId="6AFFFAD7">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6、标识标牌的表面应平整光洁，不应有明显的毛刺和齿形及波形；</w:t>
      </w:r>
    </w:p>
    <w:p w14:paraId="1EE47C4C">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7、边框线应匀称，折角处没有裂纹、毛刺、焊接等痕迹；</w:t>
      </w:r>
    </w:p>
    <w:p w14:paraId="3F65B3D9">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8、文字、符号的大小和线条粗细应整齐醒目，排列匀称，不应断缺和模糊不清；</w:t>
      </w:r>
    </w:p>
    <w:p w14:paraId="446C0A53">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9、表面不应有裂纹和明显的擦伤丝纹以及有影响其清晰的锈迹、斑点、暗影；</w:t>
      </w:r>
    </w:p>
    <w:p w14:paraId="5BB38443">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10、涂镀层不应有气孔、气泡、雾状、污迹、皱纹、剥落迹象和明显的颗粒杂质；</w:t>
      </w:r>
    </w:p>
    <w:p w14:paraId="118146F8">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11、粘贴标牌不应出现折痕、皱纹、自卷、撕裂和粘结剂渗出等现象；</w:t>
      </w:r>
    </w:p>
    <w:p w14:paraId="4EE9C237">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12、标牌的颜色应清晰醒目、色泽均匀，不应有泛色。两种及两种以上颜色套印的标牌，色彩间边缘应整齐、清晰，两色相接处不应有间隙。</w:t>
      </w:r>
    </w:p>
    <w:p w14:paraId="34D7899F">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三）、布展类技术和质量标准：</w:t>
      </w:r>
    </w:p>
    <w:p w14:paraId="3D3D7C72">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1、布展施工应符合国家相关专业规范要求，</w:t>
      </w:r>
      <w:r>
        <w:rPr>
          <w:rFonts w:hint="eastAsia" w:ascii="宋体" w:hAnsi="宋体" w:cs="宋体"/>
          <w:bCs/>
          <w:color w:val="auto"/>
          <w:sz w:val="24"/>
          <w:szCs w:val="24"/>
        </w:rPr>
        <w:t>所有板材要求必须使用环保材料，同时甲醛释放量应符合GB 18580-2017《</w:t>
      </w:r>
      <w:r>
        <w:rPr>
          <w:color w:val="auto"/>
          <w:sz w:val="24"/>
          <w:szCs w:val="24"/>
        </w:rPr>
        <w:fldChar w:fldCharType="begin"/>
      </w:r>
      <w:r>
        <w:rPr>
          <w:color w:val="auto"/>
          <w:sz w:val="24"/>
          <w:szCs w:val="24"/>
        </w:rPr>
        <w:instrText xml:space="preserve"> HYPERLINK "javascript:void(0)" </w:instrText>
      </w:r>
      <w:r>
        <w:rPr>
          <w:color w:val="auto"/>
          <w:sz w:val="24"/>
          <w:szCs w:val="24"/>
        </w:rPr>
        <w:fldChar w:fldCharType="separate"/>
      </w:r>
      <w:r>
        <w:rPr>
          <w:rFonts w:hint="eastAsia" w:ascii="宋体" w:hAnsi="宋体" w:cs="宋体"/>
          <w:bCs/>
          <w:color w:val="auto"/>
          <w:sz w:val="24"/>
          <w:szCs w:val="24"/>
          <w:shd w:val="clear" w:color="0B0000" w:fill="auto"/>
        </w:rPr>
        <w:t>室内装饰装修材料人造板及其制品中甲醛释放限量</w:t>
      </w:r>
      <w:r>
        <w:rPr>
          <w:rFonts w:hint="eastAsia" w:ascii="宋体" w:hAnsi="宋体" w:cs="宋体"/>
          <w:bCs/>
          <w:color w:val="auto"/>
          <w:sz w:val="24"/>
          <w:szCs w:val="24"/>
          <w:shd w:val="clear" w:color="0B0000" w:fill="auto"/>
        </w:rPr>
        <w:fldChar w:fldCharType="end"/>
      </w:r>
      <w:r>
        <w:rPr>
          <w:rFonts w:hint="eastAsia" w:ascii="宋体" w:hAnsi="宋体" w:cs="宋体"/>
          <w:bCs/>
          <w:color w:val="auto"/>
          <w:sz w:val="24"/>
          <w:szCs w:val="24"/>
        </w:rPr>
        <w:t>》E1级环保要求</w:t>
      </w:r>
      <w:r>
        <w:rPr>
          <w:rFonts w:hint="eastAsia" w:ascii="宋体" w:hAnsi="宋体" w:cs="宋体"/>
          <w:color w:val="auto"/>
          <w:kern w:val="0"/>
          <w:sz w:val="24"/>
          <w:szCs w:val="24"/>
        </w:rPr>
        <w:t>；</w:t>
      </w:r>
    </w:p>
    <w:p w14:paraId="65DE2FDE">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2、中标人施工（制作）完成的布展效果必须完全达到</w:t>
      </w:r>
      <w:r>
        <w:rPr>
          <w:rFonts w:hint="eastAsia" w:cs="宋体"/>
          <w:color w:val="auto"/>
          <w:kern w:val="0"/>
          <w:sz w:val="24"/>
          <w:szCs w:val="24"/>
          <w:lang w:eastAsia="zh-CN"/>
        </w:rPr>
        <w:t>采购文件</w:t>
      </w:r>
      <w:r>
        <w:rPr>
          <w:rFonts w:hint="eastAsia" w:ascii="宋体" w:hAnsi="宋体" w:cs="宋体"/>
          <w:color w:val="auto"/>
          <w:kern w:val="0"/>
          <w:sz w:val="24"/>
          <w:szCs w:val="24"/>
        </w:rPr>
        <w:t>和展示方案设计要求，并通过</w:t>
      </w:r>
      <w:r>
        <w:rPr>
          <w:rFonts w:hint="eastAsia" w:cs="宋体"/>
          <w:color w:val="auto"/>
          <w:kern w:val="0"/>
          <w:sz w:val="24"/>
          <w:szCs w:val="24"/>
          <w:lang w:eastAsia="zh-CN"/>
        </w:rPr>
        <w:t>采购人</w:t>
      </w:r>
      <w:r>
        <w:rPr>
          <w:rFonts w:hint="eastAsia" w:ascii="宋体" w:hAnsi="宋体" w:cs="宋体"/>
          <w:color w:val="auto"/>
          <w:kern w:val="0"/>
          <w:sz w:val="24"/>
          <w:szCs w:val="24"/>
        </w:rPr>
        <w:t>验收。如不能达到，在</w:t>
      </w:r>
      <w:r>
        <w:rPr>
          <w:rFonts w:hint="eastAsia" w:cs="宋体"/>
          <w:color w:val="auto"/>
          <w:kern w:val="0"/>
          <w:sz w:val="24"/>
          <w:szCs w:val="24"/>
          <w:lang w:eastAsia="zh-CN"/>
        </w:rPr>
        <w:t>采购人</w:t>
      </w:r>
      <w:r>
        <w:rPr>
          <w:rFonts w:hint="eastAsia" w:ascii="宋体" w:hAnsi="宋体" w:cs="宋体"/>
          <w:color w:val="auto"/>
          <w:kern w:val="0"/>
          <w:sz w:val="24"/>
          <w:szCs w:val="24"/>
        </w:rPr>
        <w:t>允许的时间内进行整改、完善，使其达到本项目方案设计效果的承诺；</w:t>
      </w:r>
    </w:p>
    <w:p w14:paraId="339937A1">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3、本次招标范围内的布展材料均由中标人根据设计方案和国家有关规定的具体要求进行采购、运输、检验、保管。产品符合节能、消防和环保要求和国家规定的技术标准；</w:t>
      </w:r>
    </w:p>
    <w:p w14:paraId="6053A34A">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4、本次招标项目的主要布展材料，中标人应在制作前向</w:t>
      </w:r>
      <w:r>
        <w:rPr>
          <w:rFonts w:hint="eastAsia" w:cs="宋体"/>
          <w:color w:val="auto"/>
          <w:kern w:val="0"/>
          <w:sz w:val="24"/>
          <w:szCs w:val="24"/>
          <w:lang w:eastAsia="zh-CN"/>
        </w:rPr>
        <w:t>采购人</w:t>
      </w:r>
      <w:r>
        <w:rPr>
          <w:rFonts w:hint="eastAsia" w:ascii="宋体" w:hAnsi="宋体" w:cs="宋体"/>
          <w:color w:val="auto"/>
          <w:kern w:val="0"/>
          <w:sz w:val="24"/>
          <w:szCs w:val="24"/>
        </w:rPr>
        <w:t>送样或经</w:t>
      </w:r>
      <w:r>
        <w:rPr>
          <w:rFonts w:hint="eastAsia" w:cs="宋体"/>
          <w:color w:val="auto"/>
          <w:kern w:val="0"/>
          <w:sz w:val="24"/>
          <w:szCs w:val="24"/>
          <w:lang w:eastAsia="zh-CN"/>
        </w:rPr>
        <w:t>采购人</w:t>
      </w:r>
      <w:r>
        <w:rPr>
          <w:rFonts w:hint="eastAsia" w:ascii="宋体" w:hAnsi="宋体" w:cs="宋体"/>
          <w:color w:val="auto"/>
          <w:kern w:val="0"/>
          <w:sz w:val="24"/>
          <w:szCs w:val="24"/>
        </w:rPr>
        <w:t>确认；由中标人采购的主要布展材料，当中标人选定产品质量达不到设计要求（或效果要求）和预期质量目标时，</w:t>
      </w:r>
      <w:r>
        <w:rPr>
          <w:rFonts w:hint="eastAsia" w:cs="宋体"/>
          <w:color w:val="auto"/>
          <w:kern w:val="0"/>
          <w:sz w:val="24"/>
          <w:szCs w:val="24"/>
          <w:lang w:eastAsia="zh-CN"/>
        </w:rPr>
        <w:t>采购人</w:t>
      </w:r>
      <w:r>
        <w:rPr>
          <w:rFonts w:hint="eastAsia" w:ascii="宋体" w:hAnsi="宋体" w:cs="宋体"/>
          <w:color w:val="auto"/>
          <w:kern w:val="0"/>
          <w:sz w:val="24"/>
          <w:szCs w:val="24"/>
        </w:rPr>
        <w:t>有权要求更换，费用不予增加；</w:t>
      </w:r>
    </w:p>
    <w:p w14:paraId="6CBEFA57">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5、中标人应承诺配合做好展品布展及调整等相关工作，相关费用应考虑在投标报价中，不予增加费用。</w:t>
      </w:r>
    </w:p>
    <w:p w14:paraId="1F2DF426">
      <w:pPr>
        <w:spacing w:line="360" w:lineRule="auto"/>
        <w:ind w:firstLine="482" w:firstLineChars="200"/>
        <w:rPr>
          <w:rFonts w:ascii="宋体" w:hAnsi="宋体" w:cs="宋体"/>
          <w:color w:val="auto"/>
          <w:kern w:val="0"/>
          <w:sz w:val="24"/>
          <w:szCs w:val="24"/>
        </w:rPr>
      </w:pPr>
      <w:r>
        <w:rPr>
          <w:rFonts w:hint="eastAsia" w:ascii="宋体" w:hAnsi="宋体" w:cs="宋体"/>
          <w:b/>
          <w:bCs/>
          <w:color w:val="auto"/>
          <w:sz w:val="24"/>
          <w:szCs w:val="24"/>
        </w:rPr>
        <w:t xml:space="preserve">（三）服务要求 </w:t>
      </w:r>
    </w:p>
    <w:p w14:paraId="290DDC4C">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1、本项目发包范围内的设计布展项目，未经</w:t>
      </w:r>
      <w:r>
        <w:rPr>
          <w:rFonts w:hint="eastAsia" w:cs="宋体"/>
          <w:color w:val="auto"/>
          <w:kern w:val="0"/>
          <w:sz w:val="24"/>
          <w:szCs w:val="24"/>
          <w:lang w:eastAsia="zh-CN"/>
        </w:rPr>
        <w:t>采购人</w:t>
      </w:r>
      <w:r>
        <w:rPr>
          <w:rFonts w:hint="eastAsia" w:ascii="宋体" w:hAnsi="宋体" w:cs="宋体"/>
          <w:color w:val="auto"/>
          <w:kern w:val="0"/>
          <w:sz w:val="24"/>
          <w:szCs w:val="24"/>
        </w:rPr>
        <w:t>同意，不得分包。</w:t>
      </w:r>
    </w:p>
    <w:p w14:paraId="78904632">
      <w:pPr>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2、</w:t>
      </w:r>
      <w:r>
        <w:rPr>
          <w:rFonts w:hint="eastAsia" w:ascii="宋体" w:hAnsi="宋体" w:cs="宋体"/>
          <w:color w:val="auto"/>
          <w:sz w:val="24"/>
          <w:szCs w:val="24"/>
        </w:rPr>
        <w:t>所有产品的设计、制作（包括安装）都须在</w:t>
      </w:r>
      <w:r>
        <w:rPr>
          <w:rFonts w:hint="eastAsia" w:cs="宋体"/>
          <w:color w:val="auto"/>
          <w:sz w:val="24"/>
          <w:szCs w:val="24"/>
          <w:lang w:eastAsia="zh-CN"/>
        </w:rPr>
        <w:t>采购人</w:t>
      </w:r>
      <w:r>
        <w:rPr>
          <w:rFonts w:hint="eastAsia" w:ascii="宋体" w:hAnsi="宋体" w:cs="宋体"/>
          <w:color w:val="auto"/>
          <w:sz w:val="24"/>
          <w:szCs w:val="24"/>
        </w:rPr>
        <w:t>要求的时间内完成，中标人必须保</w:t>
      </w:r>
      <w:r>
        <w:rPr>
          <w:rFonts w:hint="eastAsia" w:ascii="宋体" w:hAnsi="宋体" w:cs="宋体"/>
          <w:color w:val="auto"/>
          <w:kern w:val="0"/>
          <w:sz w:val="24"/>
          <w:szCs w:val="24"/>
        </w:rPr>
        <w:t>证宣传物料制品质量和交货时间，不得擅自改变要求、偷工减料。</w:t>
      </w:r>
    </w:p>
    <w:p w14:paraId="5AF64C3D">
      <w:pPr>
        <w:spacing w:line="360" w:lineRule="auto"/>
        <w:ind w:firstLine="480" w:firstLineChars="200"/>
        <w:jc w:val="left"/>
        <w:rPr>
          <w:rFonts w:hint="eastAsia" w:ascii="宋体" w:hAnsi="宋体" w:cs="宋体"/>
          <w:color w:val="auto"/>
          <w:kern w:val="0"/>
          <w:sz w:val="24"/>
          <w:szCs w:val="24"/>
          <w:lang w:val="en-US"/>
        </w:rPr>
      </w:pPr>
      <w:r>
        <w:rPr>
          <w:rFonts w:hint="eastAsia" w:ascii="宋体" w:hAnsi="宋体" w:cs="宋体"/>
          <w:color w:val="auto"/>
          <w:kern w:val="0"/>
          <w:sz w:val="24"/>
          <w:szCs w:val="24"/>
          <w:lang w:val="en-US"/>
        </w:rPr>
        <w:t>3、对</w:t>
      </w:r>
      <w:r>
        <w:rPr>
          <w:rFonts w:hint="eastAsia" w:cs="宋体"/>
          <w:color w:val="auto"/>
          <w:kern w:val="0"/>
          <w:sz w:val="24"/>
          <w:szCs w:val="24"/>
          <w:lang w:val="en-US" w:eastAsia="zh-CN"/>
        </w:rPr>
        <w:t>采购人</w:t>
      </w:r>
      <w:r>
        <w:rPr>
          <w:rFonts w:hint="eastAsia" w:ascii="宋体" w:hAnsi="宋体" w:cs="宋体"/>
          <w:color w:val="auto"/>
          <w:kern w:val="0"/>
          <w:sz w:val="24"/>
          <w:szCs w:val="24"/>
          <w:lang w:val="en-US"/>
        </w:rPr>
        <w:t>宣传物料制品优先设计，优先制作，不得拒绝，上门取样、免费送货上门。</w:t>
      </w:r>
    </w:p>
    <w:p w14:paraId="68E6F3CC">
      <w:pPr>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lang w:val="en-US"/>
        </w:rPr>
        <w:t>4、</w:t>
      </w:r>
      <w:r>
        <w:rPr>
          <w:rFonts w:hint="eastAsia" w:ascii="宋体" w:hAnsi="宋体" w:cs="宋体"/>
          <w:color w:val="auto"/>
          <w:kern w:val="0"/>
          <w:sz w:val="24"/>
          <w:szCs w:val="24"/>
        </w:rPr>
        <w:t>做好相关法律、法规及规章的解释工作，并向</w:t>
      </w:r>
      <w:r>
        <w:rPr>
          <w:rFonts w:hint="eastAsia" w:cs="宋体"/>
          <w:color w:val="auto"/>
          <w:kern w:val="0"/>
          <w:sz w:val="24"/>
          <w:szCs w:val="24"/>
          <w:lang w:eastAsia="zh-CN"/>
        </w:rPr>
        <w:t>采购人</w:t>
      </w:r>
      <w:r>
        <w:rPr>
          <w:rFonts w:hint="eastAsia" w:ascii="宋体" w:hAnsi="宋体" w:cs="宋体"/>
          <w:color w:val="auto"/>
          <w:kern w:val="0"/>
          <w:sz w:val="24"/>
          <w:szCs w:val="24"/>
        </w:rPr>
        <w:t>提交成果。依据委托合同维护</w:t>
      </w:r>
      <w:r>
        <w:rPr>
          <w:rFonts w:hint="eastAsia" w:cs="宋体"/>
          <w:color w:val="auto"/>
          <w:kern w:val="0"/>
          <w:sz w:val="24"/>
          <w:szCs w:val="24"/>
          <w:lang w:eastAsia="zh-CN"/>
        </w:rPr>
        <w:t>采购人</w:t>
      </w:r>
      <w:r>
        <w:rPr>
          <w:rFonts w:hint="eastAsia" w:ascii="宋体" w:hAnsi="宋体" w:cs="宋体"/>
          <w:color w:val="auto"/>
          <w:kern w:val="0"/>
          <w:sz w:val="24"/>
          <w:szCs w:val="24"/>
        </w:rPr>
        <w:t>的合法权益，所有</w:t>
      </w:r>
      <w:r>
        <w:rPr>
          <w:rFonts w:hint="eastAsia" w:ascii="宋体" w:hAnsi="宋体" w:cs="宋体"/>
          <w:color w:val="auto"/>
          <w:kern w:val="0"/>
          <w:sz w:val="24"/>
          <w:szCs w:val="24"/>
          <w:lang w:val="en-US"/>
        </w:rPr>
        <w:t>宣传物料</w:t>
      </w:r>
      <w:r>
        <w:rPr>
          <w:rFonts w:hint="eastAsia" w:ascii="宋体" w:hAnsi="宋体" w:cs="宋体"/>
          <w:color w:val="auto"/>
          <w:kern w:val="0"/>
          <w:sz w:val="24"/>
          <w:szCs w:val="24"/>
        </w:rPr>
        <w:t>制品内容给予保密，不得外泄。</w:t>
      </w:r>
    </w:p>
    <w:p w14:paraId="36995767">
      <w:pPr>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lang w:val="en-US"/>
        </w:rPr>
        <w:t>5、</w:t>
      </w:r>
      <w:r>
        <w:rPr>
          <w:rFonts w:hint="eastAsia" w:ascii="宋体" w:hAnsi="宋体" w:cs="宋体"/>
          <w:color w:val="auto"/>
          <w:kern w:val="0"/>
          <w:sz w:val="24"/>
          <w:szCs w:val="24"/>
        </w:rPr>
        <w:t>中标人在</w:t>
      </w:r>
      <w:r>
        <w:rPr>
          <w:rFonts w:hint="eastAsia" w:ascii="宋体" w:hAnsi="宋体" w:cs="宋体"/>
          <w:color w:val="auto"/>
          <w:kern w:val="0"/>
          <w:sz w:val="24"/>
          <w:szCs w:val="24"/>
          <w:lang w:val="en-US"/>
        </w:rPr>
        <w:t>宣传物料</w:t>
      </w:r>
      <w:r>
        <w:rPr>
          <w:rFonts w:hint="eastAsia" w:ascii="宋体" w:hAnsi="宋体" w:cs="宋体"/>
          <w:color w:val="auto"/>
          <w:kern w:val="0"/>
          <w:sz w:val="24"/>
          <w:szCs w:val="24"/>
        </w:rPr>
        <w:t>产品1年质保期内为</w:t>
      </w:r>
      <w:r>
        <w:rPr>
          <w:rFonts w:hint="eastAsia" w:cs="宋体"/>
          <w:color w:val="auto"/>
          <w:kern w:val="0"/>
          <w:sz w:val="24"/>
          <w:szCs w:val="24"/>
          <w:lang w:eastAsia="zh-CN"/>
        </w:rPr>
        <w:t>采购人</w:t>
      </w:r>
      <w:r>
        <w:rPr>
          <w:rFonts w:hint="eastAsia" w:ascii="宋体" w:hAnsi="宋体" w:cs="宋体"/>
          <w:color w:val="auto"/>
          <w:kern w:val="0"/>
          <w:sz w:val="24"/>
          <w:szCs w:val="24"/>
        </w:rPr>
        <w:t>提供售后服务响应（易耗品除外），接到</w:t>
      </w:r>
      <w:r>
        <w:rPr>
          <w:rFonts w:hint="eastAsia" w:cs="宋体"/>
          <w:color w:val="auto"/>
          <w:kern w:val="0"/>
          <w:sz w:val="24"/>
          <w:szCs w:val="24"/>
          <w:lang w:eastAsia="zh-CN"/>
        </w:rPr>
        <w:t>采购人</w:t>
      </w:r>
      <w:r>
        <w:rPr>
          <w:rFonts w:hint="eastAsia" w:ascii="宋体" w:hAnsi="宋体" w:cs="宋体"/>
          <w:color w:val="auto"/>
          <w:kern w:val="0"/>
          <w:sz w:val="24"/>
          <w:szCs w:val="24"/>
        </w:rPr>
        <w:t>故障通知后，1小时内必须响应，24小时内解决</w:t>
      </w:r>
      <w:r>
        <w:rPr>
          <w:rFonts w:hint="eastAsia" w:cs="宋体"/>
          <w:color w:val="auto"/>
          <w:kern w:val="0"/>
          <w:sz w:val="24"/>
          <w:szCs w:val="24"/>
          <w:lang w:val="en-US" w:eastAsia="zh-CN"/>
        </w:rPr>
        <w:t>采购人</w:t>
      </w:r>
      <w:r>
        <w:rPr>
          <w:rFonts w:hint="eastAsia" w:ascii="宋体" w:hAnsi="宋体" w:cs="宋体"/>
          <w:color w:val="auto"/>
          <w:kern w:val="0"/>
          <w:sz w:val="24"/>
          <w:szCs w:val="24"/>
        </w:rPr>
        <w:t>问题，</w:t>
      </w:r>
      <w:r>
        <w:rPr>
          <w:rFonts w:hint="eastAsia" w:ascii="宋体" w:hAnsi="宋体" w:cs="宋体"/>
          <w:color w:val="auto"/>
          <w:kern w:val="0"/>
          <w:sz w:val="24"/>
          <w:szCs w:val="24"/>
          <w:lang w:val="en-US"/>
        </w:rPr>
        <w:t>无法维修的</w:t>
      </w:r>
      <w:r>
        <w:rPr>
          <w:rFonts w:hint="eastAsia" w:ascii="宋体" w:hAnsi="宋体" w:cs="宋体"/>
          <w:color w:val="auto"/>
          <w:kern w:val="0"/>
          <w:sz w:val="24"/>
          <w:szCs w:val="24"/>
        </w:rPr>
        <w:t>免费予以更换。</w:t>
      </w:r>
    </w:p>
    <w:p w14:paraId="06001BD6">
      <w:pPr>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lang w:val="en-US"/>
        </w:rPr>
        <w:t>6、</w:t>
      </w:r>
      <w:r>
        <w:rPr>
          <w:rFonts w:hint="eastAsia" w:ascii="宋体" w:hAnsi="宋体" w:cs="宋体"/>
          <w:color w:val="auto"/>
          <w:kern w:val="0"/>
          <w:sz w:val="24"/>
          <w:szCs w:val="24"/>
        </w:rPr>
        <w:t>文字介绍由</w:t>
      </w:r>
      <w:r>
        <w:rPr>
          <w:rFonts w:hint="eastAsia" w:cs="宋体"/>
          <w:color w:val="auto"/>
          <w:kern w:val="0"/>
          <w:sz w:val="24"/>
          <w:szCs w:val="24"/>
          <w:lang w:eastAsia="zh-CN"/>
        </w:rPr>
        <w:t>采购人</w:t>
      </w:r>
      <w:r>
        <w:rPr>
          <w:rFonts w:hint="eastAsia" w:ascii="宋体" w:hAnsi="宋体" w:cs="宋体"/>
          <w:color w:val="auto"/>
          <w:kern w:val="0"/>
          <w:sz w:val="24"/>
          <w:szCs w:val="24"/>
        </w:rPr>
        <w:t>提供，中标人负责优化，简洁明确、表达全面到位、具有美感；图片由</w:t>
      </w:r>
      <w:r>
        <w:rPr>
          <w:rFonts w:hint="eastAsia" w:cs="宋体"/>
          <w:color w:val="auto"/>
          <w:kern w:val="0"/>
          <w:sz w:val="24"/>
          <w:szCs w:val="24"/>
          <w:lang w:eastAsia="zh-CN"/>
        </w:rPr>
        <w:t>采购人</w:t>
      </w:r>
      <w:r>
        <w:rPr>
          <w:rFonts w:hint="eastAsia" w:ascii="宋体" w:hAnsi="宋体" w:cs="宋体"/>
          <w:color w:val="auto"/>
          <w:kern w:val="0"/>
          <w:sz w:val="24"/>
          <w:szCs w:val="24"/>
        </w:rPr>
        <w:t>搜集或拍摄，中标人给予协助；中标人自行对文字、图片等素材进行排版设计：</w:t>
      </w:r>
    </w:p>
    <w:p w14:paraId="417FF62F">
      <w:pPr>
        <w:spacing w:line="360" w:lineRule="auto"/>
        <w:ind w:firstLine="480" w:firstLineChars="200"/>
        <w:jc w:val="left"/>
        <w:rPr>
          <w:rFonts w:ascii="宋体" w:hAnsi="宋体" w:cs="宋体"/>
          <w:color w:val="auto"/>
          <w:sz w:val="24"/>
          <w:szCs w:val="24"/>
        </w:rPr>
      </w:pPr>
      <w:r>
        <w:rPr>
          <w:rFonts w:hint="eastAsia" w:hAnsi="宋体" w:cs="宋体"/>
          <w:color w:val="auto"/>
          <w:sz w:val="24"/>
          <w:szCs w:val="24"/>
        </w:rPr>
        <w:t>7、</w:t>
      </w:r>
      <w:r>
        <w:rPr>
          <w:rFonts w:hint="eastAsia" w:ascii="宋体" w:hAnsi="宋体" w:cs="宋体"/>
          <w:color w:val="auto"/>
          <w:sz w:val="24"/>
          <w:szCs w:val="24"/>
        </w:rPr>
        <w:t>设计思路</w:t>
      </w:r>
    </w:p>
    <w:p w14:paraId="06131E74">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7.1设计理念：着眼于细节、采用目前流行样式及合适的色彩基调；</w:t>
      </w:r>
    </w:p>
    <w:p w14:paraId="2BDF5948">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7.2表现手法：图片与文字合理配比、着重细节刻画、特点突出；</w:t>
      </w:r>
    </w:p>
    <w:p w14:paraId="454C0DF4">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7.3设计思维：角度专业、精确、实用；</w:t>
      </w:r>
    </w:p>
    <w:p w14:paraId="6742C7DC">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7.4设计内容根据</w:t>
      </w:r>
      <w:r>
        <w:rPr>
          <w:rFonts w:hint="eastAsia" w:cs="宋体"/>
          <w:color w:val="auto"/>
          <w:sz w:val="24"/>
          <w:szCs w:val="24"/>
          <w:lang w:eastAsia="zh-CN"/>
        </w:rPr>
        <w:t>采购人</w:t>
      </w:r>
      <w:r>
        <w:rPr>
          <w:rFonts w:hint="eastAsia" w:ascii="宋体" w:hAnsi="宋体" w:cs="宋体"/>
          <w:color w:val="auto"/>
          <w:sz w:val="24"/>
          <w:szCs w:val="24"/>
        </w:rPr>
        <w:t>实际情况确定，以宣传为主。</w:t>
      </w:r>
    </w:p>
    <w:p w14:paraId="4C657524">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8、设计团队：需拟派具有宣传品设计经验的设计团队。</w:t>
      </w:r>
    </w:p>
    <w:p w14:paraId="400B2CBE">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9、会务、宣传布展制作定制要求 </w:t>
      </w:r>
    </w:p>
    <w:p w14:paraId="38B720A7">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9.1负责全部宣传物料的制作和会议的方案策划、场地布置、舞台灯光、设施设备租用、全过程服务。科学合理地安排活动的信息，以使观众轻松容易地接受活动需要传递的元素和信息。 </w:t>
      </w:r>
    </w:p>
    <w:p w14:paraId="51BA7F1C">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9.2活动和会议的环境设计及气氛营造要要求的典雅、庄重、大方，与活动内容完美结合，相互呼应，相得益彰，浑然一体。 </w:t>
      </w:r>
    </w:p>
    <w:p w14:paraId="51116534">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10、活动策划布置：接到</w:t>
      </w:r>
      <w:r>
        <w:rPr>
          <w:rFonts w:hint="eastAsia" w:cs="宋体"/>
          <w:color w:val="auto"/>
          <w:sz w:val="24"/>
          <w:szCs w:val="24"/>
          <w:lang w:eastAsia="zh-CN"/>
        </w:rPr>
        <w:t>采购人</w:t>
      </w:r>
      <w:r>
        <w:rPr>
          <w:rFonts w:hint="eastAsia" w:ascii="宋体" w:hAnsi="宋体" w:cs="宋体"/>
          <w:color w:val="auto"/>
          <w:sz w:val="24"/>
          <w:szCs w:val="24"/>
        </w:rPr>
        <w:t>活动策划主题要求后2天内提供策划方案，经</w:t>
      </w:r>
      <w:r>
        <w:rPr>
          <w:rFonts w:hint="eastAsia" w:cs="宋体"/>
          <w:color w:val="auto"/>
          <w:sz w:val="24"/>
          <w:szCs w:val="24"/>
          <w:lang w:eastAsia="zh-CN"/>
        </w:rPr>
        <w:t>采购人</w:t>
      </w:r>
      <w:r>
        <w:rPr>
          <w:rFonts w:hint="eastAsia" w:ascii="宋体" w:hAnsi="宋体" w:cs="宋体"/>
          <w:color w:val="auto"/>
          <w:sz w:val="24"/>
          <w:szCs w:val="24"/>
        </w:rPr>
        <w:t>同意确认后3天内完成布置（如需修改方案的，须在1天内完成相关布展修改方案），活动结束后按</w:t>
      </w:r>
      <w:r>
        <w:rPr>
          <w:rFonts w:hint="eastAsia" w:cs="宋体"/>
          <w:color w:val="auto"/>
          <w:sz w:val="24"/>
          <w:szCs w:val="24"/>
          <w:lang w:eastAsia="zh-CN"/>
        </w:rPr>
        <w:t>采购人</w:t>
      </w:r>
      <w:r>
        <w:rPr>
          <w:rFonts w:hint="eastAsia" w:ascii="宋体" w:hAnsi="宋体" w:cs="宋体"/>
          <w:color w:val="auto"/>
          <w:sz w:val="24"/>
          <w:szCs w:val="24"/>
        </w:rPr>
        <w:t>规定时间内完成撤离。</w:t>
      </w:r>
    </w:p>
    <w:p w14:paraId="57D7BC6D">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11、中标人应严格按经深化的设计方案、图纸和已确认的技术方案组织实施，接受</w:t>
      </w:r>
      <w:r>
        <w:rPr>
          <w:rFonts w:hint="eastAsia" w:cs="宋体"/>
          <w:color w:val="auto"/>
          <w:kern w:val="0"/>
          <w:sz w:val="24"/>
          <w:szCs w:val="24"/>
          <w:lang w:eastAsia="zh-CN"/>
        </w:rPr>
        <w:t>采购人</w:t>
      </w:r>
      <w:r>
        <w:rPr>
          <w:rFonts w:hint="eastAsia" w:ascii="宋体" w:hAnsi="宋体" w:cs="宋体"/>
          <w:color w:val="auto"/>
          <w:kern w:val="0"/>
          <w:sz w:val="24"/>
          <w:szCs w:val="24"/>
        </w:rPr>
        <w:t>对项目质量的监督和管理。设计方案严格按</w:t>
      </w:r>
      <w:r>
        <w:rPr>
          <w:rFonts w:hint="eastAsia" w:cs="宋体"/>
          <w:color w:val="auto"/>
          <w:kern w:val="0"/>
          <w:sz w:val="24"/>
          <w:szCs w:val="24"/>
          <w:lang w:eastAsia="zh-CN"/>
        </w:rPr>
        <w:t>采购文件</w:t>
      </w:r>
      <w:r>
        <w:rPr>
          <w:rFonts w:hint="eastAsia" w:ascii="宋体" w:hAnsi="宋体" w:cs="宋体"/>
          <w:color w:val="auto"/>
          <w:kern w:val="0"/>
          <w:sz w:val="24"/>
          <w:szCs w:val="24"/>
        </w:rPr>
        <w:t>要求深化，方案须在</w:t>
      </w:r>
      <w:r>
        <w:rPr>
          <w:rFonts w:hint="eastAsia" w:cs="宋体"/>
          <w:color w:val="auto"/>
          <w:kern w:val="0"/>
          <w:sz w:val="24"/>
          <w:szCs w:val="24"/>
          <w:lang w:eastAsia="zh-CN"/>
        </w:rPr>
        <w:t>采购人</w:t>
      </w:r>
      <w:r>
        <w:rPr>
          <w:rFonts w:hint="eastAsia" w:ascii="宋体" w:hAnsi="宋体" w:cs="宋体"/>
          <w:color w:val="auto"/>
          <w:kern w:val="0"/>
          <w:sz w:val="24"/>
          <w:szCs w:val="24"/>
        </w:rPr>
        <w:t>书面确认的情况下，方可组织制作、布展。</w:t>
      </w:r>
    </w:p>
    <w:p w14:paraId="0DCF181C">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12、中标人在项目实施期间，必须对进场材料设备、已完工的工作面进行成品保护，如有损坏，自行妥善处理。</w:t>
      </w:r>
    </w:p>
    <w:p w14:paraId="6374A101">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13、中标人须做好安全文明措施，须负责项目现场的消防安全工作，严格落实消防措施。项目现场及时清除易燃、可燃物品，配置消防器材，落实专人监护，保证现场的消防安全。</w:t>
      </w:r>
    </w:p>
    <w:p w14:paraId="6310F03D">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14、中标人须无条件接受质量监督管理部门、委托单位的质量检查和管理，共同把好质量关。</w:t>
      </w:r>
    </w:p>
    <w:p w14:paraId="408CAA71">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15、中标人完成的策划设计、制作布置项目必须达到</w:t>
      </w:r>
      <w:r>
        <w:rPr>
          <w:rFonts w:hint="eastAsia" w:cs="宋体"/>
          <w:color w:val="auto"/>
          <w:kern w:val="0"/>
          <w:sz w:val="24"/>
          <w:szCs w:val="24"/>
          <w:lang w:eastAsia="zh-CN"/>
        </w:rPr>
        <w:t>采购文件</w:t>
      </w:r>
      <w:r>
        <w:rPr>
          <w:rFonts w:hint="eastAsia" w:ascii="宋体" w:hAnsi="宋体" w:cs="宋体"/>
          <w:color w:val="auto"/>
          <w:kern w:val="0"/>
          <w:sz w:val="24"/>
          <w:szCs w:val="24"/>
        </w:rPr>
        <w:t>和设计方案及施工图要求的展示效果，如不能达到，在</w:t>
      </w:r>
      <w:r>
        <w:rPr>
          <w:rFonts w:hint="eastAsia" w:cs="宋体"/>
          <w:color w:val="auto"/>
          <w:kern w:val="0"/>
          <w:sz w:val="24"/>
          <w:szCs w:val="24"/>
          <w:lang w:eastAsia="zh-CN"/>
        </w:rPr>
        <w:t>采购人</w:t>
      </w:r>
      <w:r>
        <w:rPr>
          <w:rFonts w:hint="eastAsia" w:ascii="宋体" w:hAnsi="宋体" w:cs="宋体"/>
          <w:color w:val="auto"/>
          <w:kern w:val="0"/>
          <w:sz w:val="24"/>
          <w:szCs w:val="24"/>
        </w:rPr>
        <w:t>允许的一定时间内进行修改、完善，使其达到对展示效果的承诺。</w:t>
      </w:r>
    </w:p>
    <w:p w14:paraId="50411BF3">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16、中标人应严格按设计图纸和已确认的技术方案组织实施，接受</w:t>
      </w:r>
      <w:r>
        <w:rPr>
          <w:rFonts w:hint="eastAsia" w:cs="宋体"/>
          <w:color w:val="auto"/>
          <w:kern w:val="0"/>
          <w:sz w:val="24"/>
          <w:szCs w:val="24"/>
          <w:lang w:eastAsia="zh-CN"/>
        </w:rPr>
        <w:t>采购人</w:t>
      </w:r>
      <w:r>
        <w:rPr>
          <w:rFonts w:hint="eastAsia" w:ascii="宋体" w:hAnsi="宋体" w:cs="宋体"/>
          <w:color w:val="auto"/>
          <w:kern w:val="0"/>
          <w:sz w:val="24"/>
          <w:szCs w:val="24"/>
        </w:rPr>
        <w:t>对项目完成质量的监督和管理。</w:t>
      </w:r>
    </w:p>
    <w:p w14:paraId="119AE731">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17、由于场地和项目的特殊性，要求成交供应商在实施之前和实施期间做好安全文明管理，阐述有关实施方案和管理措施，并作出相应承诺，确保环境清洁畅通，确保来往车辆、人员、项目安全。</w:t>
      </w:r>
    </w:p>
    <w:p w14:paraId="4DAA98A9">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18、中标人应对场地现场进行踏勘，充分了解现场情况等，对技术难度和安全性引起特别重视，所发生的费用如：进场通道、清表、平整场地、破除建（构）筑物（含基础）、垃圾清理、外运（含弃土）等全部包括在响应报价中。因项目实施造成的相关市政道路设施及绿化损坏，由中标人自行修复，实施过程中引起的道路尘土，由中标人自行清洁。</w:t>
      </w:r>
    </w:p>
    <w:p w14:paraId="6F035848">
      <w:pPr>
        <w:spacing w:line="360" w:lineRule="auto"/>
        <w:ind w:firstLine="482" w:firstLineChars="200"/>
        <w:jc w:val="left"/>
        <w:rPr>
          <w:rFonts w:ascii="宋体" w:hAnsi="宋体" w:cs="宋体"/>
          <w:b/>
          <w:color w:val="auto"/>
          <w:sz w:val="24"/>
          <w:szCs w:val="24"/>
        </w:rPr>
      </w:pPr>
      <w:r>
        <w:rPr>
          <w:rFonts w:hint="eastAsia" w:ascii="宋体" w:hAnsi="宋体" w:cs="宋体"/>
          <w:b/>
          <w:color w:val="auto"/>
          <w:sz w:val="24"/>
          <w:szCs w:val="24"/>
        </w:rPr>
        <w:t>（四）其他要求</w:t>
      </w:r>
    </w:p>
    <w:p w14:paraId="77E65531">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1、中标人须编制可行的组织实施方案，报</w:t>
      </w:r>
      <w:r>
        <w:rPr>
          <w:rFonts w:hint="eastAsia" w:cs="宋体"/>
          <w:color w:val="auto"/>
          <w:kern w:val="0"/>
          <w:sz w:val="24"/>
          <w:szCs w:val="24"/>
          <w:lang w:eastAsia="zh-CN"/>
        </w:rPr>
        <w:t>采购人</w:t>
      </w:r>
      <w:r>
        <w:rPr>
          <w:rFonts w:hint="eastAsia" w:ascii="宋体" w:hAnsi="宋体" w:cs="宋体"/>
          <w:color w:val="auto"/>
          <w:kern w:val="0"/>
          <w:sz w:val="24"/>
          <w:szCs w:val="24"/>
        </w:rPr>
        <w:t>同意并按同意后的方案组织实施。</w:t>
      </w:r>
    </w:p>
    <w:p w14:paraId="47603F9B">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2、如因</w:t>
      </w:r>
      <w:r>
        <w:rPr>
          <w:rFonts w:hint="eastAsia" w:cs="宋体"/>
          <w:color w:val="auto"/>
          <w:kern w:val="0"/>
          <w:sz w:val="24"/>
          <w:szCs w:val="24"/>
          <w:lang w:eastAsia="zh-CN"/>
        </w:rPr>
        <w:t>采购人</w:t>
      </w:r>
      <w:r>
        <w:rPr>
          <w:rFonts w:hint="eastAsia" w:ascii="宋体" w:hAnsi="宋体" w:cs="宋体"/>
          <w:color w:val="auto"/>
          <w:kern w:val="0"/>
          <w:sz w:val="24"/>
          <w:szCs w:val="24"/>
        </w:rPr>
        <w:t>工作需要(如会议等)而要求停工的，中标人应无条件服从，并做好现场的卫生保洁和安全围护工作。</w:t>
      </w:r>
    </w:p>
    <w:p w14:paraId="043A6AB8">
      <w:pPr>
        <w:spacing w:line="360" w:lineRule="auto"/>
        <w:ind w:firstLine="480" w:firstLineChars="200"/>
        <w:jc w:val="left"/>
        <w:rPr>
          <w:rFonts w:ascii="宋体" w:hAnsi="宋体" w:cs="宋体"/>
          <w:color w:val="auto"/>
          <w:kern w:val="0"/>
          <w:sz w:val="24"/>
          <w:szCs w:val="24"/>
          <w:highlight w:val="green"/>
        </w:rPr>
      </w:pPr>
      <w:r>
        <w:rPr>
          <w:rFonts w:hint="eastAsia" w:ascii="宋体" w:hAnsi="宋体" w:cs="宋体"/>
          <w:color w:val="auto"/>
          <w:kern w:val="0"/>
          <w:sz w:val="24"/>
          <w:szCs w:val="24"/>
        </w:rPr>
        <w:t>3、如遇突击加急任务，中标人要密切配合</w:t>
      </w:r>
      <w:r>
        <w:rPr>
          <w:rFonts w:hint="eastAsia" w:cs="宋体"/>
          <w:color w:val="auto"/>
          <w:kern w:val="0"/>
          <w:sz w:val="24"/>
          <w:szCs w:val="24"/>
          <w:lang w:eastAsia="zh-CN"/>
        </w:rPr>
        <w:t>采购人</w:t>
      </w:r>
      <w:r>
        <w:rPr>
          <w:rFonts w:hint="eastAsia" w:ascii="宋体" w:hAnsi="宋体" w:cs="宋体"/>
          <w:color w:val="auto"/>
          <w:kern w:val="0"/>
          <w:sz w:val="24"/>
          <w:szCs w:val="24"/>
        </w:rPr>
        <w:t>工作，若设计、制作等工作需要在</w:t>
      </w:r>
      <w:r>
        <w:rPr>
          <w:rFonts w:hint="eastAsia" w:ascii="宋体" w:hAnsi="宋体" w:cs="宋体"/>
          <w:color w:val="auto"/>
          <w:sz w:val="24"/>
          <w:szCs w:val="24"/>
        </w:rPr>
        <w:t>24小时</w:t>
      </w:r>
      <w:r>
        <w:rPr>
          <w:rFonts w:hint="eastAsia" w:ascii="宋体" w:hAnsi="宋体" w:cs="宋体"/>
          <w:color w:val="auto"/>
          <w:kern w:val="0"/>
          <w:sz w:val="24"/>
          <w:szCs w:val="24"/>
        </w:rPr>
        <w:t>内完成的，结算时在中标报价的基础上上浮比例不高于30%作为加急费用，具体上浮比例根据实际情况与</w:t>
      </w:r>
      <w:r>
        <w:rPr>
          <w:rFonts w:hint="eastAsia" w:cs="宋体"/>
          <w:color w:val="auto"/>
          <w:kern w:val="0"/>
          <w:sz w:val="24"/>
          <w:szCs w:val="24"/>
          <w:lang w:eastAsia="zh-CN"/>
        </w:rPr>
        <w:t>采购人</w:t>
      </w:r>
      <w:r>
        <w:rPr>
          <w:rFonts w:hint="eastAsia" w:ascii="宋体" w:hAnsi="宋体" w:cs="宋体"/>
          <w:color w:val="auto"/>
          <w:kern w:val="0"/>
          <w:sz w:val="24"/>
          <w:szCs w:val="24"/>
        </w:rPr>
        <w:t>协商确定。</w:t>
      </w:r>
    </w:p>
    <w:p w14:paraId="097239EC">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4、因中标人原因造成的加急情况，产生的额外加急费用，由中标人自行承担。</w:t>
      </w:r>
    </w:p>
    <w:p w14:paraId="5A878DBE">
      <w:pPr>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5、在重大会务活动时，</w:t>
      </w:r>
      <w:r>
        <w:rPr>
          <w:rFonts w:hint="eastAsia" w:cs="宋体"/>
          <w:color w:val="auto"/>
          <w:kern w:val="0"/>
          <w:sz w:val="24"/>
          <w:szCs w:val="24"/>
          <w:lang w:eastAsia="zh-CN"/>
        </w:rPr>
        <w:t>采购人</w:t>
      </w:r>
      <w:r>
        <w:rPr>
          <w:rFonts w:hint="eastAsia" w:ascii="宋体" w:hAnsi="宋体" w:cs="宋体"/>
          <w:color w:val="auto"/>
          <w:kern w:val="0"/>
          <w:sz w:val="24"/>
          <w:szCs w:val="24"/>
        </w:rPr>
        <w:t>如需邀请专业活动方面的人才（如主持人、礼仪人员、翻译人员等特殊人员的），费用采用按实报销（含个人所得税）的原则进行结算。</w:t>
      </w:r>
    </w:p>
    <w:p w14:paraId="6FDF97F9">
      <w:pPr>
        <w:spacing w:line="360" w:lineRule="auto"/>
        <w:ind w:firstLine="480" w:firstLineChars="200"/>
        <w:rPr>
          <w:rFonts w:hint="eastAsia" w:ascii="宋体" w:hAnsi="宋体" w:cs="宋体"/>
          <w:color w:val="auto"/>
          <w:kern w:val="0"/>
          <w:sz w:val="24"/>
          <w:szCs w:val="24"/>
          <w:lang w:val="en-US"/>
        </w:rPr>
      </w:pPr>
      <w:r>
        <w:rPr>
          <w:rFonts w:hint="eastAsia" w:ascii="宋体" w:hAnsi="宋体" w:cs="宋体"/>
          <w:color w:val="auto"/>
          <w:kern w:val="0"/>
          <w:sz w:val="24"/>
          <w:szCs w:val="24"/>
          <w:lang w:val="en-US"/>
        </w:rPr>
        <w:t>6、</w:t>
      </w:r>
      <w:r>
        <w:rPr>
          <w:rFonts w:hint="eastAsia" w:cs="宋体"/>
          <w:color w:val="auto"/>
          <w:kern w:val="0"/>
          <w:sz w:val="24"/>
          <w:szCs w:val="24"/>
          <w:lang w:val="en-US" w:eastAsia="zh-CN"/>
        </w:rPr>
        <w:t>采购人</w:t>
      </w:r>
      <w:r>
        <w:rPr>
          <w:rFonts w:hint="eastAsia" w:ascii="宋体" w:hAnsi="宋体" w:cs="宋体"/>
          <w:color w:val="auto"/>
          <w:kern w:val="0"/>
          <w:sz w:val="24"/>
          <w:szCs w:val="24"/>
          <w:lang w:val="en-US"/>
        </w:rPr>
        <w:t>要求布置的绿植，费用采用按实报销的原则进行结算。</w:t>
      </w:r>
    </w:p>
    <w:p w14:paraId="0C0081A9">
      <w:pPr>
        <w:spacing w:line="360" w:lineRule="auto"/>
        <w:ind w:firstLine="480" w:firstLineChars="200"/>
        <w:rPr>
          <w:rFonts w:hint="eastAsia" w:ascii="宋体" w:hAnsi="宋体" w:cs="宋体"/>
          <w:color w:val="auto"/>
          <w:kern w:val="0"/>
          <w:sz w:val="24"/>
          <w:szCs w:val="24"/>
          <w:lang w:val="en-US"/>
        </w:rPr>
      </w:pPr>
      <w:r>
        <w:rPr>
          <w:rFonts w:hint="eastAsia" w:ascii="宋体" w:hAnsi="宋体" w:cs="宋体"/>
          <w:color w:val="auto"/>
          <w:kern w:val="0"/>
          <w:sz w:val="24"/>
          <w:szCs w:val="24"/>
          <w:lang w:val="en-US"/>
        </w:rPr>
        <w:t>7、</w:t>
      </w:r>
      <w:r>
        <w:rPr>
          <w:rFonts w:hint="eastAsia" w:cs="宋体"/>
          <w:color w:val="auto"/>
          <w:kern w:val="0"/>
          <w:sz w:val="24"/>
          <w:szCs w:val="24"/>
          <w:lang w:val="en-US" w:eastAsia="zh-CN"/>
        </w:rPr>
        <w:t>采购人</w:t>
      </w:r>
      <w:r>
        <w:rPr>
          <w:rFonts w:hint="eastAsia" w:ascii="宋体" w:hAnsi="宋体" w:cs="宋体"/>
          <w:color w:val="auto"/>
          <w:kern w:val="0"/>
          <w:sz w:val="24"/>
          <w:szCs w:val="24"/>
          <w:lang w:val="en-US"/>
        </w:rPr>
        <w:t>要求布置的立体字（如有机字、迷你字、PVC字、精工立体字、雕刻字制作、雕刻字制作等），费用采用按实报销的原则进行结算。</w:t>
      </w:r>
    </w:p>
    <w:p w14:paraId="44E0D4F2">
      <w:pPr>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8、未尽的技术条件及要求均按国家标准和行业标准执行。</w:t>
      </w:r>
    </w:p>
    <w:p w14:paraId="7DA79882">
      <w:pPr>
        <w:pStyle w:val="2"/>
        <w:ind w:firstLine="482" w:firstLineChars="200"/>
        <w:rPr>
          <w:rFonts w:hAnsi="宋体" w:cs="宋体"/>
          <w:b/>
          <w:snapToGrid/>
          <w:color w:val="auto"/>
          <w:sz w:val="24"/>
          <w:szCs w:val="24"/>
          <w:lang w:val="en-US"/>
        </w:rPr>
      </w:pPr>
      <w:r>
        <w:rPr>
          <w:rFonts w:hint="eastAsia" w:hAnsi="宋体" w:cs="宋体"/>
          <w:b/>
          <w:snapToGrid/>
          <w:color w:val="auto"/>
          <w:sz w:val="24"/>
          <w:szCs w:val="24"/>
          <w:lang w:val="en-US"/>
        </w:rPr>
        <w:t>（五）违约责任</w:t>
      </w:r>
    </w:p>
    <w:p w14:paraId="447C54B0">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1、中标人若未履行合同义务或者履行合同义务不符合约定的，应当及时采取补救措施，继续履行合同。如果造成</w:t>
      </w:r>
      <w:r>
        <w:rPr>
          <w:rFonts w:hint="eastAsia" w:cs="宋体"/>
          <w:color w:val="auto"/>
          <w:kern w:val="0"/>
          <w:sz w:val="24"/>
          <w:szCs w:val="24"/>
          <w:lang w:eastAsia="zh-CN"/>
        </w:rPr>
        <w:t>采购人</w:t>
      </w:r>
      <w:r>
        <w:rPr>
          <w:rFonts w:hint="eastAsia" w:ascii="宋体" w:hAnsi="宋体" w:cs="宋体"/>
          <w:color w:val="auto"/>
          <w:kern w:val="0"/>
          <w:sz w:val="24"/>
          <w:szCs w:val="24"/>
        </w:rPr>
        <w:t>损失，应当赔偿损失。赔偿额应当相当于因违约所造成的损失。</w:t>
      </w:r>
    </w:p>
    <w:p w14:paraId="7E3A568A">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2、若因中标人失误导致影响</w:t>
      </w:r>
      <w:r>
        <w:rPr>
          <w:rFonts w:hint="eastAsia" w:cs="宋体"/>
          <w:color w:val="auto"/>
          <w:kern w:val="0"/>
          <w:sz w:val="24"/>
          <w:szCs w:val="24"/>
          <w:lang w:eastAsia="zh-CN"/>
        </w:rPr>
        <w:t>采购人</w:t>
      </w:r>
      <w:r>
        <w:rPr>
          <w:rFonts w:hint="eastAsia" w:ascii="宋体" w:hAnsi="宋体" w:cs="宋体"/>
          <w:color w:val="auto"/>
          <w:kern w:val="0"/>
          <w:sz w:val="24"/>
          <w:szCs w:val="24"/>
        </w:rPr>
        <w:t>工作安排的情况，中标人应及时与</w:t>
      </w:r>
      <w:r>
        <w:rPr>
          <w:rFonts w:hint="eastAsia" w:cs="宋体"/>
          <w:color w:val="auto"/>
          <w:kern w:val="0"/>
          <w:sz w:val="24"/>
          <w:szCs w:val="24"/>
          <w:lang w:eastAsia="zh-CN"/>
        </w:rPr>
        <w:t>采购人</w:t>
      </w:r>
      <w:r>
        <w:rPr>
          <w:rFonts w:hint="eastAsia" w:ascii="宋体" w:hAnsi="宋体" w:cs="宋体"/>
          <w:color w:val="auto"/>
          <w:kern w:val="0"/>
          <w:sz w:val="24"/>
          <w:szCs w:val="24"/>
        </w:rPr>
        <w:t>保持沟通，第一时间组织人员现场解决问题，由此所增加的成本费用及造成的损失由中标人自行承担。</w:t>
      </w:r>
    </w:p>
    <w:p w14:paraId="50890B87">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3、如涉及不可抗力因素，如战争、地震、疫情、大风、雨雪天气等，造成停工延期或其他损失，双方友好协商解决。</w:t>
      </w:r>
    </w:p>
    <w:p w14:paraId="150D0F91">
      <w:pPr>
        <w:spacing w:line="360" w:lineRule="auto"/>
        <w:ind w:firstLine="480" w:firstLineChars="200"/>
        <w:jc w:val="left"/>
        <w:rPr>
          <w:rFonts w:ascii="宋体" w:hAnsi="宋体" w:cs="宋体"/>
          <w:color w:val="auto"/>
          <w:kern w:val="0"/>
          <w:sz w:val="24"/>
          <w:szCs w:val="24"/>
        </w:rPr>
      </w:pPr>
      <w:r>
        <w:rPr>
          <w:rFonts w:hint="eastAsia" w:ascii="宋体" w:hAnsi="宋体" w:cs="宋体"/>
          <w:color w:val="auto"/>
          <w:kern w:val="0"/>
          <w:sz w:val="24"/>
          <w:szCs w:val="24"/>
        </w:rPr>
        <w:t>4、应急突发事件处置：提供应急突发事件处理预案，包括但不限于版面文印错误（错印等情况）、文印数量错误（漏印等情况）、临时加印等情况。人员应急响应及处置：对于版面内容调整、修改等情况，服务单位需在1小时（含）内到达指定地点并响应</w:t>
      </w:r>
      <w:r>
        <w:rPr>
          <w:rFonts w:hint="eastAsia" w:cs="宋体"/>
          <w:color w:val="auto"/>
          <w:kern w:val="0"/>
          <w:sz w:val="24"/>
          <w:szCs w:val="24"/>
          <w:lang w:eastAsia="zh-CN"/>
        </w:rPr>
        <w:t>采购人</w:t>
      </w:r>
      <w:r>
        <w:rPr>
          <w:rFonts w:hint="eastAsia" w:ascii="宋体" w:hAnsi="宋体" w:cs="宋体"/>
          <w:color w:val="auto"/>
          <w:kern w:val="0"/>
          <w:sz w:val="24"/>
          <w:szCs w:val="24"/>
        </w:rPr>
        <w:t>需求的。</w:t>
      </w:r>
    </w:p>
    <w:p w14:paraId="0BF62BEB">
      <w:pPr>
        <w:spacing w:line="360" w:lineRule="auto"/>
        <w:ind w:firstLine="482" w:firstLineChars="200"/>
        <w:jc w:val="left"/>
        <w:rPr>
          <w:rFonts w:ascii="宋体" w:hAnsi="宋体" w:cs="宋体"/>
          <w:b/>
          <w:color w:val="auto"/>
          <w:sz w:val="24"/>
          <w:szCs w:val="24"/>
        </w:rPr>
      </w:pPr>
      <w:r>
        <w:rPr>
          <w:rFonts w:hint="eastAsia" w:ascii="宋体" w:hAnsi="宋体" w:cs="宋体"/>
          <w:b/>
          <w:color w:val="auto"/>
          <w:sz w:val="24"/>
          <w:szCs w:val="24"/>
        </w:rPr>
        <w:t>（六）售后承诺</w:t>
      </w:r>
    </w:p>
    <w:p w14:paraId="0641E60E">
      <w:pPr>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1、安装后一年内，因中标人自身原因造成的损坏，中标人应负责修理更换或重新制作。</w:t>
      </w:r>
    </w:p>
    <w:p w14:paraId="125CF638">
      <w:pPr>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2、服务过程中，如</w:t>
      </w:r>
      <w:r>
        <w:rPr>
          <w:rFonts w:hint="eastAsia" w:cs="宋体"/>
          <w:color w:val="auto"/>
          <w:kern w:val="0"/>
          <w:sz w:val="24"/>
          <w:szCs w:val="24"/>
          <w:lang w:eastAsia="zh-CN"/>
        </w:rPr>
        <w:t>采购人</w:t>
      </w:r>
      <w:r>
        <w:rPr>
          <w:rFonts w:hint="eastAsia" w:ascii="宋体" w:hAnsi="宋体" w:cs="宋体"/>
          <w:color w:val="auto"/>
          <w:kern w:val="0"/>
          <w:sz w:val="24"/>
          <w:szCs w:val="24"/>
        </w:rPr>
        <w:t>需变更设计、制作内容，应及时通知中标人。若非</w:t>
      </w:r>
      <w:r>
        <w:rPr>
          <w:rFonts w:hint="eastAsia" w:cs="宋体"/>
          <w:color w:val="auto"/>
          <w:kern w:val="0"/>
          <w:sz w:val="24"/>
          <w:szCs w:val="24"/>
          <w:lang w:eastAsia="zh-CN"/>
        </w:rPr>
        <w:t>采购人</w:t>
      </w:r>
      <w:r>
        <w:rPr>
          <w:rFonts w:hint="eastAsia" w:ascii="宋体" w:hAnsi="宋体" w:cs="宋体"/>
          <w:color w:val="auto"/>
          <w:kern w:val="0"/>
          <w:sz w:val="24"/>
          <w:szCs w:val="24"/>
        </w:rPr>
        <w:t>原因所导致的设计方案推倒重来、制作返工等情况，所产生的额外费用由中标人自行承担。</w:t>
      </w:r>
    </w:p>
    <w:p w14:paraId="25599B18">
      <w:pPr>
        <w:spacing w:line="360" w:lineRule="auto"/>
        <w:ind w:firstLine="480" w:firstLineChars="200"/>
        <w:jc w:val="left"/>
        <w:rPr>
          <w:rFonts w:hint="eastAsia" w:ascii="宋体" w:hAnsi="宋体" w:cs="宋体"/>
          <w:color w:val="auto"/>
          <w:kern w:val="0"/>
          <w:sz w:val="24"/>
          <w:szCs w:val="24"/>
          <w:lang w:val="en-US"/>
        </w:rPr>
      </w:pPr>
      <w:r>
        <w:rPr>
          <w:rFonts w:hint="eastAsia" w:ascii="宋体" w:hAnsi="宋体" w:cs="宋体"/>
          <w:color w:val="auto"/>
          <w:kern w:val="0"/>
          <w:sz w:val="24"/>
          <w:szCs w:val="24"/>
          <w:lang w:val="en-US"/>
        </w:rPr>
        <w:t>3、如中标人自身原因导致未及时完成</w:t>
      </w:r>
      <w:r>
        <w:rPr>
          <w:rFonts w:hint="eastAsia" w:cs="宋体"/>
          <w:color w:val="auto"/>
          <w:kern w:val="0"/>
          <w:sz w:val="24"/>
          <w:szCs w:val="24"/>
          <w:lang w:val="en-US" w:eastAsia="zh-CN"/>
        </w:rPr>
        <w:t>采购人</w:t>
      </w:r>
      <w:r>
        <w:rPr>
          <w:rFonts w:hint="eastAsia" w:ascii="宋体" w:hAnsi="宋体" w:cs="宋体"/>
          <w:color w:val="auto"/>
          <w:kern w:val="0"/>
          <w:sz w:val="24"/>
          <w:szCs w:val="24"/>
          <w:lang w:val="en-US"/>
        </w:rPr>
        <w:t>布置的任务并造成不利后果的，则由中标人承担相应服务项目金额的50%的违约责任。</w:t>
      </w:r>
    </w:p>
    <w:p w14:paraId="32790D31">
      <w:pPr>
        <w:spacing w:line="360" w:lineRule="auto"/>
        <w:ind w:firstLine="480" w:firstLineChars="200"/>
        <w:jc w:val="left"/>
        <w:rPr>
          <w:rFonts w:hint="eastAsia" w:ascii="宋体" w:hAnsi="宋体" w:cs="宋体"/>
          <w:color w:val="auto"/>
          <w:kern w:val="0"/>
          <w:sz w:val="24"/>
          <w:szCs w:val="24"/>
          <w:lang w:val="en-US"/>
        </w:rPr>
      </w:pPr>
      <w:r>
        <w:rPr>
          <w:rFonts w:hint="eastAsia" w:ascii="宋体" w:hAnsi="宋体" w:cs="宋体"/>
          <w:color w:val="auto"/>
          <w:kern w:val="0"/>
          <w:sz w:val="24"/>
          <w:szCs w:val="24"/>
          <w:lang w:val="en-US"/>
        </w:rPr>
        <w:t>因中标人自身原因出现重大错误并造成不良舆情、负面评价，则由中标人承担该项目服务100%的违约责任，</w:t>
      </w:r>
      <w:r>
        <w:rPr>
          <w:rFonts w:hint="eastAsia" w:cs="宋体"/>
          <w:color w:val="auto"/>
          <w:kern w:val="0"/>
          <w:sz w:val="24"/>
          <w:szCs w:val="24"/>
          <w:lang w:val="en-US" w:eastAsia="zh-CN"/>
        </w:rPr>
        <w:t>采购人</w:t>
      </w:r>
      <w:r>
        <w:rPr>
          <w:rFonts w:hint="eastAsia" w:ascii="宋体" w:hAnsi="宋体" w:cs="宋体"/>
          <w:color w:val="auto"/>
          <w:kern w:val="0"/>
          <w:sz w:val="24"/>
          <w:szCs w:val="24"/>
          <w:lang w:val="en-US"/>
        </w:rPr>
        <w:t>可中止合作协议。</w:t>
      </w:r>
    </w:p>
    <w:p w14:paraId="59AB35E2">
      <w:pPr>
        <w:spacing w:line="360" w:lineRule="auto"/>
        <w:ind w:firstLine="480" w:firstLineChars="200"/>
        <w:jc w:val="left"/>
        <w:rPr>
          <w:rFonts w:hint="eastAsia" w:ascii="宋体" w:hAnsi="宋体" w:cs="宋体"/>
          <w:color w:val="auto"/>
          <w:kern w:val="0"/>
          <w:sz w:val="24"/>
          <w:szCs w:val="24"/>
          <w:lang w:val="en-US"/>
        </w:rPr>
      </w:pPr>
      <w:r>
        <w:rPr>
          <w:rFonts w:hint="eastAsia" w:ascii="宋体" w:hAnsi="宋体" w:cs="宋体"/>
          <w:color w:val="auto"/>
          <w:kern w:val="0"/>
          <w:sz w:val="24"/>
          <w:szCs w:val="24"/>
          <w:lang w:val="en-US"/>
        </w:rPr>
        <w:t>中标人在履约服务期间，应严格进行安全文明施工，如造成安全事故，相关的人、财、物损失，中标人应按实赔偿，</w:t>
      </w:r>
      <w:r>
        <w:rPr>
          <w:rFonts w:hint="eastAsia" w:cs="宋体"/>
          <w:color w:val="auto"/>
          <w:kern w:val="0"/>
          <w:sz w:val="24"/>
          <w:szCs w:val="24"/>
          <w:lang w:val="en-US" w:eastAsia="zh-CN"/>
        </w:rPr>
        <w:t>采购人</w:t>
      </w:r>
      <w:r>
        <w:rPr>
          <w:rFonts w:hint="eastAsia" w:ascii="宋体" w:hAnsi="宋体" w:cs="宋体"/>
          <w:color w:val="auto"/>
          <w:kern w:val="0"/>
          <w:sz w:val="24"/>
          <w:szCs w:val="24"/>
          <w:lang w:val="en-US"/>
        </w:rPr>
        <w:t>可中止合作协议。</w:t>
      </w:r>
    </w:p>
    <w:p w14:paraId="79A876FF">
      <w:pPr>
        <w:spacing w:line="360" w:lineRule="auto"/>
        <w:ind w:firstLine="482" w:firstLineChars="200"/>
        <w:rPr>
          <w:rFonts w:ascii="宋体" w:hAnsi="宋体" w:cs="宋体"/>
          <w:b/>
          <w:bCs/>
          <w:color w:val="auto"/>
          <w:kern w:val="0"/>
          <w:sz w:val="24"/>
          <w:szCs w:val="24"/>
        </w:rPr>
      </w:pPr>
      <w:r>
        <w:rPr>
          <w:rFonts w:hint="eastAsia" w:ascii="宋体" w:hAnsi="宋体" w:cs="宋体"/>
          <w:b/>
          <w:bCs/>
          <w:color w:val="auto"/>
          <w:kern w:val="0"/>
          <w:sz w:val="24"/>
          <w:szCs w:val="24"/>
        </w:rPr>
        <w:t>（七）货物类的验收</w:t>
      </w:r>
    </w:p>
    <w:p w14:paraId="7F1FAB7B">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1、中标人应派员在所供货物到现场时，进行到货验收。若发现任何损坏及质量问题，中标人应负责更换，并妥善处理直至</w:t>
      </w:r>
      <w:r>
        <w:rPr>
          <w:rFonts w:hint="eastAsia" w:cs="宋体"/>
          <w:color w:val="auto"/>
          <w:kern w:val="0"/>
          <w:sz w:val="24"/>
          <w:szCs w:val="24"/>
          <w:lang w:eastAsia="zh-CN"/>
        </w:rPr>
        <w:t>采购人</w:t>
      </w:r>
      <w:r>
        <w:rPr>
          <w:rFonts w:hint="eastAsia" w:ascii="宋体" w:hAnsi="宋体" w:cs="宋体"/>
          <w:color w:val="auto"/>
          <w:kern w:val="0"/>
          <w:sz w:val="24"/>
          <w:szCs w:val="24"/>
        </w:rPr>
        <w:t xml:space="preserve">满意。此工作所发生费用应由中标人自行承担。 </w:t>
      </w:r>
    </w:p>
    <w:p w14:paraId="24B27FC9">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2、</w:t>
      </w:r>
      <w:r>
        <w:rPr>
          <w:rFonts w:hint="eastAsia" w:cs="宋体"/>
          <w:color w:val="auto"/>
          <w:kern w:val="0"/>
          <w:sz w:val="24"/>
          <w:szCs w:val="24"/>
          <w:lang w:eastAsia="zh-CN"/>
        </w:rPr>
        <w:t>采购人</w:t>
      </w:r>
      <w:r>
        <w:rPr>
          <w:rFonts w:hint="eastAsia" w:ascii="宋体" w:hAnsi="宋体" w:cs="宋体"/>
          <w:color w:val="auto"/>
          <w:kern w:val="0"/>
          <w:sz w:val="24"/>
          <w:szCs w:val="24"/>
        </w:rPr>
        <w:t>提供现场的存放场地，保管责任由中标人负责。</w:t>
      </w:r>
    </w:p>
    <w:p w14:paraId="014180CB">
      <w:pPr>
        <w:spacing w:line="360" w:lineRule="auto"/>
        <w:ind w:firstLine="480" w:firstLineChars="200"/>
        <w:rPr>
          <w:rFonts w:ascii="宋体" w:hAnsi="宋体" w:cs="宋体"/>
          <w:color w:val="auto"/>
          <w:kern w:val="0"/>
          <w:sz w:val="24"/>
          <w:szCs w:val="24"/>
        </w:rPr>
      </w:pPr>
      <w:r>
        <w:rPr>
          <w:rFonts w:hint="eastAsia" w:hAnsi="宋体" w:cs="宋体"/>
          <w:color w:val="auto"/>
          <w:kern w:val="0"/>
          <w:sz w:val="24"/>
          <w:szCs w:val="24"/>
        </w:rPr>
        <w:t>3、</w:t>
      </w:r>
      <w:r>
        <w:rPr>
          <w:rFonts w:hint="eastAsia" w:ascii="宋体" w:hAnsi="宋体" w:cs="宋体"/>
          <w:color w:val="auto"/>
          <w:kern w:val="0"/>
          <w:sz w:val="24"/>
          <w:szCs w:val="24"/>
        </w:rPr>
        <w:t>中标人应派遣有实践经验的技术人员进行安装工作。安装作业涉及电力、高空作业等工作的人员必须具有相关上岗证书，持证上岗。</w:t>
      </w:r>
    </w:p>
    <w:p w14:paraId="4B2D1C3A">
      <w:pPr>
        <w:spacing w:line="360" w:lineRule="auto"/>
        <w:ind w:firstLine="482" w:firstLineChars="200"/>
        <w:rPr>
          <w:rFonts w:ascii="宋体" w:hAnsi="宋体" w:cs="宋体"/>
          <w:b/>
          <w:bCs/>
          <w:color w:val="auto"/>
          <w:kern w:val="0"/>
          <w:sz w:val="24"/>
          <w:szCs w:val="24"/>
        </w:rPr>
      </w:pPr>
      <w:r>
        <w:rPr>
          <w:rFonts w:hint="eastAsia" w:ascii="宋体" w:hAnsi="宋体" w:cs="宋体"/>
          <w:b/>
          <w:bCs/>
          <w:color w:val="auto"/>
          <w:kern w:val="0"/>
          <w:sz w:val="24"/>
          <w:szCs w:val="24"/>
        </w:rPr>
        <w:t>（八）服务类的验收</w:t>
      </w:r>
    </w:p>
    <w:p w14:paraId="4DD65B85">
      <w:pPr>
        <w:pStyle w:val="2"/>
        <w:ind w:firstLine="480" w:firstLineChars="200"/>
        <w:rPr>
          <w:rFonts w:hAnsi="宋体" w:cs="宋体"/>
          <w:snapToGrid/>
          <w:color w:val="auto"/>
          <w:kern w:val="0"/>
          <w:sz w:val="24"/>
          <w:szCs w:val="24"/>
          <w:lang w:val="en-US"/>
        </w:rPr>
      </w:pPr>
      <w:r>
        <w:rPr>
          <w:rFonts w:hint="eastAsia" w:cs="宋体"/>
          <w:snapToGrid/>
          <w:color w:val="auto"/>
          <w:kern w:val="0"/>
          <w:sz w:val="24"/>
          <w:szCs w:val="24"/>
          <w:lang w:val="en-US" w:eastAsia="zh-CN"/>
        </w:rPr>
        <w:t>采购人</w:t>
      </w:r>
      <w:r>
        <w:rPr>
          <w:rFonts w:hint="eastAsia" w:hAnsi="宋体" w:cs="宋体"/>
          <w:snapToGrid/>
          <w:color w:val="auto"/>
          <w:kern w:val="0"/>
          <w:sz w:val="24"/>
          <w:szCs w:val="24"/>
          <w:lang w:val="en-US"/>
        </w:rPr>
        <w:t>根据项目履约时间、响应情况、履约质量等方面进行综合评价进行验收。</w:t>
      </w:r>
    </w:p>
    <w:p w14:paraId="5303D193">
      <w:pPr>
        <w:spacing w:line="360" w:lineRule="auto"/>
        <w:ind w:firstLine="482" w:firstLineChars="200"/>
        <w:rPr>
          <w:rFonts w:ascii="宋体" w:hAnsi="宋体" w:cs="宋体"/>
          <w:b/>
          <w:bCs/>
          <w:color w:val="auto"/>
          <w:kern w:val="0"/>
          <w:sz w:val="24"/>
          <w:szCs w:val="24"/>
        </w:rPr>
      </w:pPr>
    </w:p>
    <w:p w14:paraId="7F5F366B">
      <w:pPr>
        <w:rPr>
          <w:rFonts w:hint="eastAsia" w:ascii="宋体" w:hAnsi="宋体" w:cs="宋体"/>
          <w:b/>
          <w:bCs/>
          <w:color w:val="auto"/>
          <w:kern w:val="0"/>
          <w:sz w:val="24"/>
          <w:szCs w:val="24"/>
        </w:rPr>
      </w:pPr>
    </w:p>
    <w:p w14:paraId="0036146E">
      <w:pPr>
        <w:pStyle w:val="2"/>
        <w:rPr>
          <w:rFonts w:hint="eastAsia"/>
        </w:rPr>
      </w:pPr>
    </w:p>
    <w:p w14:paraId="0DD42CCC">
      <w:pPr>
        <w:spacing w:line="360" w:lineRule="auto"/>
        <w:ind w:firstLine="482" w:firstLineChars="200"/>
        <w:rPr>
          <w:rFonts w:ascii="宋体" w:hAnsi="宋体" w:cs="宋体"/>
          <w:color w:val="auto"/>
          <w:kern w:val="0"/>
          <w:sz w:val="24"/>
          <w:szCs w:val="24"/>
        </w:rPr>
      </w:pPr>
      <w:r>
        <w:rPr>
          <w:rFonts w:hint="eastAsia" w:ascii="宋体" w:hAnsi="宋体" w:cs="宋体"/>
          <w:b/>
          <w:bCs/>
          <w:color w:val="auto"/>
          <w:kern w:val="0"/>
          <w:sz w:val="24"/>
          <w:szCs w:val="24"/>
        </w:rPr>
        <w:t>2、商务需求</w:t>
      </w:r>
    </w:p>
    <w:p w14:paraId="0F5DE786">
      <w:pPr>
        <w:spacing w:line="360" w:lineRule="auto"/>
        <w:ind w:firstLine="480" w:firstLineChars="200"/>
        <w:rPr>
          <w:rFonts w:ascii="宋体" w:hAnsi="宋体" w:cs="宋体"/>
          <w:b/>
          <w:bCs/>
          <w:color w:val="auto"/>
          <w:kern w:val="0"/>
          <w:sz w:val="24"/>
          <w:szCs w:val="24"/>
        </w:rPr>
      </w:pPr>
      <w:r>
        <w:rPr>
          <w:rFonts w:hint="eastAsia" w:ascii="宋体" w:hAnsi="宋体" w:cs="宋体"/>
          <w:color w:val="auto"/>
          <w:kern w:val="0"/>
          <w:sz w:val="24"/>
          <w:szCs w:val="24"/>
        </w:rPr>
        <w:t>（一</w:t>
      </w:r>
      <w:r>
        <w:rPr>
          <w:rFonts w:hint="eastAsia" w:ascii="宋体" w:hAnsi="宋体" w:cs="宋体"/>
          <w:b/>
          <w:bCs/>
          <w:color w:val="auto"/>
          <w:kern w:val="0"/>
          <w:sz w:val="24"/>
          <w:szCs w:val="24"/>
        </w:rPr>
        <w:t>）服务年限及服务地点</w:t>
      </w:r>
    </w:p>
    <w:p w14:paraId="2E76E601">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1、服务期：合同签订后一年。</w:t>
      </w:r>
    </w:p>
    <w:p w14:paraId="6C93161D">
      <w:pPr>
        <w:spacing w:line="360" w:lineRule="auto"/>
        <w:ind w:firstLine="480" w:firstLineChars="200"/>
        <w:rPr>
          <w:rFonts w:ascii="宋体" w:hAnsi="宋体" w:cs="宋体"/>
          <w:color w:val="auto"/>
          <w:kern w:val="0"/>
          <w:sz w:val="24"/>
          <w:szCs w:val="24"/>
        </w:rPr>
      </w:pPr>
      <w:r>
        <w:rPr>
          <w:rFonts w:hint="eastAsia" w:ascii="宋体" w:hAnsi="宋体" w:cs="宋体"/>
          <w:color w:val="auto"/>
          <w:kern w:val="0"/>
          <w:sz w:val="24"/>
          <w:szCs w:val="24"/>
        </w:rPr>
        <w:t>2、服务地点：</w:t>
      </w:r>
      <w:r>
        <w:rPr>
          <w:rFonts w:hint="eastAsia" w:cs="宋体"/>
          <w:color w:val="auto"/>
          <w:kern w:val="0"/>
          <w:sz w:val="24"/>
          <w:szCs w:val="24"/>
          <w:lang w:eastAsia="zh-CN"/>
        </w:rPr>
        <w:t>采购人</w:t>
      </w:r>
      <w:r>
        <w:rPr>
          <w:rFonts w:hint="eastAsia" w:ascii="宋体" w:hAnsi="宋体" w:cs="宋体"/>
          <w:color w:val="auto"/>
          <w:kern w:val="0"/>
          <w:sz w:val="24"/>
          <w:szCs w:val="24"/>
        </w:rPr>
        <w:t>指定的地点。</w:t>
      </w:r>
    </w:p>
    <w:p w14:paraId="7FF7D8CC">
      <w:pPr>
        <w:spacing w:line="360" w:lineRule="auto"/>
        <w:ind w:firstLine="482" w:firstLineChars="200"/>
        <w:rPr>
          <w:rFonts w:ascii="宋体" w:hAnsi="宋体" w:cs="宋体"/>
          <w:b/>
          <w:bCs/>
          <w:color w:val="auto"/>
          <w:kern w:val="0"/>
          <w:sz w:val="24"/>
          <w:szCs w:val="24"/>
        </w:rPr>
      </w:pPr>
      <w:r>
        <w:rPr>
          <w:rFonts w:hint="eastAsia" w:ascii="宋体" w:hAnsi="宋体" w:cs="宋体"/>
          <w:b/>
          <w:bCs/>
          <w:color w:val="auto"/>
          <w:kern w:val="0"/>
          <w:sz w:val="24"/>
          <w:szCs w:val="24"/>
        </w:rPr>
        <w:t>（二）付款方式</w:t>
      </w:r>
    </w:p>
    <w:p w14:paraId="42BFD033">
      <w:pPr>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服务期间所发生的费用，</w:t>
      </w:r>
      <w:r>
        <w:rPr>
          <w:rFonts w:hint="eastAsia" w:cs="宋体"/>
          <w:color w:val="auto"/>
          <w:sz w:val="24"/>
          <w:szCs w:val="24"/>
          <w:lang w:eastAsia="zh-CN"/>
        </w:rPr>
        <w:t>采购人</w:t>
      </w:r>
      <w:r>
        <w:rPr>
          <w:rFonts w:hint="eastAsia" w:ascii="宋体" w:hAnsi="宋体" w:cs="宋体"/>
          <w:color w:val="auto"/>
          <w:sz w:val="24"/>
          <w:szCs w:val="24"/>
        </w:rPr>
        <w:t>采用签单确定，每月结算。中标人必须提供有效增值税发票和经</w:t>
      </w:r>
      <w:r>
        <w:rPr>
          <w:rFonts w:hint="eastAsia" w:cs="宋体"/>
          <w:color w:val="auto"/>
          <w:sz w:val="24"/>
          <w:szCs w:val="24"/>
          <w:lang w:eastAsia="zh-CN"/>
        </w:rPr>
        <w:t>采购人</w:t>
      </w:r>
      <w:r>
        <w:rPr>
          <w:rFonts w:hint="eastAsia" w:ascii="宋体" w:hAnsi="宋体" w:cs="宋体"/>
          <w:color w:val="auto"/>
          <w:sz w:val="24"/>
          <w:szCs w:val="24"/>
        </w:rPr>
        <w:t>确认的详细采购、实施清单，经</w:t>
      </w:r>
      <w:r>
        <w:rPr>
          <w:rFonts w:hint="eastAsia" w:cs="宋体"/>
          <w:color w:val="auto"/>
          <w:sz w:val="24"/>
          <w:szCs w:val="24"/>
          <w:lang w:eastAsia="zh-CN"/>
        </w:rPr>
        <w:t>采购人</w:t>
      </w:r>
      <w:r>
        <w:rPr>
          <w:rFonts w:hint="eastAsia" w:ascii="宋体" w:hAnsi="宋体" w:cs="宋体"/>
          <w:color w:val="auto"/>
          <w:sz w:val="24"/>
          <w:szCs w:val="24"/>
        </w:rPr>
        <w:t>委托的审计单位审核完成后，根据审计金额支付。</w:t>
      </w:r>
      <w:r>
        <w:rPr>
          <w:rFonts w:hint="eastAsia" w:cs="宋体"/>
          <w:color w:val="auto"/>
          <w:sz w:val="24"/>
          <w:szCs w:val="24"/>
          <w:lang w:val="en-US" w:eastAsia="zh-CN"/>
        </w:rPr>
        <w:t>超过本次招标预算的费用，采购人需在第二年支付，中标人不得有异议。</w:t>
      </w:r>
    </w:p>
    <w:p w14:paraId="7EFA515E">
      <w:pPr>
        <w:numPr>
          <w:ilvl w:val="0"/>
          <w:numId w:val="17"/>
        </w:numPr>
        <w:spacing w:line="360" w:lineRule="auto"/>
        <w:ind w:firstLine="482" w:firstLineChars="200"/>
        <w:rPr>
          <w:rFonts w:ascii="宋体" w:hAnsi="宋体" w:cs="宋体"/>
          <w:b/>
          <w:bCs/>
          <w:color w:val="auto"/>
          <w:kern w:val="0"/>
          <w:sz w:val="24"/>
          <w:szCs w:val="24"/>
        </w:rPr>
      </w:pPr>
      <w:r>
        <w:rPr>
          <w:rFonts w:hint="eastAsia" w:ascii="宋体" w:hAnsi="宋体" w:cs="宋体"/>
          <w:b/>
          <w:bCs/>
          <w:color w:val="auto"/>
          <w:kern w:val="0"/>
          <w:sz w:val="24"/>
          <w:szCs w:val="24"/>
        </w:rPr>
        <w:t>报价说明</w:t>
      </w:r>
    </w:p>
    <w:p w14:paraId="33DF500A">
      <w:pPr>
        <w:pStyle w:val="2"/>
        <w:jc w:val="center"/>
        <w:rPr>
          <w:b/>
          <w:bCs/>
          <w:color w:val="auto"/>
          <w:sz w:val="24"/>
          <w:szCs w:val="24"/>
          <w:lang w:val="en-US"/>
        </w:rPr>
      </w:pPr>
      <w:r>
        <w:rPr>
          <w:rFonts w:hint="eastAsia"/>
          <w:b/>
          <w:bCs/>
          <w:color w:val="auto"/>
          <w:sz w:val="24"/>
          <w:szCs w:val="24"/>
          <w:lang w:val="en-US"/>
        </w:rPr>
        <w:t>1、常规文化宣传策划设计、制作布置项目清单</w:t>
      </w:r>
    </w:p>
    <w:tbl>
      <w:tblPr>
        <w:tblStyle w:val="13"/>
        <w:tblW w:w="10464" w:type="dxa"/>
        <w:jc w:val="center"/>
        <w:tblLayout w:type="fixed"/>
        <w:tblCellMar>
          <w:top w:w="0" w:type="dxa"/>
          <w:left w:w="108" w:type="dxa"/>
          <w:bottom w:w="0" w:type="dxa"/>
          <w:right w:w="108" w:type="dxa"/>
        </w:tblCellMar>
      </w:tblPr>
      <w:tblGrid>
        <w:gridCol w:w="496"/>
        <w:gridCol w:w="1012"/>
        <w:gridCol w:w="1688"/>
        <w:gridCol w:w="3332"/>
        <w:gridCol w:w="1108"/>
        <w:gridCol w:w="1074"/>
        <w:gridCol w:w="966"/>
        <w:gridCol w:w="788"/>
      </w:tblGrid>
      <w:tr w14:paraId="06B8A77A">
        <w:tblPrEx>
          <w:tblCellMar>
            <w:top w:w="0" w:type="dxa"/>
            <w:left w:w="108" w:type="dxa"/>
            <w:bottom w:w="0" w:type="dxa"/>
            <w:right w:w="108" w:type="dxa"/>
          </w:tblCellMar>
        </w:tblPrEx>
        <w:trPr>
          <w:trHeight w:val="570"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23E31">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序号</w:t>
            </w:r>
          </w:p>
        </w:tc>
        <w:tc>
          <w:tcPr>
            <w:tcW w:w="27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F12E0">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名称</w:t>
            </w:r>
          </w:p>
        </w:tc>
        <w:tc>
          <w:tcPr>
            <w:tcW w:w="3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9EAF8">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材质/规格</w:t>
            </w:r>
          </w:p>
        </w:tc>
        <w:tc>
          <w:tcPr>
            <w:tcW w:w="1108" w:type="dxa"/>
            <w:vMerge w:val="restart"/>
            <w:tcBorders>
              <w:top w:val="single" w:color="000000" w:sz="4" w:space="0"/>
              <w:left w:val="single" w:color="000000" w:sz="4" w:space="0"/>
              <w:right w:val="single" w:color="000000" w:sz="4" w:space="0"/>
            </w:tcBorders>
            <w:shd w:val="clear" w:color="auto" w:fill="auto"/>
            <w:vAlign w:val="center"/>
          </w:tcPr>
          <w:p w14:paraId="7CC67E5B">
            <w:pPr>
              <w:widowControl/>
              <w:jc w:val="center"/>
              <w:textAlignment w:val="center"/>
              <w:rPr>
                <w:rFonts w:hint="eastAsia" w:cs="宋体"/>
                <w:b/>
                <w:bCs/>
                <w:color w:val="auto"/>
                <w:kern w:val="0"/>
                <w:sz w:val="24"/>
                <w:szCs w:val="24"/>
                <w:lang w:val="en-US" w:eastAsia="zh-CN" w:bidi="ar"/>
              </w:rPr>
            </w:pPr>
            <w:r>
              <w:rPr>
                <w:rFonts w:hint="eastAsia" w:cs="宋体"/>
                <w:b/>
                <w:bCs/>
                <w:color w:val="auto"/>
                <w:kern w:val="0"/>
                <w:sz w:val="24"/>
                <w:szCs w:val="24"/>
                <w:lang w:val="en-US" w:eastAsia="zh-CN" w:bidi="ar"/>
              </w:rPr>
              <w:t>暂定</w:t>
            </w:r>
          </w:p>
          <w:p w14:paraId="5C37A285">
            <w:pPr>
              <w:widowControl/>
              <w:jc w:val="center"/>
              <w:textAlignment w:val="center"/>
              <w:rPr>
                <w:rFonts w:hint="default" w:ascii="宋体" w:hAnsi="宋体" w:eastAsia="宋体" w:cs="宋体"/>
                <w:b/>
                <w:bCs/>
                <w:color w:val="auto"/>
                <w:kern w:val="0"/>
                <w:sz w:val="24"/>
                <w:szCs w:val="24"/>
                <w:lang w:val="en-US" w:eastAsia="zh-CN" w:bidi="ar"/>
              </w:rPr>
            </w:pPr>
            <w:r>
              <w:rPr>
                <w:rFonts w:hint="eastAsia" w:cs="宋体"/>
                <w:b/>
                <w:bCs/>
                <w:color w:val="auto"/>
                <w:kern w:val="0"/>
                <w:sz w:val="24"/>
                <w:szCs w:val="24"/>
                <w:lang w:val="en-US" w:eastAsia="zh-CN" w:bidi="ar"/>
              </w:rPr>
              <w:t>数量</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062F4">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各服务项目最高限价（单价）</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F6579">
            <w:pPr>
              <w:widowControl/>
              <w:jc w:val="center"/>
              <w:textAlignment w:val="center"/>
              <w:rPr>
                <w:rFonts w:ascii="宋体" w:hAnsi="宋体" w:cs="宋体"/>
                <w:b/>
                <w:bCs/>
                <w:color w:val="auto"/>
                <w:kern w:val="0"/>
                <w:sz w:val="24"/>
                <w:szCs w:val="24"/>
                <w:lang w:bidi="ar"/>
              </w:rPr>
            </w:pPr>
            <w:r>
              <w:rPr>
                <w:rFonts w:hint="eastAsia" w:ascii="宋体" w:hAnsi="宋体" w:cs="宋体"/>
                <w:b/>
                <w:bCs/>
                <w:color w:val="auto"/>
                <w:kern w:val="0"/>
                <w:sz w:val="24"/>
                <w:szCs w:val="24"/>
                <w:lang w:bidi="ar"/>
              </w:rPr>
              <w:t>备注</w:t>
            </w:r>
          </w:p>
        </w:tc>
      </w:tr>
      <w:tr w14:paraId="2F66ACF3">
        <w:tblPrEx>
          <w:tblCellMar>
            <w:top w:w="0" w:type="dxa"/>
            <w:left w:w="108" w:type="dxa"/>
            <w:bottom w:w="0" w:type="dxa"/>
            <w:right w:w="108" w:type="dxa"/>
          </w:tblCellMar>
        </w:tblPrEx>
        <w:trPr>
          <w:trHeight w:val="52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0F8CB">
            <w:pPr>
              <w:jc w:val="center"/>
              <w:rPr>
                <w:rFonts w:ascii="宋体" w:hAnsi="宋体" w:cs="宋体"/>
                <w:b/>
                <w:bCs/>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0B0B4">
            <w:pPr>
              <w:jc w:val="center"/>
              <w:rPr>
                <w:rFonts w:ascii="宋体" w:hAnsi="宋体" w:cs="宋体"/>
                <w:b/>
                <w:bCs/>
                <w:color w:val="auto"/>
                <w:sz w:val="24"/>
                <w:szCs w:val="24"/>
              </w:rPr>
            </w:pPr>
          </w:p>
        </w:tc>
        <w:tc>
          <w:tcPr>
            <w:tcW w:w="3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BE28C">
            <w:pPr>
              <w:jc w:val="center"/>
              <w:rPr>
                <w:rFonts w:ascii="宋体" w:hAnsi="宋体" w:cs="宋体"/>
                <w:b/>
                <w:bCs/>
                <w:color w:val="auto"/>
                <w:sz w:val="24"/>
                <w:szCs w:val="24"/>
              </w:rPr>
            </w:pPr>
          </w:p>
        </w:tc>
        <w:tc>
          <w:tcPr>
            <w:tcW w:w="1108" w:type="dxa"/>
            <w:vMerge w:val="continue"/>
            <w:tcBorders>
              <w:left w:val="single" w:color="000000" w:sz="4" w:space="0"/>
              <w:bottom w:val="single" w:color="000000" w:sz="4" w:space="0"/>
              <w:right w:val="single" w:color="000000" w:sz="4" w:space="0"/>
            </w:tcBorders>
            <w:shd w:val="clear" w:color="auto" w:fill="auto"/>
            <w:vAlign w:val="center"/>
          </w:tcPr>
          <w:p w14:paraId="54397EFD">
            <w:pPr>
              <w:jc w:val="center"/>
              <w:rPr>
                <w:rFonts w:ascii="宋体" w:hAnsi="宋体" w:cs="宋体"/>
                <w:b/>
                <w:bCs/>
                <w:color w:val="auto"/>
                <w:sz w:val="24"/>
                <w:szCs w:val="24"/>
              </w:rPr>
            </w:pP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26DA">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单位</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CE4C">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单价（元）</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33C1">
            <w:pPr>
              <w:widowControl/>
              <w:jc w:val="center"/>
              <w:textAlignment w:val="center"/>
              <w:rPr>
                <w:rFonts w:ascii="宋体" w:hAnsi="宋体" w:cs="宋体"/>
                <w:b/>
                <w:bCs/>
                <w:color w:val="auto"/>
                <w:kern w:val="0"/>
                <w:sz w:val="24"/>
                <w:szCs w:val="24"/>
                <w:lang w:bidi="ar"/>
              </w:rPr>
            </w:pPr>
          </w:p>
        </w:tc>
      </w:tr>
      <w:tr w14:paraId="0CBCD529">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92D8">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1</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37A6D">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封面制作</w:t>
            </w:r>
          </w:p>
          <w:p w14:paraId="7F677E6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（责任书、任务书类）</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888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特种纸</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90D65">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600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C58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张</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4CD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A927">
            <w:pPr>
              <w:widowControl/>
              <w:jc w:val="center"/>
              <w:textAlignment w:val="center"/>
              <w:rPr>
                <w:rFonts w:ascii="宋体" w:hAnsi="宋体" w:cs="宋体"/>
                <w:color w:val="auto"/>
                <w:kern w:val="0"/>
                <w:sz w:val="24"/>
                <w:szCs w:val="24"/>
                <w:lang w:bidi="ar"/>
              </w:rPr>
            </w:pPr>
          </w:p>
        </w:tc>
      </w:tr>
      <w:tr w14:paraId="63F6EF07">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761FA">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2</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3FAB13">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特殊类函件</w:t>
            </w:r>
          </w:p>
          <w:p w14:paraId="6CEC8BF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（邀请函、请柬等）</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7B7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特种纸,烫金，覆亚膜</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7DF67">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30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2FB9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份</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C846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374D">
            <w:pPr>
              <w:widowControl/>
              <w:jc w:val="center"/>
              <w:textAlignment w:val="center"/>
              <w:rPr>
                <w:rFonts w:ascii="宋体" w:hAnsi="宋体" w:cs="宋体"/>
                <w:color w:val="auto"/>
                <w:kern w:val="0"/>
                <w:sz w:val="24"/>
                <w:szCs w:val="24"/>
                <w:lang w:bidi="ar"/>
              </w:rPr>
            </w:pPr>
          </w:p>
        </w:tc>
      </w:tr>
      <w:tr w14:paraId="667E3C79">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A3ED0">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3</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EAEC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折页</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931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200g铜版纸彩印，覆亚膜</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5044">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DAB2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份</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94F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AA88">
            <w:pPr>
              <w:widowControl/>
              <w:jc w:val="center"/>
              <w:textAlignment w:val="center"/>
              <w:rPr>
                <w:rFonts w:ascii="宋体" w:hAnsi="宋体" w:cs="宋体"/>
                <w:color w:val="auto"/>
                <w:kern w:val="0"/>
                <w:sz w:val="24"/>
                <w:szCs w:val="24"/>
                <w:lang w:bidi="ar"/>
              </w:rPr>
            </w:pPr>
          </w:p>
        </w:tc>
      </w:tr>
      <w:tr w14:paraId="44000812">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6ED9">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4</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294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荣誉证书（含内页）</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C18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A4大小，烫金</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2113">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01E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本</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723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81D3">
            <w:pPr>
              <w:widowControl/>
              <w:jc w:val="center"/>
              <w:textAlignment w:val="center"/>
              <w:rPr>
                <w:rFonts w:ascii="宋体" w:hAnsi="宋体" w:cs="宋体"/>
                <w:color w:val="auto"/>
                <w:kern w:val="0"/>
                <w:sz w:val="24"/>
                <w:szCs w:val="24"/>
                <w:lang w:bidi="ar"/>
              </w:rPr>
            </w:pPr>
          </w:p>
        </w:tc>
      </w:tr>
      <w:tr w14:paraId="2CDAE39C">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6BC3">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5</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0BC6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名片（含中英文信息）</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39D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双面，烫金 300g白卡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8F6F">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03F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盒</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9A99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FB5F">
            <w:pPr>
              <w:widowControl/>
              <w:jc w:val="center"/>
              <w:textAlignment w:val="center"/>
              <w:rPr>
                <w:rFonts w:ascii="宋体" w:hAnsi="宋体" w:cs="宋体"/>
                <w:color w:val="auto"/>
                <w:kern w:val="0"/>
                <w:sz w:val="24"/>
                <w:szCs w:val="24"/>
                <w:lang w:bidi="ar"/>
              </w:rPr>
            </w:pPr>
          </w:p>
        </w:tc>
      </w:tr>
      <w:tr w14:paraId="2A8AA7BD">
        <w:tblPrEx>
          <w:tblCellMar>
            <w:top w:w="0" w:type="dxa"/>
            <w:left w:w="108" w:type="dxa"/>
            <w:bottom w:w="0" w:type="dxa"/>
            <w:right w:w="108" w:type="dxa"/>
          </w:tblCellMar>
        </w:tblPrEx>
        <w:trPr>
          <w:trHeight w:val="820"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0193">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6</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4540D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信笺</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0BA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16开，常规信笺纸，50页/本</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EAB3F">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EB3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本</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76AC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B570">
            <w:pPr>
              <w:widowControl/>
              <w:jc w:val="center"/>
              <w:textAlignment w:val="center"/>
              <w:rPr>
                <w:rFonts w:ascii="宋体" w:hAnsi="宋体" w:cs="宋体"/>
                <w:color w:val="auto"/>
                <w:kern w:val="0"/>
                <w:sz w:val="24"/>
                <w:szCs w:val="24"/>
                <w:lang w:bidi="ar"/>
              </w:rPr>
            </w:pPr>
          </w:p>
        </w:tc>
      </w:tr>
      <w:tr w14:paraId="3B53DF0A">
        <w:tblPrEx>
          <w:tblCellMar>
            <w:top w:w="0" w:type="dxa"/>
            <w:left w:w="108" w:type="dxa"/>
            <w:bottom w:w="0" w:type="dxa"/>
            <w:right w:w="108" w:type="dxa"/>
          </w:tblCellMar>
        </w:tblPrEx>
        <w:trPr>
          <w:trHeight w:val="86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5CA0">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7</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7A54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业务卡片制作（台签类）</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59F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A5，铜板纸，底板图案彩印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90C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D2A5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张</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BFA8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17C1">
            <w:pPr>
              <w:widowControl/>
              <w:jc w:val="center"/>
              <w:textAlignment w:val="center"/>
              <w:rPr>
                <w:rFonts w:ascii="宋体" w:hAnsi="宋体" w:cs="宋体"/>
                <w:color w:val="auto"/>
                <w:kern w:val="0"/>
                <w:sz w:val="24"/>
                <w:szCs w:val="24"/>
                <w:lang w:bidi="ar"/>
              </w:rPr>
            </w:pPr>
          </w:p>
        </w:tc>
      </w:tr>
      <w:tr w14:paraId="008D45DF">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B6DC6">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8</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080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装订类</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4F6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普通胶装</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250C">
            <w:pPr>
              <w:jc w:val="center"/>
              <w:rPr>
                <w:rFonts w:ascii="宋体" w:hAnsi="宋体" w:cs="宋体"/>
                <w:color w:val="auto"/>
                <w:sz w:val="24"/>
                <w:szCs w:val="24"/>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A80E">
            <w:pPr>
              <w:jc w:val="center"/>
              <w:rPr>
                <w:rFonts w:ascii="宋体" w:hAnsi="宋体" w:cs="宋体"/>
                <w:color w:val="auto"/>
                <w:sz w:val="24"/>
                <w:szCs w:val="24"/>
              </w:rPr>
            </w:pPr>
            <w:r>
              <w:rPr>
                <w:rFonts w:hint="eastAsia" w:cs="宋体"/>
                <w:color w:val="auto"/>
                <w:sz w:val="24"/>
                <w:szCs w:val="24"/>
                <w:lang w:val="en-US" w:eastAsia="zh-CN"/>
              </w:rPr>
              <w:t>500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FD8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本</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1BB3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4BCF">
            <w:pPr>
              <w:widowControl/>
              <w:jc w:val="center"/>
              <w:textAlignment w:val="center"/>
              <w:rPr>
                <w:rFonts w:ascii="宋体" w:hAnsi="宋体" w:cs="宋体"/>
                <w:color w:val="auto"/>
                <w:kern w:val="0"/>
                <w:sz w:val="24"/>
                <w:szCs w:val="24"/>
                <w:lang w:bidi="ar"/>
              </w:rPr>
            </w:pPr>
          </w:p>
        </w:tc>
      </w:tr>
      <w:tr w14:paraId="291315A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94F4">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F0422">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794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精装装订</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23A0">
            <w:pPr>
              <w:jc w:val="center"/>
              <w:rPr>
                <w:rFonts w:ascii="宋体" w:hAnsi="宋体" w:cs="宋体"/>
                <w:color w:val="auto"/>
                <w:sz w:val="24"/>
                <w:szCs w:val="24"/>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4122A">
            <w:pPr>
              <w:jc w:val="center"/>
              <w:rPr>
                <w:rFonts w:ascii="宋体" w:hAnsi="宋体" w:cs="宋体"/>
                <w:color w:val="auto"/>
                <w:sz w:val="24"/>
                <w:szCs w:val="24"/>
              </w:rPr>
            </w:pPr>
            <w:r>
              <w:rPr>
                <w:rFonts w:hint="eastAsia" w:cs="宋体"/>
                <w:color w:val="auto"/>
                <w:sz w:val="24"/>
                <w:szCs w:val="24"/>
                <w:lang w:val="en-US" w:eastAsia="zh-CN"/>
              </w:rPr>
              <w:t>200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6D6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本</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AEE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0C52">
            <w:pPr>
              <w:widowControl/>
              <w:jc w:val="center"/>
              <w:textAlignment w:val="center"/>
              <w:rPr>
                <w:rFonts w:ascii="宋体" w:hAnsi="宋体" w:cs="宋体"/>
                <w:color w:val="auto"/>
                <w:kern w:val="0"/>
                <w:sz w:val="24"/>
                <w:szCs w:val="24"/>
                <w:lang w:bidi="ar"/>
              </w:rPr>
            </w:pPr>
          </w:p>
        </w:tc>
      </w:tr>
      <w:tr w14:paraId="753FF382">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115B3">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9</w:t>
            </w:r>
          </w:p>
        </w:tc>
        <w:tc>
          <w:tcPr>
            <w:tcW w:w="27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F062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横幅（含字）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36FC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70cm宽</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613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652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267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4511">
            <w:pPr>
              <w:widowControl/>
              <w:jc w:val="center"/>
              <w:textAlignment w:val="center"/>
              <w:rPr>
                <w:rFonts w:ascii="宋体" w:hAnsi="宋体" w:cs="宋体"/>
                <w:color w:val="auto"/>
                <w:kern w:val="0"/>
                <w:sz w:val="24"/>
                <w:szCs w:val="24"/>
                <w:lang w:bidi="ar"/>
              </w:rPr>
            </w:pPr>
          </w:p>
        </w:tc>
      </w:tr>
      <w:tr w14:paraId="0643CE81">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631D">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9C035">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805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90cm宽</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30C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88B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F59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3CCB">
            <w:pPr>
              <w:widowControl/>
              <w:jc w:val="center"/>
              <w:textAlignment w:val="center"/>
              <w:rPr>
                <w:rFonts w:ascii="宋体" w:hAnsi="宋体" w:cs="宋体"/>
                <w:color w:val="auto"/>
                <w:kern w:val="0"/>
                <w:sz w:val="24"/>
                <w:szCs w:val="24"/>
                <w:lang w:bidi="ar"/>
              </w:rPr>
            </w:pPr>
          </w:p>
        </w:tc>
      </w:tr>
      <w:tr w14:paraId="2ACA83F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A3EC">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5E17D">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AAC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120cm宽</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F59BA">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D9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F3D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55C2">
            <w:pPr>
              <w:widowControl/>
              <w:jc w:val="center"/>
              <w:textAlignment w:val="center"/>
              <w:rPr>
                <w:rFonts w:ascii="宋体" w:hAnsi="宋体" w:cs="宋体"/>
                <w:color w:val="auto"/>
                <w:kern w:val="0"/>
                <w:sz w:val="24"/>
                <w:szCs w:val="24"/>
                <w:lang w:bidi="ar"/>
              </w:rPr>
            </w:pPr>
          </w:p>
        </w:tc>
      </w:tr>
      <w:tr w14:paraId="365BBE47">
        <w:tblPrEx>
          <w:tblCellMar>
            <w:top w:w="0" w:type="dxa"/>
            <w:left w:w="108" w:type="dxa"/>
            <w:bottom w:w="0" w:type="dxa"/>
            <w:right w:w="108" w:type="dxa"/>
          </w:tblCellMar>
        </w:tblPrEx>
        <w:trPr>
          <w:trHeight w:val="974"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CB523">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10</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36EC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桁架租赁</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C5C7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水平投影面积，单次不超过7天</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B07E3">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200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00C9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平方米·次</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6C9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AAE51">
            <w:pPr>
              <w:widowControl/>
              <w:jc w:val="center"/>
              <w:textAlignment w:val="center"/>
              <w:rPr>
                <w:rFonts w:ascii="宋体" w:hAnsi="宋体" w:cs="宋体"/>
                <w:color w:val="auto"/>
                <w:kern w:val="0"/>
                <w:sz w:val="24"/>
                <w:szCs w:val="24"/>
                <w:lang w:bidi="ar"/>
              </w:rPr>
            </w:pPr>
          </w:p>
        </w:tc>
      </w:tr>
      <w:tr w14:paraId="541A089E">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F374B">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11</w:t>
            </w:r>
          </w:p>
        </w:tc>
        <w:tc>
          <w:tcPr>
            <w:tcW w:w="27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D75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写真喷绘（按显示区域的投影面积计算）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45A9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520苏龙喷绘布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8CF4">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A2C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CB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6A41">
            <w:pPr>
              <w:widowControl/>
              <w:jc w:val="center"/>
              <w:textAlignment w:val="center"/>
              <w:rPr>
                <w:rFonts w:ascii="宋体" w:hAnsi="宋体" w:cs="宋体"/>
                <w:color w:val="auto"/>
                <w:kern w:val="0"/>
                <w:sz w:val="24"/>
                <w:szCs w:val="24"/>
                <w:lang w:bidi="ar"/>
              </w:rPr>
            </w:pPr>
          </w:p>
        </w:tc>
      </w:tr>
      <w:tr w14:paraId="4E0F0AFD">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58B6">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7E59">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05D4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550苏龙特厚黑白喷绘布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C0E2">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14A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EAE5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9D9A3">
            <w:pPr>
              <w:widowControl/>
              <w:jc w:val="center"/>
              <w:textAlignment w:val="center"/>
              <w:rPr>
                <w:rFonts w:ascii="宋体" w:hAnsi="宋体" w:cs="宋体"/>
                <w:color w:val="auto"/>
                <w:kern w:val="0"/>
                <w:sz w:val="24"/>
                <w:szCs w:val="24"/>
                <w:lang w:bidi="ar"/>
              </w:rPr>
            </w:pPr>
          </w:p>
        </w:tc>
      </w:tr>
      <w:tr w14:paraId="582307D3">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CF135">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555F">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0AE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610纳尔无网刀刮布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36F1F">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8E3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DA3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165AD">
            <w:pPr>
              <w:widowControl/>
              <w:jc w:val="center"/>
              <w:textAlignment w:val="center"/>
              <w:rPr>
                <w:rFonts w:ascii="宋体" w:hAnsi="宋体" w:cs="宋体"/>
                <w:color w:val="auto"/>
                <w:kern w:val="0"/>
                <w:sz w:val="24"/>
                <w:szCs w:val="24"/>
                <w:lang w:bidi="ar"/>
              </w:rPr>
            </w:pPr>
          </w:p>
        </w:tc>
      </w:tr>
      <w:tr w14:paraId="72924D39">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93E2A">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60045">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B4E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室内写真奥利牌pp纸张</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A5FC">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292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923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6FE4">
            <w:pPr>
              <w:widowControl/>
              <w:jc w:val="center"/>
              <w:textAlignment w:val="center"/>
              <w:rPr>
                <w:rFonts w:ascii="宋体" w:hAnsi="宋体" w:cs="宋体"/>
                <w:color w:val="auto"/>
                <w:kern w:val="0"/>
                <w:sz w:val="24"/>
                <w:szCs w:val="24"/>
                <w:lang w:bidi="ar"/>
              </w:rPr>
            </w:pPr>
          </w:p>
        </w:tc>
      </w:tr>
      <w:tr w14:paraId="6BCF7AB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46406">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B8B4">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53F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反光布晶体彩格反光膜</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5BFF">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63F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EAAA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492E">
            <w:pPr>
              <w:widowControl/>
              <w:jc w:val="center"/>
              <w:textAlignment w:val="center"/>
              <w:rPr>
                <w:rFonts w:ascii="宋体" w:hAnsi="宋体" w:cs="宋体"/>
                <w:color w:val="auto"/>
                <w:kern w:val="0"/>
                <w:sz w:val="24"/>
                <w:szCs w:val="24"/>
                <w:lang w:bidi="ar"/>
              </w:rPr>
            </w:pPr>
          </w:p>
        </w:tc>
      </w:tr>
      <w:tr w14:paraId="2CF70CD2">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4E56">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3AB6">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4760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单透</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AD04">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3EE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27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4C77">
            <w:pPr>
              <w:widowControl/>
              <w:jc w:val="center"/>
              <w:textAlignment w:val="center"/>
              <w:rPr>
                <w:rFonts w:ascii="宋体" w:hAnsi="宋体" w:cs="宋体"/>
                <w:color w:val="auto"/>
                <w:kern w:val="0"/>
                <w:sz w:val="24"/>
                <w:szCs w:val="24"/>
                <w:lang w:bidi="ar"/>
              </w:rPr>
            </w:pPr>
          </w:p>
        </w:tc>
      </w:tr>
      <w:tr w14:paraId="2D369593">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D8DC">
            <w:pPr>
              <w:jc w:val="center"/>
              <w:rPr>
                <w:rFonts w:ascii="宋体" w:hAnsi="宋体" w:cs="宋体"/>
                <w:color w:val="auto"/>
                <w:sz w:val="24"/>
                <w:szCs w:val="24"/>
              </w:rPr>
            </w:pPr>
          </w:p>
        </w:tc>
        <w:tc>
          <w:tcPr>
            <w:tcW w:w="27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9B185">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3A0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双透布（旗帜）</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846B">
            <w:pPr>
              <w:widowControl/>
              <w:jc w:val="center"/>
              <w:textAlignment w:val="center"/>
              <w:rPr>
                <w:rFonts w:hint="eastAsia" w:ascii="宋体" w:hAnsi="宋体" w:cs="宋体"/>
                <w:color w:val="auto"/>
                <w:kern w:val="0"/>
                <w:sz w:val="24"/>
                <w:szCs w:val="24"/>
                <w:lang w:bidi="ar"/>
              </w:rPr>
            </w:pPr>
            <w:r>
              <w:rPr>
                <w:rFonts w:hint="eastAsia" w:cs="宋体"/>
                <w:color w:val="auto"/>
                <w:kern w:val="0"/>
                <w:szCs w:val="21"/>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4D66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5E8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EEAD8">
            <w:pPr>
              <w:widowControl/>
              <w:jc w:val="center"/>
              <w:textAlignment w:val="center"/>
              <w:rPr>
                <w:rFonts w:ascii="宋体" w:hAnsi="宋体" w:cs="宋体"/>
                <w:color w:val="auto"/>
                <w:kern w:val="0"/>
                <w:sz w:val="24"/>
                <w:szCs w:val="24"/>
                <w:lang w:bidi="ar"/>
              </w:rPr>
            </w:pPr>
          </w:p>
        </w:tc>
      </w:tr>
      <w:tr w14:paraId="29CDAC84">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1982">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12</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0A32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展板展架</w:t>
            </w:r>
          </w:p>
        </w:tc>
        <w:tc>
          <w:tcPr>
            <w:tcW w:w="1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0FAF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X展架(含架子及画面)</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D23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60×160cm，铁质+pvc写真</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BAFC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9B3E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99D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606B9">
            <w:pPr>
              <w:widowControl/>
              <w:jc w:val="center"/>
              <w:textAlignment w:val="center"/>
              <w:rPr>
                <w:rFonts w:ascii="宋体" w:hAnsi="宋体" w:cs="宋体"/>
                <w:color w:val="auto"/>
                <w:kern w:val="0"/>
                <w:sz w:val="24"/>
                <w:szCs w:val="24"/>
                <w:lang w:bidi="ar"/>
              </w:rPr>
            </w:pPr>
          </w:p>
        </w:tc>
      </w:tr>
      <w:tr w14:paraId="148A047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91C6">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93C60">
            <w:pPr>
              <w:jc w:val="center"/>
              <w:rPr>
                <w:rFonts w:ascii="宋体" w:hAnsi="宋体" w:cs="宋体"/>
                <w:color w:val="auto"/>
                <w:sz w:val="24"/>
                <w:szCs w:val="24"/>
              </w:rPr>
            </w:pPr>
          </w:p>
        </w:tc>
        <w:tc>
          <w:tcPr>
            <w:tcW w:w="1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23D07">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BE3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80×180cm，铁质+pvc写真</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1486">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4D0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E5F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75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6A49B">
            <w:pPr>
              <w:widowControl/>
              <w:jc w:val="center"/>
              <w:textAlignment w:val="center"/>
              <w:rPr>
                <w:rFonts w:ascii="宋体" w:hAnsi="宋体" w:cs="宋体"/>
                <w:color w:val="auto"/>
                <w:kern w:val="0"/>
                <w:sz w:val="24"/>
                <w:szCs w:val="24"/>
                <w:lang w:bidi="ar"/>
              </w:rPr>
            </w:pPr>
          </w:p>
        </w:tc>
      </w:tr>
      <w:tr w14:paraId="2AB14CF0">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1A44E">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CA9E">
            <w:pPr>
              <w:jc w:val="center"/>
              <w:rPr>
                <w:rFonts w:ascii="宋体" w:hAnsi="宋体" w:cs="宋体"/>
                <w:color w:val="auto"/>
                <w:sz w:val="24"/>
                <w:szCs w:val="24"/>
              </w:rPr>
            </w:pPr>
          </w:p>
        </w:tc>
        <w:tc>
          <w:tcPr>
            <w:tcW w:w="1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A808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易拉宝</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90D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80×200cm，铝合金+户外pp</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50B0">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552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271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6014">
            <w:pPr>
              <w:widowControl/>
              <w:jc w:val="center"/>
              <w:textAlignment w:val="center"/>
              <w:rPr>
                <w:rFonts w:ascii="宋体" w:hAnsi="宋体" w:cs="宋体"/>
                <w:color w:val="auto"/>
                <w:kern w:val="0"/>
                <w:sz w:val="24"/>
                <w:szCs w:val="24"/>
                <w:lang w:bidi="ar"/>
              </w:rPr>
            </w:pPr>
          </w:p>
        </w:tc>
      </w:tr>
      <w:tr w14:paraId="435575C7">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ADFB9">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C03D4">
            <w:pPr>
              <w:jc w:val="center"/>
              <w:rPr>
                <w:rFonts w:ascii="宋体" w:hAnsi="宋体" w:cs="宋体"/>
                <w:color w:val="auto"/>
                <w:sz w:val="24"/>
                <w:szCs w:val="24"/>
              </w:rPr>
            </w:pPr>
          </w:p>
        </w:tc>
        <w:tc>
          <w:tcPr>
            <w:tcW w:w="1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311B7">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5B35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120×200cm，铝合金+户外pp</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7D7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3F9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A975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D1A6">
            <w:pPr>
              <w:widowControl/>
              <w:jc w:val="center"/>
              <w:textAlignment w:val="center"/>
              <w:rPr>
                <w:rFonts w:ascii="宋体" w:hAnsi="宋体" w:cs="宋体"/>
                <w:color w:val="auto"/>
                <w:kern w:val="0"/>
                <w:sz w:val="24"/>
                <w:szCs w:val="24"/>
                <w:lang w:bidi="ar"/>
              </w:rPr>
            </w:pPr>
          </w:p>
        </w:tc>
      </w:tr>
      <w:tr w14:paraId="281A1354">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D05B9">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621F">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C4EEA">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丽屏展架</w:t>
            </w:r>
          </w:p>
          <w:p w14:paraId="6CF1983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（含画面））</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164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80×200cm，铝合金+KT板</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F34F">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6DF8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A10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160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D1C7">
            <w:pPr>
              <w:widowControl/>
              <w:jc w:val="center"/>
              <w:textAlignment w:val="center"/>
              <w:rPr>
                <w:rFonts w:ascii="宋体" w:hAnsi="宋体" w:cs="宋体"/>
                <w:color w:val="auto"/>
                <w:kern w:val="0"/>
                <w:sz w:val="24"/>
                <w:szCs w:val="24"/>
                <w:lang w:bidi="ar"/>
              </w:rPr>
            </w:pPr>
          </w:p>
        </w:tc>
      </w:tr>
      <w:tr w14:paraId="099DDD28">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9F39">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34029">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B5C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海报架（含画面）</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DBA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60*80cm，铝合金+KT板</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F7C7">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1E09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ACA4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6212">
            <w:pPr>
              <w:widowControl/>
              <w:jc w:val="center"/>
              <w:textAlignment w:val="center"/>
              <w:rPr>
                <w:rFonts w:ascii="宋体" w:hAnsi="宋体" w:cs="宋体"/>
                <w:color w:val="auto"/>
                <w:kern w:val="0"/>
                <w:sz w:val="24"/>
                <w:szCs w:val="24"/>
                <w:lang w:bidi="ar"/>
              </w:rPr>
            </w:pPr>
          </w:p>
        </w:tc>
      </w:tr>
      <w:tr w14:paraId="53713C7B">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DB77">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336DF">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D6A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海报架（含画面）</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099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90*120cm，铝合金+KT板</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C47A">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164F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654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E3AE">
            <w:pPr>
              <w:widowControl/>
              <w:jc w:val="center"/>
              <w:textAlignment w:val="center"/>
              <w:rPr>
                <w:rFonts w:ascii="宋体" w:hAnsi="宋体" w:cs="宋体"/>
                <w:color w:val="auto"/>
                <w:kern w:val="0"/>
                <w:sz w:val="24"/>
                <w:szCs w:val="24"/>
                <w:lang w:bidi="ar"/>
              </w:rPr>
            </w:pPr>
          </w:p>
        </w:tc>
      </w:tr>
      <w:tr w14:paraId="5D332CBB">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DA37E">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CFD8">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849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展板1（含包边）</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BE0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5mmPVC板+UV打印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5F5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DD0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FE2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1C9B">
            <w:pPr>
              <w:widowControl/>
              <w:jc w:val="center"/>
              <w:textAlignment w:val="center"/>
              <w:rPr>
                <w:rFonts w:ascii="宋体" w:hAnsi="宋体" w:cs="宋体"/>
                <w:color w:val="auto"/>
                <w:kern w:val="0"/>
                <w:sz w:val="24"/>
                <w:szCs w:val="24"/>
                <w:lang w:bidi="ar"/>
              </w:rPr>
            </w:pPr>
          </w:p>
        </w:tc>
      </w:tr>
      <w:tr w14:paraId="4FE614A1">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E6AD">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4E235">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82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展板2（含包边）</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DF2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5mm亚克力板+UV打印</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389F">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A01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824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B79B">
            <w:pPr>
              <w:widowControl/>
              <w:jc w:val="center"/>
              <w:textAlignment w:val="center"/>
              <w:rPr>
                <w:rFonts w:ascii="宋体" w:hAnsi="宋体" w:cs="宋体"/>
                <w:color w:val="auto"/>
                <w:kern w:val="0"/>
                <w:sz w:val="24"/>
                <w:szCs w:val="24"/>
                <w:lang w:bidi="ar"/>
              </w:rPr>
            </w:pPr>
          </w:p>
        </w:tc>
      </w:tr>
      <w:tr w14:paraId="49CC19D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90916">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3FFD">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FA9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画架</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0A5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木质，1.5米</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B91B">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0F3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97B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D877">
            <w:pPr>
              <w:widowControl/>
              <w:jc w:val="center"/>
              <w:textAlignment w:val="center"/>
              <w:rPr>
                <w:rFonts w:ascii="宋体" w:hAnsi="宋体" w:cs="宋体"/>
                <w:color w:val="auto"/>
                <w:kern w:val="0"/>
                <w:sz w:val="24"/>
                <w:szCs w:val="24"/>
                <w:lang w:bidi="ar"/>
              </w:rPr>
            </w:pPr>
          </w:p>
        </w:tc>
      </w:tr>
      <w:tr w14:paraId="42DD2C7F">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E444">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E4871">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25E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画架</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B7D9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木质，1.8米</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70724">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D451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0B2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5F248">
            <w:pPr>
              <w:widowControl/>
              <w:jc w:val="center"/>
              <w:textAlignment w:val="center"/>
              <w:rPr>
                <w:rFonts w:ascii="宋体" w:hAnsi="宋体" w:cs="宋体"/>
                <w:color w:val="auto"/>
                <w:kern w:val="0"/>
                <w:sz w:val="24"/>
                <w:szCs w:val="24"/>
                <w:lang w:bidi="ar"/>
              </w:rPr>
            </w:pPr>
          </w:p>
        </w:tc>
      </w:tr>
      <w:tr w14:paraId="24739944">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05E36">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5DE5">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559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折叠伸缩海报架</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134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1200*2400cm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D013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E875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9AB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B326">
            <w:pPr>
              <w:widowControl/>
              <w:jc w:val="center"/>
              <w:textAlignment w:val="center"/>
              <w:rPr>
                <w:rFonts w:ascii="宋体" w:hAnsi="宋体" w:cs="宋体"/>
                <w:color w:val="auto"/>
                <w:kern w:val="0"/>
                <w:sz w:val="24"/>
                <w:szCs w:val="24"/>
                <w:lang w:bidi="ar"/>
              </w:rPr>
            </w:pPr>
          </w:p>
        </w:tc>
      </w:tr>
      <w:tr w14:paraId="24B38264">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9CBC0">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04868">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8DA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铝合金开启式海报框</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057F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超薄铝合金型材，开启式海报框制作安装，900*600MM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FE90">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7B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AE5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E0205">
            <w:pPr>
              <w:widowControl/>
              <w:jc w:val="center"/>
              <w:textAlignment w:val="center"/>
              <w:rPr>
                <w:rFonts w:ascii="宋体" w:hAnsi="宋体" w:cs="宋体"/>
                <w:color w:val="auto"/>
                <w:kern w:val="0"/>
                <w:sz w:val="24"/>
                <w:szCs w:val="24"/>
                <w:lang w:bidi="ar"/>
              </w:rPr>
            </w:pPr>
          </w:p>
        </w:tc>
      </w:tr>
      <w:tr w14:paraId="58BECDC6">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0C53A">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ACE8">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168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拉网展架</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BB7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3*3格，加强铁</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B925">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CE38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428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1133">
            <w:pPr>
              <w:widowControl/>
              <w:jc w:val="center"/>
              <w:textAlignment w:val="center"/>
              <w:rPr>
                <w:rFonts w:ascii="宋体" w:hAnsi="宋体" w:cs="宋体"/>
                <w:color w:val="auto"/>
                <w:kern w:val="0"/>
                <w:sz w:val="24"/>
                <w:szCs w:val="24"/>
                <w:lang w:bidi="ar"/>
              </w:rPr>
            </w:pPr>
          </w:p>
        </w:tc>
      </w:tr>
      <w:tr w14:paraId="12099FBC">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5CB6">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7032">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0B0F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定制磁吸特色展板</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619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15mm高密度pvc板+3mm亚克力展板，底板烤漆，激光雕刻，磁吸工艺</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CF91">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C66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32D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3B960">
            <w:pPr>
              <w:widowControl/>
              <w:jc w:val="center"/>
              <w:textAlignment w:val="center"/>
              <w:rPr>
                <w:rFonts w:ascii="宋体" w:hAnsi="宋体" w:cs="宋体"/>
                <w:color w:val="auto"/>
                <w:kern w:val="0"/>
                <w:sz w:val="24"/>
                <w:szCs w:val="24"/>
                <w:lang w:bidi="ar"/>
              </w:rPr>
            </w:pPr>
          </w:p>
        </w:tc>
      </w:tr>
      <w:tr w14:paraId="48E5EF68">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4975">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13</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B2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旗帜旗杆</w:t>
            </w:r>
          </w:p>
        </w:tc>
        <w:tc>
          <w:tcPr>
            <w:tcW w:w="1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AE69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彩旗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3748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60*90cm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5BBC">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A028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840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C6F00">
            <w:pPr>
              <w:widowControl/>
              <w:jc w:val="center"/>
              <w:textAlignment w:val="center"/>
              <w:rPr>
                <w:rFonts w:ascii="宋体" w:hAnsi="宋体" w:cs="宋体"/>
                <w:color w:val="auto"/>
                <w:kern w:val="0"/>
                <w:sz w:val="24"/>
                <w:szCs w:val="24"/>
                <w:lang w:bidi="ar"/>
              </w:rPr>
            </w:pPr>
          </w:p>
        </w:tc>
      </w:tr>
      <w:tr w14:paraId="099DD05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DFF21">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7F225">
            <w:pPr>
              <w:jc w:val="center"/>
              <w:rPr>
                <w:rFonts w:ascii="宋体" w:hAnsi="宋体" w:cs="宋体"/>
                <w:color w:val="auto"/>
                <w:sz w:val="24"/>
                <w:szCs w:val="24"/>
              </w:rPr>
            </w:pPr>
          </w:p>
        </w:tc>
        <w:tc>
          <w:tcPr>
            <w:tcW w:w="1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168F2">
            <w:pPr>
              <w:jc w:val="center"/>
              <w:rPr>
                <w:rFonts w:ascii="宋体" w:hAnsi="宋体" w:cs="宋体"/>
                <w:color w:val="auto"/>
                <w:sz w:val="24"/>
                <w:szCs w:val="24"/>
              </w:rPr>
            </w:pP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D36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50*70cm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355D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0EC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C65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30DF">
            <w:pPr>
              <w:widowControl/>
              <w:jc w:val="center"/>
              <w:textAlignment w:val="center"/>
              <w:rPr>
                <w:rFonts w:ascii="宋体" w:hAnsi="宋体" w:cs="宋体"/>
                <w:color w:val="auto"/>
                <w:kern w:val="0"/>
                <w:sz w:val="24"/>
                <w:szCs w:val="24"/>
                <w:lang w:bidi="ar"/>
              </w:rPr>
            </w:pPr>
          </w:p>
        </w:tc>
      </w:tr>
      <w:tr w14:paraId="5478E7DA">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98BBB">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9F39">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19B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锦旗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6E0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60*90cm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850F">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F73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0B1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6B21">
            <w:pPr>
              <w:widowControl/>
              <w:jc w:val="center"/>
              <w:textAlignment w:val="center"/>
              <w:rPr>
                <w:rFonts w:ascii="宋体" w:hAnsi="宋体" w:cs="宋体"/>
                <w:color w:val="auto"/>
                <w:kern w:val="0"/>
                <w:sz w:val="24"/>
                <w:szCs w:val="24"/>
                <w:lang w:bidi="ar"/>
              </w:rPr>
            </w:pPr>
          </w:p>
        </w:tc>
      </w:tr>
      <w:tr w14:paraId="2D4C1481">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37119">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79DE">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451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国旗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5EA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3号旗，防水防晒</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8FB4">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F6C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249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4A92">
            <w:pPr>
              <w:widowControl/>
              <w:jc w:val="center"/>
              <w:textAlignment w:val="center"/>
              <w:rPr>
                <w:rFonts w:ascii="宋体" w:hAnsi="宋体" w:cs="宋体"/>
                <w:color w:val="auto"/>
                <w:kern w:val="0"/>
                <w:sz w:val="24"/>
                <w:szCs w:val="24"/>
                <w:lang w:bidi="ar"/>
              </w:rPr>
            </w:pPr>
          </w:p>
        </w:tc>
      </w:tr>
      <w:tr w14:paraId="09397DD7">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FB4B2">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1CCD5">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1D1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3号旗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37C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128*192cm，定制画面</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E0A5">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7F1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D89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A76E">
            <w:pPr>
              <w:widowControl/>
              <w:jc w:val="center"/>
              <w:textAlignment w:val="center"/>
              <w:rPr>
                <w:rFonts w:ascii="宋体" w:hAnsi="宋体" w:cs="宋体"/>
                <w:color w:val="auto"/>
                <w:kern w:val="0"/>
                <w:sz w:val="24"/>
                <w:szCs w:val="24"/>
                <w:lang w:bidi="ar"/>
              </w:rPr>
            </w:pPr>
          </w:p>
        </w:tc>
      </w:tr>
      <w:tr w14:paraId="1035E489">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FC28">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AD25">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085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4号旗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308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96*144cm，定制画面</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A119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FB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CB4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EFC3">
            <w:pPr>
              <w:widowControl/>
              <w:jc w:val="center"/>
              <w:textAlignment w:val="center"/>
              <w:rPr>
                <w:rFonts w:ascii="宋体" w:hAnsi="宋体" w:cs="宋体"/>
                <w:color w:val="auto"/>
                <w:kern w:val="0"/>
                <w:sz w:val="24"/>
                <w:szCs w:val="24"/>
                <w:lang w:bidi="ar"/>
              </w:rPr>
            </w:pPr>
          </w:p>
        </w:tc>
      </w:tr>
      <w:tr w14:paraId="43602335">
        <w:tblPrEx>
          <w:tblCellMar>
            <w:top w:w="0" w:type="dxa"/>
            <w:left w:w="108" w:type="dxa"/>
            <w:bottom w:w="0" w:type="dxa"/>
            <w:right w:w="108" w:type="dxa"/>
          </w:tblCellMar>
        </w:tblPrEx>
        <w:trPr>
          <w:trHeight w:val="692"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3B5BC">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14</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3340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墙绘</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224FF75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原有墙体的彩绘的铲除及粉刷</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D3CF">
            <w:pPr>
              <w:jc w:val="center"/>
              <w:rPr>
                <w:rFonts w:ascii="宋体" w:hAnsi="宋体" w:cs="宋体"/>
                <w:color w:val="auto"/>
                <w:sz w:val="24"/>
                <w:szCs w:val="24"/>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86DDD">
            <w:pPr>
              <w:jc w:val="center"/>
              <w:rPr>
                <w:rFonts w:ascii="宋体" w:hAnsi="宋体" w:cs="宋体"/>
                <w:color w:val="auto"/>
                <w:sz w:val="24"/>
                <w:szCs w:val="24"/>
              </w:rPr>
            </w:pPr>
            <w:r>
              <w:rPr>
                <w:rFonts w:hint="eastAsia" w:cs="宋体"/>
                <w:color w:val="auto"/>
                <w:sz w:val="24"/>
                <w:szCs w:val="24"/>
                <w:lang w:val="en-US" w:eastAsia="zh-CN"/>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7BA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059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316A">
            <w:pPr>
              <w:widowControl/>
              <w:jc w:val="center"/>
              <w:textAlignment w:val="center"/>
              <w:rPr>
                <w:rFonts w:ascii="宋体" w:hAnsi="宋体" w:cs="宋体"/>
                <w:color w:val="auto"/>
                <w:kern w:val="0"/>
                <w:sz w:val="24"/>
                <w:szCs w:val="24"/>
                <w:lang w:bidi="ar"/>
              </w:rPr>
            </w:pPr>
          </w:p>
        </w:tc>
      </w:tr>
      <w:tr w14:paraId="4E40FB20">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2080">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14746A07">
            <w:pPr>
              <w:jc w:val="center"/>
              <w:rPr>
                <w:rFonts w:ascii="宋体" w:hAnsi="宋体" w:cs="宋体"/>
                <w:color w:val="auto"/>
                <w:sz w:val="24"/>
                <w:szCs w:val="24"/>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D2E2C2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墙绘1</w:t>
            </w:r>
          </w:p>
        </w:tc>
        <w:tc>
          <w:tcPr>
            <w:tcW w:w="3332" w:type="dxa"/>
            <w:tcBorders>
              <w:top w:val="single" w:color="000000" w:sz="4" w:space="0"/>
              <w:left w:val="single" w:color="auto" w:sz="4" w:space="0"/>
              <w:bottom w:val="single" w:color="000000" w:sz="4" w:space="0"/>
              <w:right w:val="single" w:color="000000" w:sz="4" w:space="0"/>
            </w:tcBorders>
            <w:shd w:val="clear" w:color="auto" w:fill="auto"/>
            <w:vAlign w:val="center"/>
          </w:tcPr>
          <w:p w14:paraId="64DDA18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丙烯涂料绘画，画面精细美观，呈现3D效果，保留一年以上</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0A9D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A45E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B7A2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406CB">
            <w:pPr>
              <w:widowControl/>
              <w:jc w:val="center"/>
              <w:textAlignment w:val="center"/>
              <w:rPr>
                <w:rFonts w:ascii="宋体" w:hAnsi="宋体" w:cs="宋体"/>
                <w:color w:val="auto"/>
                <w:kern w:val="0"/>
                <w:sz w:val="24"/>
                <w:szCs w:val="24"/>
                <w:lang w:bidi="ar"/>
              </w:rPr>
            </w:pPr>
          </w:p>
        </w:tc>
      </w:tr>
      <w:tr w14:paraId="7537BE2B">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1DE0">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7CBCD41C">
            <w:pPr>
              <w:jc w:val="center"/>
              <w:rPr>
                <w:rFonts w:ascii="宋体" w:hAnsi="宋体" w:cs="宋体"/>
                <w:color w:val="auto"/>
                <w:sz w:val="24"/>
                <w:szCs w:val="24"/>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B2F693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墙绘2</w:t>
            </w:r>
          </w:p>
        </w:tc>
        <w:tc>
          <w:tcPr>
            <w:tcW w:w="3332" w:type="dxa"/>
            <w:tcBorders>
              <w:top w:val="single" w:color="000000" w:sz="4" w:space="0"/>
              <w:left w:val="single" w:color="auto" w:sz="4" w:space="0"/>
              <w:bottom w:val="single" w:color="000000" w:sz="4" w:space="0"/>
              <w:right w:val="single" w:color="000000" w:sz="4" w:space="0"/>
            </w:tcBorders>
            <w:shd w:val="clear" w:color="auto" w:fill="auto"/>
            <w:vAlign w:val="center"/>
          </w:tcPr>
          <w:p w14:paraId="0C7F7B9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普通墙绘</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FCFC">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E4A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00BC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6948">
            <w:pPr>
              <w:widowControl/>
              <w:jc w:val="center"/>
              <w:textAlignment w:val="center"/>
              <w:rPr>
                <w:rFonts w:ascii="宋体" w:hAnsi="宋体" w:cs="宋体"/>
                <w:color w:val="auto"/>
                <w:kern w:val="0"/>
                <w:sz w:val="24"/>
                <w:szCs w:val="24"/>
                <w:lang w:bidi="ar"/>
              </w:rPr>
            </w:pPr>
          </w:p>
        </w:tc>
      </w:tr>
      <w:tr w14:paraId="510457D6">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8B2F">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15</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917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活动物料</w:t>
            </w:r>
          </w:p>
        </w:tc>
        <w:tc>
          <w:tcPr>
            <w:tcW w:w="1688" w:type="dxa"/>
            <w:tcBorders>
              <w:top w:val="single" w:color="auto" w:sz="4" w:space="0"/>
              <w:left w:val="single" w:color="000000" w:sz="4" w:space="0"/>
              <w:bottom w:val="single" w:color="000000" w:sz="4" w:space="0"/>
              <w:right w:val="single" w:color="000000" w:sz="4" w:space="0"/>
            </w:tcBorders>
            <w:shd w:val="clear" w:color="auto" w:fill="auto"/>
            <w:vAlign w:val="center"/>
          </w:tcPr>
          <w:p w14:paraId="43BC5A9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桌子</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BC0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含桌布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399BB">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E00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张</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BAD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E603">
            <w:pPr>
              <w:widowControl/>
              <w:jc w:val="center"/>
              <w:textAlignment w:val="center"/>
              <w:rPr>
                <w:rFonts w:ascii="宋体" w:hAnsi="宋体" w:cs="宋体"/>
                <w:color w:val="auto"/>
                <w:kern w:val="0"/>
                <w:sz w:val="24"/>
                <w:szCs w:val="24"/>
                <w:lang w:bidi="ar"/>
              </w:rPr>
            </w:pPr>
          </w:p>
        </w:tc>
      </w:tr>
      <w:tr w14:paraId="7CA6CA61">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C379">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F059E">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B72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宾馆椅租赁</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164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含椅套</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3A63">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159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把</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44D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D9BE">
            <w:pPr>
              <w:widowControl/>
              <w:jc w:val="center"/>
              <w:textAlignment w:val="center"/>
              <w:rPr>
                <w:rFonts w:ascii="宋体" w:hAnsi="宋体" w:cs="宋体"/>
                <w:color w:val="auto"/>
                <w:kern w:val="0"/>
                <w:sz w:val="24"/>
                <w:szCs w:val="24"/>
                <w:lang w:bidi="ar"/>
              </w:rPr>
            </w:pPr>
          </w:p>
        </w:tc>
      </w:tr>
      <w:tr w14:paraId="7C7368BB">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511B">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978FB">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896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塑料凳</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E06E">
            <w:pPr>
              <w:jc w:val="center"/>
              <w:rPr>
                <w:rFonts w:ascii="宋体" w:hAnsi="宋体" w:cs="宋体"/>
                <w:color w:val="auto"/>
                <w:sz w:val="24"/>
                <w:szCs w:val="24"/>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6755">
            <w:pPr>
              <w:jc w:val="center"/>
              <w:rPr>
                <w:rFonts w:ascii="宋体" w:hAnsi="宋体" w:cs="宋体"/>
                <w:color w:val="auto"/>
                <w:sz w:val="24"/>
                <w:szCs w:val="24"/>
              </w:rPr>
            </w:pPr>
            <w:r>
              <w:rPr>
                <w:rFonts w:hint="eastAsia" w:cs="宋体"/>
                <w:color w:val="auto"/>
                <w:sz w:val="24"/>
                <w:szCs w:val="24"/>
                <w:lang w:val="en-US" w:eastAsia="zh-CN"/>
              </w:rPr>
              <w:t>100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B2AD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1A6E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3491">
            <w:pPr>
              <w:widowControl/>
              <w:jc w:val="center"/>
              <w:textAlignment w:val="center"/>
              <w:rPr>
                <w:rFonts w:ascii="宋体" w:hAnsi="宋体" w:cs="宋体"/>
                <w:color w:val="auto"/>
                <w:kern w:val="0"/>
                <w:sz w:val="24"/>
                <w:szCs w:val="24"/>
                <w:lang w:bidi="ar"/>
              </w:rPr>
            </w:pPr>
          </w:p>
        </w:tc>
      </w:tr>
      <w:tr w14:paraId="78FE79F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0BD02">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CA13">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D213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工作证</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DA2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彩印，双面1mmpvc，含挂绳</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675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300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C32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DBF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95B1">
            <w:pPr>
              <w:widowControl/>
              <w:jc w:val="center"/>
              <w:textAlignment w:val="center"/>
              <w:rPr>
                <w:rFonts w:ascii="宋体" w:hAnsi="宋体" w:cs="宋体"/>
                <w:color w:val="auto"/>
                <w:kern w:val="0"/>
                <w:sz w:val="24"/>
                <w:szCs w:val="24"/>
                <w:lang w:bidi="ar"/>
              </w:rPr>
            </w:pPr>
          </w:p>
        </w:tc>
      </w:tr>
      <w:tr w14:paraId="7CFEDE11">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1E04">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FF1F">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603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注水道旗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3EC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5m高，画面旗帜布，底座双注口底座全连筋</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36C9">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AD2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64F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2A1F0">
            <w:pPr>
              <w:widowControl/>
              <w:jc w:val="center"/>
              <w:textAlignment w:val="center"/>
              <w:rPr>
                <w:rFonts w:ascii="宋体" w:hAnsi="宋体" w:cs="宋体"/>
                <w:color w:val="auto"/>
                <w:kern w:val="0"/>
                <w:sz w:val="24"/>
                <w:szCs w:val="24"/>
                <w:lang w:bidi="ar"/>
              </w:rPr>
            </w:pPr>
          </w:p>
        </w:tc>
      </w:tr>
      <w:tr w14:paraId="0CD4C9AA">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285F">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FC01F">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CAD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钛金指示牌 指示牌类</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C4A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A3大小，不锈钢落地指示牌</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1F37">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123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177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130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10F2">
            <w:pPr>
              <w:widowControl/>
              <w:jc w:val="center"/>
              <w:textAlignment w:val="center"/>
              <w:rPr>
                <w:rFonts w:ascii="宋体" w:hAnsi="宋体" w:cs="宋体"/>
                <w:color w:val="auto"/>
                <w:kern w:val="0"/>
                <w:sz w:val="24"/>
                <w:szCs w:val="24"/>
                <w:lang w:bidi="ar"/>
              </w:rPr>
            </w:pPr>
          </w:p>
        </w:tc>
      </w:tr>
      <w:tr w14:paraId="0DB0ED13">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D4CAC">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8E6F7">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EBE1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奖牌</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868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40*60CM，红木底+铜</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F3F7">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D77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FF3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130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2CF7">
            <w:pPr>
              <w:widowControl/>
              <w:jc w:val="center"/>
              <w:textAlignment w:val="center"/>
              <w:rPr>
                <w:rFonts w:ascii="宋体" w:hAnsi="宋体" w:cs="宋体"/>
                <w:color w:val="auto"/>
                <w:kern w:val="0"/>
                <w:sz w:val="24"/>
                <w:szCs w:val="24"/>
                <w:lang w:bidi="ar"/>
              </w:rPr>
            </w:pPr>
          </w:p>
        </w:tc>
      </w:tr>
      <w:tr w14:paraId="03464225">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FC53">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BF85">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A04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贴纸制作及打印</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32E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PVC贴纸（站位贴，引导贴类）</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AFDC5">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49C6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C83B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BA1C">
            <w:pPr>
              <w:widowControl/>
              <w:jc w:val="center"/>
              <w:textAlignment w:val="center"/>
              <w:rPr>
                <w:rFonts w:ascii="宋体" w:hAnsi="宋体" w:cs="宋体"/>
                <w:color w:val="auto"/>
                <w:kern w:val="0"/>
                <w:sz w:val="24"/>
                <w:szCs w:val="24"/>
                <w:lang w:bidi="ar"/>
              </w:rPr>
            </w:pPr>
          </w:p>
        </w:tc>
      </w:tr>
      <w:tr w14:paraId="1A7750C5">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3313D">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16</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2EF5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活动定制</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CC3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奖杯（含刻字）</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44E9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水晶奖杯，高20CM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3892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CCFD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762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0775">
            <w:pPr>
              <w:widowControl/>
              <w:jc w:val="center"/>
              <w:textAlignment w:val="center"/>
              <w:rPr>
                <w:rFonts w:ascii="宋体" w:hAnsi="宋体" w:cs="宋体"/>
                <w:color w:val="auto"/>
                <w:kern w:val="0"/>
                <w:sz w:val="24"/>
                <w:szCs w:val="24"/>
                <w:lang w:bidi="ar"/>
              </w:rPr>
            </w:pPr>
          </w:p>
        </w:tc>
      </w:tr>
      <w:tr w14:paraId="3D858738">
        <w:tblPrEx>
          <w:tblCellMar>
            <w:top w:w="0" w:type="dxa"/>
            <w:left w:w="108" w:type="dxa"/>
            <w:bottom w:w="0" w:type="dxa"/>
            <w:right w:w="108" w:type="dxa"/>
          </w:tblCellMar>
        </w:tblPrEx>
        <w:trPr>
          <w:trHeight w:val="1002"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1B5AE">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534D">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1057">
            <w:pPr>
              <w:widowControl/>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kern w:val="0"/>
                <w:sz w:val="24"/>
                <w:szCs w:val="24"/>
                <w:lang w:bidi="ar"/>
              </w:rPr>
              <w:t>定制纸质手提袋</w:t>
            </w:r>
            <w:r>
              <w:rPr>
                <w:rFonts w:hint="eastAsia" w:ascii="宋体" w:hAnsi="宋体" w:cs="宋体"/>
                <w:color w:val="auto"/>
                <w:kern w:val="0"/>
                <w:sz w:val="24"/>
                <w:szCs w:val="24"/>
                <w:lang w:val="en-US" w:eastAsia="zh-CN" w:bidi="ar"/>
              </w:rPr>
              <w:t>1</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BB5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val="en-US" w:eastAsia="zh-CN" w:bidi="ar"/>
              </w:rPr>
              <w:t>8</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25</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36</w:t>
            </w:r>
            <w:r>
              <w:rPr>
                <w:rFonts w:hint="eastAsia" w:ascii="宋体" w:hAnsi="宋体" w:cs="宋体"/>
                <w:color w:val="auto"/>
                <w:kern w:val="0"/>
                <w:sz w:val="24"/>
                <w:szCs w:val="24"/>
                <w:lang w:bidi="ar"/>
              </w:rPr>
              <w:t>CM</w:t>
            </w:r>
            <w:r>
              <w:rPr>
                <w:rFonts w:hint="eastAsia" w:ascii="宋体" w:hAnsi="宋体" w:cs="宋体"/>
                <w:color w:val="auto"/>
                <w:kern w:val="0"/>
                <w:sz w:val="24"/>
                <w:szCs w:val="24"/>
                <w:lang w:eastAsia="zh-CN" w:bidi="ar"/>
              </w:rPr>
              <w:t>（宽</w:t>
            </w:r>
            <w:r>
              <w:rPr>
                <w:rFonts w:hint="eastAsia" w:ascii="宋体" w:hAnsi="宋体" w:cs="宋体"/>
                <w:color w:val="auto"/>
                <w:kern w:val="0"/>
                <w:sz w:val="24"/>
                <w:szCs w:val="24"/>
                <w:lang w:val="en-US" w:eastAsia="zh-CN" w:bidi="ar"/>
              </w:rPr>
              <w:t>*长*高，下同</w:t>
            </w:r>
            <w:r>
              <w:rPr>
                <w:rFonts w:hint="eastAsia" w:ascii="宋体" w:hAnsi="宋体" w:cs="宋体"/>
                <w:color w:val="auto"/>
                <w:kern w:val="0"/>
                <w:sz w:val="24"/>
                <w:szCs w:val="24"/>
                <w:lang w:eastAsia="zh-CN" w:bidi="ar"/>
              </w:rPr>
              <w:t>）</w:t>
            </w:r>
            <w:r>
              <w:rPr>
                <w:rFonts w:hint="eastAsia" w:ascii="宋体" w:hAnsi="宋体" w:cs="宋体"/>
                <w:color w:val="auto"/>
                <w:kern w:val="0"/>
                <w:sz w:val="24"/>
                <w:szCs w:val="24"/>
                <w:lang w:bidi="ar"/>
              </w:rPr>
              <w:t>，单次定制不少于100个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7F49">
            <w:pPr>
              <w:widowControl/>
              <w:jc w:val="center"/>
              <w:textAlignment w:val="center"/>
              <w:rPr>
                <w:rFonts w:hint="eastAsia" w:ascii="宋体" w:hAnsi="宋体" w:cs="宋体"/>
                <w:color w:val="auto"/>
                <w:kern w:val="0"/>
                <w:sz w:val="24"/>
                <w:szCs w:val="24"/>
                <w:lang w:val="en-US" w:eastAsia="zh-CN" w:bidi="ar"/>
              </w:rPr>
            </w:pPr>
            <w:r>
              <w:rPr>
                <w:rFonts w:hint="eastAsia" w:cs="宋体"/>
                <w:color w:val="auto"/>
                <w:kern w:val="0"/>
                <w:sz w:val="24"/>
                <w:szCs w:val="24"/>
                <w:lang w:val="en-US" w:eastAsia="zh-CN" w:bidi="ar"/>
              </w:rPr>
              <w:t>1000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10B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9FF36">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9AF9">
            <w:pPr>
              <w:widowControl/>
              <w:jc w:val="center"/>
              <w:textAlignment w:val="center"/>
              <w:rPr>
                <w:rFonts w:ascii="宋体" w:hAnsi="宋体" w:cs="宋体"/>
                <w:color w:val="auto"/>
                <w:kern w:val="0"/>
                <w:sz w:val="24"/>
                <w:szCs w:val="24"/>
                <w:lang w:bidi="ar"/>
              </w:rPr>
            </w:pPr>
          </w:p>
        </w:tc>
      </w:tr>
      <w:tr w14:paraId="09C5C966">
        <w:tblPrEx>
          <w:tblCellMar>
            <w:top w:w="0" w:type="dxa"/>
            <w:left w:w="108" w:type="dxa"/>
            <w:bottom w:w="0" w:type="dxa"/>
            <w:right w:w="108" w:type="dxa"/>
          </w:tblCellMar>
        </w:tblPrEx>
        <w:trPr>
          <w:trHeight w:val="892"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68C83">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AC9A1">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B2ECB">
            <w:pPr>
              <w:widowControl/>
              <w:jc w:val="center"/>
              <w:textAlignment w:val="center"/>
              <w:rPr>
                <w:rFonts w:hint="default" w:ascii="宋体" w:hAnsi="宋体" w:eastAsia="宋体" w:cs="宋体"/>
                <w:color w:val="auto"/>
                <w:kern w:val="0"/>
                <w:sz w:val="24"/>
                <w:szCs w:val="24"/>
                <w:lang w:val="en-US" w:eastAsia="zh-CN" w:bidi="ar"/>
              </w:rPr>
            </w:pPr>
            <w:r>
              <w:rPr>
                <w:rFonts w:hint="eastAsia" w:ascii="宋体" w:hAnsi="宋体" w:cs="宋体"/>
                <w:color w:val="auto"/>
                <w:kern w:val="0"/>
                <w:sz w:val="24"/>
                <w:szCs w:val="24"/>
                <w:lang w:eastAsia="zh-CN" w:bidi="ar"/>
              </w:rPr>
              <w:t>定制纸质手提袋</w:t>
            </w:r>
            <w:r>
              <w:rPr>
                <w:rFonts w:hint="eastAsia" w:ascii="宋体" w:hAnsi="宋体" w:cs="宋体"/>
                <w:color w:val="auto"/>
                <w:kern w:val="0"/>
                <w:sz w:val="24"/>
                <w:szCs w:val="24"/>
                <w:lang w:val="en-US" w:eastAsia="zh-CN" w:bidi="ar"/>
              </w:rPr>
              <w:t>2</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31430">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val="en-US" w:eastAsia="zh-CN" w:bidi="ar"/>
              </w:rPr>
              <w:t>14</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35</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26</w:t>
            </w:r>
            <w:r>
              <w:rPr>
                <w:rFonts w:hint="eastAsia" w:ascii="宋体" w:hAnsi="宋体" w:cs="宋体"/>
                <w:color w:val="auto"/>
                <w:kern w:val="0"/>
                <w:sz w:val="24"/>
                <w:szCs w:val="24"/>
                <w:lang w:bidi="ar"/>
              </w:rPr>
              <w:t>CM，单次定制不少于100个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1D78">
            <w:pPr>
              <w:widowControl/>
              <w:jc w:val="center"/>
              <w:textAlignment w:val="center"/>
              <w:rPr>
                <w:rFonts w:hint="eastAsia" w:ascii="宋体" w:hAnsi="宋体" w:cs="宋体"/>
                <w:color w:val="auto"/>
                <w:kern w:val="0"/>
                <w:sz w:val="24"/>
                <w:szCs w:val="24"/>
                <w:lang w:val="en-US" w:eastAsia="zh-CN" w:bidi="ar"/>
              </w:rPr>
            </w:pPr>
            <w:r>
              <w:rPr>
                <w:rFonts w:hint="eastAsia" w:cs="宋体"/>
                <w:color w:val="auto"/>
                <w:kern w:val="0"/>
                <w:sz w:val="24"/>
                <w:szCs w:val="24"/>
                <w:lang w:val="en-US" w:eastAsia="zh-CN" w:bidi="ar"/>
              </w:rPr>
              <w:t>1000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3F60">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3D82">
            <w:pPr>
              <w:widowControl/>
              <w:jc w:val="center"/>
              <w:textAlignment w:val="center"/>
              <w:rPr>
                <w:rFonts w:hint="eastAsia" w:ascii="宋体" w:hAnsi="宋体" w:eastAsia="宋体" w:cs="宋体"/>
                <w:color w:val="auto"/>
                <w:kern w:val="0"/>
                <w:sz w:val="24"/>
                <w:szCs w:val="24"/>
                <w:lang w:val="en-US" w:eastAsia="zh-CN" w:bidi="ar"/>
              </w:rPr>
            </w:pPr>
            <w:r>
              <w:rPr>
                <w:rFonts w:hint="eastAsia" w:ascii="宋体" w:hAnsi="宋体" w:cs="宋体"/>
                <w:color w:val="auto"/>
                <w:kern w:val="0"/>
                <w:sz w:val="24"/>
                <w:szCs w:val="24"/>
                <w:lang w:val="en-US" w:eastAsia="zh-CN" w:bidi="ar"/>
              </w:rPr>
              <w:t>6</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064F">
            <w:pPr>
              <w:widowControl/>
              <w:jc w:val="center"/>
              <w:textAlignment w:val="center"/>
              <w:rPr>
                <w:rFonts w:ascii="宋体" w:hAnsi="宋体" w:cs="宋体"/>
                <w:color w:val="auto"/>
                <w:kern w:val="0"/>
                <w:sz w:val="24"/>
                <w:szCs w:val="24"/>
                <w:lang w:bidi="ar"/>
              </w:rPr>
            </w:pPr>
          </w:p>
        </w:tc>
      </w:tr>
      <w:tr w14:paraId="2A944875">
        <w:tblPrEx>
          <w:tblCellMar>
            <w:top w:w="0" w:type="dxa"/>
            <w:left w:w="108" w:type="dxa"/>
            <w:bottom w:w="0" w:type="dxa"/>
            <w:right w:w="108" w:type="dxa"/>
          </w:tblCellMar>
        </w:tblPrEx>
        <w:trPr>
          <w:trHeight w:val="79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C471E">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8D06">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423C">
            <w:pPr>
              <w:widowControl/>
              <w:jc w:val="center"/>
              <w:textAlignment w:val="center"/>
              <w:rPr>
                <w:rFonts w:hint="eastAsia" w:ascii="宋体" w:hAnsi="宋体" w:eastAsia="宋体" w:cs="宋体"/>
                <w:color w:val="auto"/>
                <w:kern w:val="0"/>
                <w:sz w:val="24"/>
                <w:szCs w:val="24"/>
                <w:lang w:val="en-US" w:eastAsia="zh-CN" w:bidi="ar"/>
              </w:rPr>
            </w:pPr>
            <w:r>
              <w:rPr>
                <w:rFonts w:hint="eastAsia" w:ascii="宋体" w:hAnsi="宋体" w:cs="宋体"/>
                <w:color w:val="auto"/>
                <w:kern w:val="0"/>
                <w:sz w:val="24"/>
                <w:szCs w:val="24"/>
                <w:lang w:bidi="ar"/>
              </w:rPr>
              <w:t>定制帆布袋</w:t>
            </w:r>
            <w:r>
              <w:rPr>
                <w:rFonts w:hint="eastAsia" w:ascii="宋体" w:hAnsi="宋体" w:cs="宋体"/>
                <w:color w:val="auto"/>
                <w:kern w:val="0"/>
                <w:sz w:val="24"/>
                <w:szCs w:val="24"/>
                <w:lang w:val="en-US" w:eastAsia="zh-CN" w:bidi="ar"/>
              </w:rPr>
              <w:t>1</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1FD8">
            <w:pPr>
              <w:widowControl/>
              <w:jc w:val="center"/>
              <w:textAlignment w:val="center"/>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val="en-US" w:eastAsia="zh-CN" w:bidi="ar"/>
              </w:rPr>
              <w:t>8</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26</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36</w:t>
            </w:r>
            <w:r>
              <w:rPr>
                <w:rFonts w:hint="eastAsia" w:ascii="宋体" w:hAnsi="宋体" w:cs="宋体"/>
                <w:color w:val="auto"/>
                <w:kern w:val="0"/>
                <w:sz w:val="24"/>
                <w:szCs w:val="24"/>
                <w:lang w:bidi="ar"/>
              </w:rPr>
              <w:t>CM，单次定制不少于100个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EC4A">
            <w:pPr>
              <w:widowControl/>
              <w:jc w:val="center"/>
              <w:textAlignment w:val="center"/>
              <w:rPr>
                <w:rFonts w:hint="eastAsia" w:ascii="宋体" w:hAnsi="宋体" w:cs="宋体"/>
                <w:color w:val="auto"/>
                <w:kern w:val="0"/>
                <w:sz w:val="24"/>
                <w:szCs w:val="24"/>
                <w:lang w:val="en-US" w:eastAsia="zh-CN" w:bidi="ar"/>
              </w:rPr>
            </w:pPr>
            <w:r>
              <w:rPr>
                <w:rFonts w:hint="eastAsia" w:cs="宋体"/>
                <w:color w:val="auto"/>
                <w:kern w:val="0"/>
                <w:sz w:val="24"/>
                <w:szCs w:val="24"/>
                <w:lang w:val="en-US" w:eastAsia="zh-CN" w:bidi="ar"/>
              </w:rPr>
              <w:t>500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0296">
            <w:pPr>
              <w:widowControl/>
              <w:jc w:val="center"/>
              <w:textAlignment w:val="center"/>
              <w:rPr>
                <w:rFonts w:hint="eastAsia" w:ascii="宋体" w:hAnsi="宋体" w:eastAsia="宋体" w:cs="宋体"/>
                <w:color w:val="auto"/>
                <w:kern w:val="0"/>
                <w:sz w:val="24"/>
                <w:szCs w:val="24"/>
                <w:lang w:eastAsia="zh-CN" w:bidi="ar"/>
              </w:rPr>
            </w:pPr>
            <w:r>
              <w:rPr>
                <w:rFonts w:hint="eastAsia" w:ascii="宋体" w:hAnsi="宋体" w:cs="宋体"/>
                <w:color w:val="auto"/>
                <w:kern w:val="0"/>
                <w:sz w:val="24"/>
                <w:szCs w:val="24"/>
                <w:lang w:eastAsia="zh-CN" w:bidi="ar"/>
              </w:rPr>
              <w:t>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58C4">
            <w:pPr>
              <w:widowControl/>
              <w:jc w:val="center"/>
              <w:textAlignment w:val="center"/>
              <w:rPr>
                <w:rFonts w:hint="default" w:ascii="宋体" w:hAnsi="宋体" w:cs="宋体"/>
                <w:color w:val="auto"/>
                <w:kern w:val="0"/>
                <w:sz w:val="24"/>
                <w:szCs w:val="24"/>
                <w:lang w:val="en-US" w:eastAsia="zh-CN" w:bidi="ar"/>
              </w:rPr>
            </w:pPr>
            <w:r>
              <w:rPr>
                <w:rFonts w:hint="eastAsia" w:ascii="宋体" w:hAnsi="宋体" w:cs="宋体"/>
                <w:color w:val="auto"/>
                <w:kern w:val="0"/>
                <w:sz w:val="24"/>
                <w:szCs w:val="24"/>
                <w:lang w:val="en-US" w:eastAsia="zh-CN" w:bidi="ar"/>
              </w:rPr>
              <w:t>15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2519">
            <w:pPr>
              <w:widowControl/>
              <w:jc w:val="center"/>
              <w:textAlignment w:val="center"/>
              <w:rPr>
                <w:rFonts w:ascii="宋体" w:hAnsi="宋体" w:cs="宋体"/>
                <w:color w:val="auto"/>
                <w:kern w:val="0"/>
                <w:sz w:val="24"/>
                <w:szCs w:val="24"/>
                <w:lang w:bidi="ar"/>
              </w:rPr>
            </w:pPr>
          </w:p>
        </w:tc>
      </w:tr>
      <w:tr w14:paraId="15439BF5">
        <w:tblPrEx>
          <w:tblCellMar>
            <w:top w:w="0" w:type="dxa"/>
            <w:left w:w="108" w:type="dxa"/>
            <w:bottom w:w="0" w:type="dxa"/>
            <w:right w:w="108" w:type="dxa"/>
          </w:tblCellMar>
        </w:tblPrEx>
        <w:trPr>
          <w:trHeight w:val="7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F5B6E">
            <w:pPr>
              <w:jc w:val="center"/>
              <w:rPr>
                <w:rFonts w:ascii="宋体" w:hAnsi="宋体" w:cs="宋体"/>
                <w:color w:val="auto"/>
                <w:sz w:val="24"/>
                <w:szCs w:val="24"/>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EFBD">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1D91">
            <w:pPr>
              <w:widowControl/>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kern w:val="0"/>
                <w:sz w:val="24"/>
                <w:szCs w:val="24"/>
                <w:lang w:bidi="ar"/>
              </w:rPr>
              <w:t>定制帆布袋</w:t>
            </w:r>
            <w:r>
              <w:rPr>
                <w:rFonts w:hint="eastAsia" w:ascii="宋体" w:hAnsi="宋体" w:cs="宋体"/>
                <w:color w:val="auto"/>
                <w:kern w:val="0"/>
                <w:sz w:val="24"/>
                <w:szCs w:val="24"/>
                <w:lang w:val="en-US" w:eastAsia="zh-CN" w:bidi="ar"/>
              </w:rPr>
              <w:t>2</w:t>
            </w:r>
            <w:r>
              <w:rPr>
                <w:rFonts w:hint="eastAsia" w:cs="宋体"/>
                <w:color w:val="auto"/>
                <w:kern w:val="0"/>
                <w:sz w:val="24"/>
                <w:szCs w:val="24"/>
                <w:lang w:eastAsia="zh-CN" w:bidi="ar"/>
              </w:rPr>
              <w:t>（</w:t>
            </w:r>
            <w:r>
              <w:rPr>
                <w:rFonts w:hint="eastAsia" w:cs="宋体"/>
                <w:color w:val="auto"/>
                <w:kern w:val="0"/>
                <w:sz w:val="24"/>
                <w:szCs w:val="24"/>
                <w:lang w:val="en-US" w:eastAsia="zh-CN" w:bidi="ar"/>
              </w:rPr>
              <w:t>硬质</w:t>
            </w:r>
            <w:r>
              <w:rPr>
                <w:rFonts w:hint="eastAsia" w:cs="宋体"/>
                <w:color w:val="auto"/>
                <w:kern w:val="0"/>
                <w:sz w:val="24"/>
                <w:szCs w:val="24"/>
                <w:lang w:eastAsia="zh-CN" w:bidi="ar"/>
              </w:rPr>
              <w:t>）</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5B34">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28*35*15</w:t>
            </w:r>
            <w:r>
              <w:rPr>
                <w:rFonts w:hint="eastAsia" w:ascii="宋体" w:hAnsi="宋体" w:cs="宋体"/>
                <w:color w:val="auto"/>
                <w:kern w:val="0"/>
                <w:sz w:val="24"/>
                <w:szCs w:val="24"/>
                <w:lang w:bidi="ar"/>
              </w:rPr>
              <w:t>CM，单次定制不少于100个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E0FB">
            <w:pPr>
              <w:widowControl/>
              <w:jc w:val="center"/>
              <w:textAlignment w:val="center"/>
              <w:rPr>
                <w:rFonts w:hint="eastAsia" w:ascii="宋体" w:hAnsi="宋体" w:cs="宋体"/>
                <w:color w:val="auto"/>
                <w:kern w:val="0"/>
                <w:sz w:val="24"/>
                <w:szCs w:val="24"/>
                <w:lang w:val="en-US" w:eastAsia="zh-CN" w:bidi="ar"/>
              </w:rPr>
            </w:pPr>
            <w:r>
              <w:rPr>
                <w:rFonts w:hint="eastAsia" w:cs="宋体"/>
                <w:color w:val="auto"/>
                <w:kern w:val="0"/>
                <w:sz w:val="24"/>
                <w:szCs w:val="24"/>
                <w:lang w:val="en-US" w:eastAsia="zh-CN" w:bidi="ar"/>
              </w:rPr>
              <w:t>500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123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202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3F33">
            <w:pPr>
              <w:widowControl/>
              <w:jc w:val="center"/>
              <w:textAlignment w:val="center"/>
              <w:rPr>
                <w:rFonts w:ascii="宋体" w:hAnsi="宋体" w:cs="宋体"/>
                <w:color w:val="auto"/>
                <w:kern w:val="0"/>
                <w:sz w:val="24"/>
                <w:szCs w:val="24"/>
                <w:lang w:bidi="ar"/>
              </w:rPr>
            </w:pPr>
          </w:p>
        </w:tc>
      </w:tr>
      <w:tr w14:paraId="10454670">
        <w:tblPrEx>
          <w:tblCellMar>
            <w:top w:w="0" w:type="dxa"/>
            <w:left w:w="108" w:type="dxa"/>
            <w:bottom w:w="0" w:type="dxa"/>
            <w:right w:w="108" w:type="dxa"/>
          </w:tblCellMar>
        </w:tblPrEx>
        <w:trPr>
          <w:trHeight w:val="144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AE45">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17</w:t>
            </w: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31AF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办公室门牌</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4F4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门牌，详见图片</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96A3F">
            <w:pPr>
              <w:jc w:val="center"/>
              <w:rPr>
                <w:rFonts w:ascii="宋体" w:hAnsi="宋体" w:cs="宋体"/>
                <w:color w:val="auto"/>
                <w:sz w:val="24"/>
                <w:szCs w:val="24"/>
              </w:rPr>
            </w:pPr>
            <w:r>
              <w:rPr>
                <w:rFonts w:hint="eastAsia" w:ascii="宋体" w:hAnsi="宋体" w:cs="宋体"/>
                <w:color w:val="auto"/>
                <w:sz w:val="24"/>
                <w:szCs w:val="24"/>
              </w:rPr>
              <w:t>尺寸</w:t>
            </w:r>
            <w:r>
              <w:rPr>
                <w:rFonts w:ascii="宋体" w:hAnsi="宋体" w:cs="宋体"/>
                <w:color w:val="auto"/>
                <w:sz w:val="24"/>
                <w:szCs w:val="24"/>
              </w:rPr>
              <w:t>5.5</w:t>
            </w:r>
            <w:r>
              <w:rPr>
                <w:rFonts w:hint="eastAsia" w:ascii="宋体" w:hAnsi="宋体" w:cs="宋体"/>
                <w:color w:val="auto"/>
                <w:sz w:val="24"/>
                <w:szCs w:val="24"/>
              </w:rPr>
              <w:t>cm</w:t>
            </w:r>
            <w:r>
              <w:rPr>
                <w:rFonts w:ascii="宋体" w:hAnsi="宋体" w:cs="宋体"/>
                <w:color w:val="auto"/>
                <w:sz w:val="24"/>
                <w:szCs w:val="24"/>
              </w:rPr>
              <w:t>*14</w:t>
            </w:r>
            <w:r>
              <w:rPr>
                <w:rFonts w:hint="eastAsia" w:ascii="宋体" w:hAnsi="宋体" w:cs="宋体"/>
                <w:color w:val="auto"/>
                <w:sz w:val="24"/>
                <w:szCs w:val="24"/>
              </w:rPr>
              <w:t>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0774">
            <w:pPr>
              <w:jc w:val="center"/>
              <w:rPr>
                <w:rFonts w:hint="eastAsia" w:ascii="宋体" w:hAnsi="宋体" w:cs="宋体"/>
                <w:color w:val="auto"/>
                <w:sz w:val="24"/>
                <w:szCs w:val="24"/>
              </w:rPr>
            </w:pPr>
            <w:r>
              <w:rPr>
                <w:rFonts w:hint="eastAsia" w:cs="宋体"/>
                <w:color w:val="auto"/>
                <w:sz w:val="24"/>
                <w:szCs w:val="24"/>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4FA8A">
            <w:pPr>
              <w:jc w:val="center"/>
              <w:rPr>
                <w:rFonts w:ascii="宋体" w:hAnsi="宋体" w:cs="宋体"/>
                <w:color w:val="auto"/>
                <w:sz w:val="24"/>
                <w:szCs w:val="24"/>
              </w:rPr>
            </w:pPr>
            <w:r>
              <w:rPr>
                <w:rFonts w:hint="eastAsia" w:ascii="宋体" w:hAnsi="宋体" w:cs="宋体"/>
                <w:color w:val="auto"/>
                <w:kern w:val="0"/>
                <w:sz w:val="24"/>
                <w:szCs w:val="24"/>
                <w:lang w:bidi="ar"/>
              </w:rPr>
              <w:t>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AAC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2013">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rPr>
              <w:drawing>
                <wp:anchor distT="0" distB="0" distL="114300" distR="114300" simplePos="0" relativeHeight="251661312" behindDoc="1" locked="0" layoutInCell="1" allowOverlap="1">
                  <wp:simplePos x="0" y="0"/>
                  <wp:positionH relativeFrom="column">
                    <wp:posOffset>0</wp:posOffset>
                  </wp:positionH>
                  <wp:positionV relativeFrom="paragraph">
                    <wp:posOffset>175260</wp:posOffset>
                  </wp:positionV>
                  <wp:extent cx="636905" cy="368935"/>
                  <wp:effectExtent l="0" t="0" r="1270" b="2540"/>
                  <wp:wrapTight wrapText="bothSides">
                    <wp:wrapPolygon>
                      <wp:start x="21592" y="-2"/>
                      <wp:lineTo x="0" y="0"/>
                      <wp:lineTo x="0" y="21600"/>
                      <wp:lineTo x="21592" y="21602"/>
                      <wp:lineTo x="8" y="21602"/>
                      <wp:lineTo x="21600" y="21600"/>
                      <wp:lineTo x="21600" y="0"/>
                      <wp:lineTo x="8" y="-2"/>
                      <wp:lineTo x="21592" y="-2"/>
                    </wp:wrapPolygon>
                  </wp:wrapTight>
                  <wp:docPr id="11" name="图片 5" descr="24eb3b922183e96d8bf93ea82680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24eb3b922183e96d8bf93ea82680609"/>
                          <pic:cNvPicPr>
                            <a:picLocks noChangeAspect="1"/>
                          </pic:cNvPicPr>
                        </pic:nvPicPr>
                        <pic:blipFill>
                          <a:blip r:embed="rId14"/>
                          <a:stretch>
                            <a:fillRect/>
                          </a:stretch>
                        </pic:blipFill>
                        <pic:spPr>
                          <a:xfrm>
                            <a:off x="0" y="0"/>
                            <a:ext cx="636905" cy="368935"/>
                          </a:xfrm>
                          <a:prstGeom prst="rect">
                            <a:avLst/>
                          </a:prstGeom>
                          <a:noFill/>
                          <a:ln>
                            <a:noFill/>
                          </a:ln>
                        </pic:spPr>
                      </pic:pic>
                    </a:graphicData>
                  </a:graphic>
                </wp:anchor>
              </w:drawing>
            </w:r>
            <w:r>
              <w:rPr>
                <w:rFonts w:hint="eastAsia" w:ascii="宋体" w:hAnsi="宋体" w:cs="宋体"/>
                <w:color w:val="auto"/>
                <w:kern w:val="0"/>
                <w:sz w:val="24"/>
                <w:szCs w:val="24"/>
              </w:rPr>
              <w:drawing>
                <wp:inline distT="0" distB="0" distL="114300" distR="114300">
                  <wp:extent cx="0" cy="0"/>
                  <wp:effectExtent l="0" t="0" r="0" b="0"/>
                  <wp:docPr id="13" name="图片 1" descr="24eb3b922183e96d8bf93ea82680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24eb3b922183e96d8bf93ea82680609"/>
                          <pic:cNvPicPr>
                            <a:picLocks noChangeAspect="1"/>
                          </pic:cNvPicPr>
                        </pic:nvPicPr>
                        <pic:blipFill>
                          <a:blip r:embed="rId14"/>
                          <a:stretch>
                            <a:fillRect/>
                          </a:stretch>
                        </pic:blipFill>
                        <pic:spPr>
                          <a:xfrm>
                            <a:off x="0" y="0"/>
                            <a:ext cx="0" cy="0"/>
                          </a:xfrm>
                          <a:prstGeom prst="rect">
                            <a:avLst/>
                          </a:prstGeom>
                          <a:noFill/>
                          <a:ln>
                            <a:noFill/>
                          </a:ln>
                        </pic:spPr>
                      </pic:pic>
                    </a:graphicData>
                  </a:graphic>
                </wp:inline>
              </w:drawing>
            </w:r>
          </w:p>
        </w:tc>
      </w:tr>
      <w:tr w14:paraId="2ACD4DF4">
        <w:tblPrEx>
          <w:tblCellMar>
            <w:top w:w="0" w:type="dxa"/>
            <w:left w:w="108" w:type="dxa"/>
            <w:bottom w:w="0" w:type="dxa"/>
            <w:right w:w="108" w:type="dxa"/>
          </w:tblCellMar>
        </w:tblPrEx>
        <w:trPr>
          <w:trHeight w:val="1520"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98831">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18</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F85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办公室去向牌</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EB6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去向牌，详见图片</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386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1.5cm高密度PVC激光雕刻，尺寸</w:t>
            </w:r>
            <w:r>
              <w:rPr>
                <w:rFonts w:ascii="宋体" w:hAnsi="宋体" w:cs="宋体"/>
                <w:color w:val="auto"/>
                <w:kern w:val="0"/>
                <w:sz w:val="24"/>
                <w:szCs w:val="24"/>
                <w:lang w:bidi="ar"/>
              </w:rPr>
              <w:t>38cm*26</w:t>
            </w:r>
            <w:r>
              <w:rPr>
                <w:rFonts w:hint="eastAsia" w:ascii="宋体" w:hAnsi="宋体" w:cs="宋体"/>
                <w:color w:val="auto"/>
                <w:kern w:val="0"/>
                <w:sz w:val="24"/>
                <w:szCs w:val="24"/>
                <w:lang w:bidi="ar"/>
              </w:rPr>
              <w:t>cm</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25DB">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4A1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块</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8BE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20B1">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209550</wp:posOffset>
                  </wp:positionV>
                  <wp:extent cx="637540" cy="545465"/>
                  <wp:effectExtent l="0" t="0" r="635" b="6985"/>
                  <wp:wrapTight wrapText="bothSides">
                    <wp:wrapPolygon>
                      <wp:start x="21592" y="-2"/>
                      <wp:lineTo x="0" y="0"/>
                      <wp:lineTo x="0" y="21599"/>
                      <wp:lineTo x="21592" y="21601"/>
                      <wp:lineTo x="8" y="21601"/>
                      <wp:lineTo x="21600" y="21599"/>
                      <wp:lineTo x="21600" y="0"/>
                      <wp:lineTo x="8" y="-2"/>
                      <wp:lineTo x="21592" y="-2"/>
                    </wp:wrapPolygon>
                  </wp:wrapTight>
                  <wp:docPr id="12" name="图片 40" descr="4753508b550cee57322b447e1c8fd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0" descr="4753508b550cee57322b447e1c8fd1a"/>
                          <pic:cNvPicPr>
                            <a:picLocks noChangeAspect="1"/>
                          </pic:cNvPicPr>
                        </pic:nvPicPr>
                        <pic:blipFill>
                          <a:blip r:embed="rId15"/>
                          <a:stretch>
                            <a:fillRect/>
                          </a:stretch>
                        </pic:blipFill>
                        <pic:spPr>
                          <a:xfrm>
                            <a:off x="0" y="0"/>
                            <a:ext cx="637540" cy="545465"/>
                          </a:xfrm>
                          <a:prstGeom prst="rect">
                            <a:avLst/>
                          </a:prstGeom>
                          <a:noFill/>
                          <a:ln>
                            <a:noFill/>
                          </a:ln>
                        </pic:spPr>
                      </pic:pic>
                    </a:graphicData>
                  </a:graphic>
                </wp:anchor>
              </w:drawing>
            </w:r>
          </w:p>
        </w:tc>
      </w:tr>
      <w:tr w14:paraId="13B5BA83">
        <w:tblPrEx>
          <w:tblCellMar>
            <w:top w:w="0" w:type="dxa"/>
            <w:left w:w="108" w:type="dxa"/>
            <w:bottom w:w="0" w:type="dxa"/>
            <w:right w:w="108" w:type="dxa"/>
          </w:tblCellMar>
        </w:tblPrEx>
        <w:trPr>
          <w:trHeight w:val="567" w:hRule="atLeast"/>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03F0B">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19</w:t>
            </w:r>
          </w:p>
        </w:tc>
        <w:tc>
          <w:tcPr>
            <w:tcW w:w="1012" w:type="dxa"/>
            <w:vMerge w:val="restart"/>
            <w:tcBorders>
              <w:top w:val="single" w:color="000000" w:sz="4" w:space="0"/>
              <w:left w:val="single" w:color="000000" w:sz="4" w:space="0"/>
              <w:right w:val="single" w:color="000000" w:sz="4" w:space="0"/>
            </w:tcBorders>
            <w:shd w:val="clear" w:color="auto" w:fill="auto"/>
            <w:vAlign w:val="center"/>
          </w:tcPr>
          <w:p w14:paraId="2CC0BD02">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灯箱制作及安装</w:t>
            </w:r>
          </w:p>
          <w:p w14:paraId="55D333B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（含光源、10米以内接线）</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998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开启式超薄灯箱600*800mm</w:t>
            </w:r>
          </w:p>
        </w:tc>
        <w:tc>
          <w:tcPr>
            <w:tcW w:w="3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8E7F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适用于小面积灯箱，画面更换方便，</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071FD">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A85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46D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1A7A">
            <w:pPr>
              <w:widowControl/>
              <w:jc w:val="center"/>
              <w:textAlignment w:val="center"/>
              <w:rPr>
                <w:rFonts w:ascii="宋体" w:hAnsi="宋体" w:cs="宋体"/>
                <w:color w:val="auto"/>
                <w:kern w:val="0"/>
                <w:sz w:val="24"/>
                <w:szCs w:val="24"/>
                <w:lang w:bidi="ar"/>
              </w:rPr>
            </w:pPr>
          </w:p>
        </w:tc>
      </w:tr>
      <w:tr w14:paraId="38761E36">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45765">
            <w:pPr>
              <w:jc w:val="center"/>
              <w:rPr>
                <w:rFonts w:ascii="宋体" w:hAnsi="宋体" w:cs="宋体"/>
                <w:color w:val="auto"/>
                <w:sz w:val="24"/>
                <w:szCs w:val="24"/>
              </w:rPr>
            </w:pPr>
          </w:p>
        </w:tc>
        <w:tc>
          <w:tcPr>
            <w:tcW w:w="1012" w:type="dxa"/>
            <w:vMerge w:val="continue"/>
            <w:tcBorders>
              <w:left w:val="single" w:color="000000" w:sz="4" w:space="0"/>
              <w:right w:val="single" w:color="000000" w:sz="4" w:space="0"/>
            </w:tcBorders>
            <w:shd w:val="clear" w:color="auto" w:fill="auto"/>
            <w:vAlign w:val="center"/>
          </w:tcPr>
          <w:p w14:paraId="0EE0531F">
            <w:pPr>
              <w:widowControl/>
              <w:jc w:val="center"/>
              <w:textAlignment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996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开启式超薄灯箱定做尺寸</w:t>
            </w:r>
          </w:p>
        </w:tc>
        <w:tc>
          <w:tcPr>
            <w:tcW w:w="3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0D996">
            <w:pPr>
              <w:jc w:val="center"/>
              <w:rPr>
                <w:rFonts w:ascii="宋体" w:hAnsi="宋体" w:cs="宋体"/>
                <w:color w:val="auto"/>
                <w:sz w:val="24"/>
                <w:szCs w:val="24"/>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60F5">
            <w:pPr>
              <w:jc w:val="center"/>
              <w:rPr>
                <w:rFonts w:ascii="宋体" w:hAnsi="宋体" w:cs="宋体"/>
                <w:color w:val="auto"/>
                <w:sz w:val="24"/>
                <w:szCs w:val="24"/>
              </w:rPr>
            </w:pPr>
            <w:r>
              <w:rPr>
                <w:rFonts w:hint="eastAsia" w:cs="宋体"/>
                <w:color w:val="auto"/>
                <w:sz w:val="24"/>
                <w:szCs w:val="24"/>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A595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2D5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380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4787">
            <w:pPr>
              <w:widowControl/>
              <w:jc w:val="center"/>
              <w:textAlignment w:val="center"/>
              <w:rPr>
                <w:rFonts w:ascii="宋体" w:hAnsi="宋体" w:cs="宋体"/>
                <w:color w:val="auto"/>
                <w:kern w:val="0"/>
                <w:sz w:val="24"/>
                <w:szCs w:val="24"/>
                <w:lang w:bidi="ar"/>
              </w:rPr>
            </w:pPr>
          </w:p>
        </w:tc>
      </w:tr>
      <w:tr w14:paraId="1C0B2598">
        <w:tblPrEx>
          <w:tblCellMar>
            <w:top w:w="0" w:type="dxa"/>
            <w:left w:w="108" w:type="dxa"/>
            <w:bottom w:w="0" w:type="dxa"/>
            <w:right w:w="108" w:type="dxa"/>
          </w:tblCellMar>
        </w:tblPrEx>
        <w:trPr>
          <w:trHeight w:val="5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B4E5">
            <w:pPr>
              <w:jc w:val="center"/>
              <w:rPr>
                <w:rFonts w:ascii="宋体" w:hAnsi="宋体" w:cs="宋体"/>
                <w:color w:val="auto"/>
                <w:sz w:val="24"/>
                <w:szCs w:val="24"/>
              </w:rPr>
            </w:pPr>
          </w:p>
        </w:tc>
        <w:tc>
          <w:tcPr>
            <w:tcW w:w="1012" w:type="dxa"/>
            <w:vMerge w:val="continue"/>
            <w:tcBorders>
              <w:left w:val="single" w:color="000000" w:sz="4" w:space="0"/>
              <w:right w:val="single" w:color="000000" w:sz="4" w:space="0"/>
            </w:tcBorders>
            <w:shd w:val="clear" w:color="auto" w:fill="auto"/>
            <w:vAlign w:val="center"/>
          </w:tcPr>
          <w:p w14:paraId="74A290D4">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173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磁吸式超薄灯箱定做尺寸</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087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无边框，正面磁吸式天地盖，更换画面方便</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F4B3">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80E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09D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460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FB77">
            <w:pPr>
              <w:widowControl/>
              <w:jc w:val="center"/>
              <w:textAlignment w:val="center"/>
              <w:rPr>
                <w:rFonts w:ascii="宋体" w:hAnsi="宋体" w:cs="宋体"/>
                <w:color w:val="auto"/>
                <w:kern w:val="0"/>
                <w:sz w:val="24"/>
                <w:szCs w:val="24"/>
                <w:lang w:bidi="ar"/>
              </w:rPr>
            </w:pPr>
          </w:p>
        </w:tc>
      </w:tr>
      <w:tr w14:paraId="5FD3290C">
        <w:tblPrEx>
          <w:tblCellMar>
            <w:top w:w="0" w:type="dxa"/>
            <w:left w:w="108" w:type="dxa"/>
            <w:bottom w:w="0" w:type="dxa"/>
            <w:right w:w="108" w:type="dxa"/>
          </w:tblCellMar>
        </w:tblPrEx>
        <w:trPr>
          <w:trHeight w:val="467" w:hRule="atLeast"/>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6F0E">
            <w:pPr>
              <w:jc w:val="center"/>
              <w:rPr>
                <w:rFonts w:ascii="宋体" w:hAnsi="宋体" w:cs="宋体"/>
                <w:color w:val="auto"/>
                <w:sz w:val="24"/>
                <w:szCs w:val="24"/>
              </w:rPr>
            </w:pPr>
          </w:p>
        </w:tc>
        <w:tc>
          <w:tcPr>
            <w:tcW w:w="1012" w:type="dxa"/>
            <w:vMerge w:val="continue"/>
            <w:tcBorders>
              <w:left w:val="single" w:color="000000" w:sz="4" w:space="0"/>
              <w:bottom w:val="single" w:color="000000" w:sz="4" w:space="0"/>
              <w:right w:val="single" w:color="000000" w:sz="4" w:space="0"/>
            </w:tcBorders>
            <w:shd w:val="clear" w:color="auto" w:fill="auto"/>
            <w:vAlign w:val="center"/>
          </w:tcPr>
          <w:p w14:paraId="3ABF73FE">
            <w:pPr>
              <w:jc w:val="center"/>
              <w:rPr>
                <w:rFonts w:ascii="宋体" w:hAnsi="宋体" w:cs="宋体"/>
                <w:color w:val="auto"/>
                <w:sz w:val="24"/>
                <w:szCs w:val="24"/>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8A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灯膜</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3DB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写真灯膜</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0FA6">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F74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181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7BAA">
            <w:pPr>
              <w:widowControl/>
              <w:jc w:val="center"/>
              <w:textAlignment w:val="center"/>
              <w:rPr>
                <w:rFonts w:ascii="宋体" w:hAnsi="宋体" w:cs="宋体"/>
                <w:color w:val="auto"/>
                <w:kern w:val="0"/>
                <w:sz w:val="24"/>
                <w:szCs w:val="24"/>
                <w:lang w:bidi="ar"/>
              </w:rPr>
            </w:pPr>
          </w:p>
        </w:tc>
      </w:tr>
      <w:tr w14:paraId="60652768">
        <w:tblPrEx>
          <w:tblCellMar>
            <w:top w:w="0" w:type="dxa"/>
            <w:left w:w="108" w:type="dxa"/>
            <w:bottom w:w="0" w:type="dxa"/>
            <w:right w:w="108" w:type="dxa"/>
          </w:tblCellMar>
        </w:tblPrEx>
        <w:trPr>
          <w:trHeight w:val="570"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2BAF">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20</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B5B2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普通容量档案袋</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CDB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A4</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6225">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500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1B1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0564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D3BF1">
            <w:pPr>
              <w:widowControl/>
              <w:jc w:val="center"/>
              <w:textAlignment w:val="center"/>
              <w:rPr>
                <w:rFonts w:ascii="宋体" w:hAnsi="宋体" w:cs="宋体"/>
                <w:color w:val="auto"/>
                <w:kern w:val="0"/>
                <w:sz w:val="24"/>
                <w:szCs w:val="24"/>
                <w:lang w:bidi="ar"/>
              </w:rPr>
            </w:pPr>
          </w:p>
        </w:tc>
      </w:tr>
      <w:tr w14:paraId="01F351F2">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9747A">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21</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3010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大容量档案袋</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1EE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A4</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6148">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200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B12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AED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1E6D">
            <w:pPr>
              <w:widowControl/>
              <w:jc w:val="center"/>
              <w:textAlignment w:val="center"/>
              <w:rPr>
                <w:rFonts w:ascii="宋体" w:hAnsi="宋体" w:cs="宋体"/>
                <w:color w:val="auto"/>
                <w:kern w:val="0"/>
                <w:sz w:val="24"/>
                <w:szCs w:val="24"/>
                <w:lang w:bidi="ar"/>
              </w:rPr>
            </w:pPr>
          </w:p>
        </w:tc>
      </w:tr>
      <w:tr w14:paraId="7D6BF464">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9C39">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22</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8F40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定制画框1</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C4DA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金属</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F1DE3">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7E2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7BBB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46D16">
            <w:pPr>
              <w:widowControl/>
              <w:jc w:val="center"/>
              <w:textAlignment w:val="center"/>
              <w:rPr>
                <w:rFonts w:ascii="宋体" w:hAnsi="宋体" w:cs="宋体"/>
                <w:color w:val="auto"/>
                <w:kern w:val="0"/>
                <w:sz w:val="24"/>
                <w:szCs w:val="24"/>
                <w:lang w:bidi="ar"/>
              </w:rPr>
            </w:pPr>
          </w:p>
        </w:tc>
      </w:tr>
      <w:tr w14:paraId="543DC12F">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9A5E">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23</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55CE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定制画框2</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DF8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实木</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C0C1">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BA37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EA8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E4EC">
            <w:pPr>
              <w:widowControl/>
              <w:jc w:val="center"/>
              <w:textAlignment w:val="center"/>
              <w:rPr>
                <w:rFonts w:ascii="宋体" w:hAnsi="宋体" w:cs="宋体"/>
                <w:color w:val="auto"/>
                <w:kern w:val="0"/>
                <w:sz w:val="24"/>
                <w:szCs w:val="24"/>
                <w:lang w:bidi="ar"/>
              </w:rPr>
            </w:pPr>
          </w:p>
        </w:tc>
      </w:tr>
      <w:tr w14:paraId="5F67FE7E">
        <w:tblPrEx>
          <w:tblCellMar>
            <w:top w:w="0" w:type="dxa"/>
            <w:left w:w="108" w:type="dxa"/>
            <w:bottom w:w="0" w:type="dxa"/>
            <w:right w:w="108" w:type="dxa"/>
          </w:tblCellMar>
        </w:tblPrEx>
        <w:trPr>
          <w:trHeight w:val="567"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2FDD7">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24</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694C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定制画框3</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23C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塑料</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09A92">
            <w:pPr>
              <w:widowControl/>
              <w:jc w:val="center"/>
              <w:textAlignment w:val="center"/>
              <w:rPr>
                <w:rFonts w:hint="eastAsia" w:ascii="宋体" w:hAnsi="宋体" w:cs="宋体"/>
                <w:color w:val="auto"/>
                <w:kern w:val="0"/>
                <w:sz w:val="24"/>
                <w:szCs w:val="24"/>
                <w:lang w:bidi="ar"/>
              </w:rPr>
            </w:pPr>
            <w:r>
              <w:rPr>
                <w:rFonts w:hint="eastAsia" w:cs="宋体"/>
                <w:color w:val="auto"/>
                <w:kern w:val="0"/>
                <w:sz w:val="24"/>
                <w:szCs w:val="24"/>
                <w:lang w:val="en-US" w:eastAsia="zh-CN" w:bidi="ar"/>
              </w:rPr>
              <w:t>10</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1E5D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86E8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014A">
            <w:pPr>
              <w:widowControl/>
              <w:jc w:val="center"/>
              <w:textAlignment w:val="center"/>
              <w:rPr>
                <w:rFonts w:ascii="宋体" w:hAnsi="宋体" w:cs="宋体"/>
                <w:color w:val="auto"/>
                <w:kern w:val="0"/>
                <w:sz w:val="24"/>
                <w:szCs w:val="24"/>
                <w:lang w:bidi="ar"/>
              </w:rPr>
            </w:pPr>
          </w:p>
        </w:tc>
      </w:tr>
    </w:tbl>
    <w:p w14:paraId="3837CF51">
      <w:pPr>
        <w:spacing w:line="360" w:lineRule="auto"/>
        <w:ind w:firstLine="480" w:firstLineChars="200"/>
        <w:rPr>
          <w:rFonts w:ascii="宋体" w:hAnsi="宋体"/>
          <w:bCs/>
          <w:color w:val="auto"/>
          <w:sz w:val="24"/>
          <w:szCs w:val="24"/>
        </w:rPr>
      </w:pPr>
      <w:r>
        <w:rPr>
          <w:rFonts w:hint="eastAsia" w:ascii="宋体" w:hAnsi="宋体"/>
          <w:bCs/>
          <w:color w:val="auto"/>
          <w:sz w:val="24"/>
          <w:szCs w:val="24"/>
        </w:rPr>
        <w:t>常规文化宣传策划设计、</w:t>
      </w:r>
      <w:r>
        <w:rPr>
          <w:rFonts w:hint="eastAsia" w:ascii="宋体" w:hAnsi="宋体"/>
          <w:bCs/>
          <w:color w:val="auto"/>
          <w:sz w:val="24"/>
          <w:szCs w:val="24"/>
          <w:lang w:eastAsia="zh-CN"/>
        </w:rPr>
        <w:t>物料</w:t>
      </w:r>
      <w:r>
        <w:rPr>
          <w:rFonts w:hint="eastAsia" w:ascii="宋体" w:hAnsi="宋体"/>
          <w:bCs/>
          <w:color w:val="auto"/>
          <w:sz w:val="24"/>
          <w:szCs w:val="24"/>
        </w:rPr>
        <w:t>制作布置项目报价说明：</w:t>
      </w:r>
    </w:p>
    <w:p w14:paraId="085B7639">
      <w:pPr>
        <w:spacing w:line="360" w:lineRule="auto"/>
        <w:ind w:firstLine="480" w:firstLineChars="200"/>
        <w:rPr>
          <w:rFonts w:ascii="宋体" w:hAnsi="宋体"/>
          <w:bCs/>
          <w:color w:val="auto"/>
          <w:sz w:val="24"/>
          <w:szCs w:val="24"/>
        </w:rPr>
      </w:pPr>
      <w:r>
        <w:rPr>
          <w:rFonts w:ascii="宋体" w:hAnsi="宋体" w:cs="宋体"/>
          <w:bCs/>
          <w:color w:val="auto"/>
          <w:sz w:val="24"/>
          <w:szCs w:val="24"/>
        </w:rPr>
        <w:t>①</w:t>
      </w:r>
      <w:r>
        <w:rPr>
          <w:rFonts w:hint="eastAsia" w:asciiTheme="minorEastAsia" w:hAnsiTheme="minorEastAsia" w:eastAsiaTheme="minorEastAsia" w:cstheme="minorEastAsia"/>
          <w:color w:val="auto"/>
          <w:sz w:val="24"/>
          <w:szCs w:val="24"/>
        </w:rPr>
        <w:t>▲</w:t>
      </w:r>
      <w:r>
        <w:rPr>
          <w:rFonts w:hint="eastAsia" w:ascii="宋体" w:hAnsi="宋体"/>
          <w:bCs/>
          <w:color w:val="auto"/>
          <w:sz w:val="24"/>
          <w:szCs w:val="24"/>
        </w:rPr>
        <w:t>常规文化宣传策划设计、</w:t>
      </w:r>
      <w:r>
        <w:rPr>
          <w:rFonts w:hint="eastAsia" w:ascii="宋体" w:hAnsi="宋体"/>
          <w:bCs/>
          <w:color w:val="auto"/>
          <w:sz w:val="24"/>
          <w:szCs w:val="24"/>
          <w:lang w:eastAsia="zh-CN"/>
        </w:rPr>
        <w:t>物料</w:t>
      </w:r>
      <w:r>
        <w:rPr>
          <w:rFonts w:hint="eastAsia" w:ascii="宋体" w:hAnsi="宋体"/>
          <w:bCs/>
          <w:color w:val="auto"/>
          <w:sz w:val="24"/>
          <w:szCs w:val="24"/>
        </w:rPr>
        <w:t>制作布置项目清单暂定数量，名称、材质/规格、单位及参数详见上表，</w:t>
      </w:r>
      <w:r>
        <w:rPr>
          <w:rFonts w:hint="eastAsia"/>
          <w:bCs/>
          <w:color w:val="auto"/>
          <w:sz w:val="24"/>
          <w:szCs w:val="24"/>
          <w:lang w:eastAsia="zh-CN"/>
        </w:rPr>
        <w:t>供应商</w:t>
      </w:r>
      <w:r>
        <w:rPr>
          <w:rFonts w:hint="eastAsia" w:ascii="宋体" w:hAnsi="宋体"/>
          <w:bCs/>
          <w:color w:val="auto"/>
          <w:sz w:val="24"/>
          <w:szCs w:val="24"/>
        </w:rPr>
        <w:t>在</w:t>
      </w:r>
      <w:r>
        <w:rPr>
          <w:rFonts w:hint="eastAsia"/>
          <w:bCs/>
          <w:color w:val="auto"/>
          <w:sz w:val="24"/>
          <w:szCs w:val="24"/>
          <w:lang w:eastAsia="zh-CN"/>
        </w:rPr>
        <w:t>投标函及其报价明细表</w:t>
      </w:r>
      <w:r>
        <w:rPr>
          <w:rFonts w:hint="eastAsia" w:ascii="宋体" w:hAnsi="宋体"/>
          <w:bCs/>
          <w:color w:val="auto"/>
          <w:sz w:val="24"/>
          <w:szCs w:val="24"/>
        </w:rPr>
        <w:t>中需填报各项</w:t>
      </w:r>
      <w:r>
        <w:rPr>
          <w:rFonts w:hint="eastAsia" w:ascii="宋体" w:hAnsi="宋体" w:cs="宋体"/>
          <w:color w:val="auto"/>
          <w:kern w:val="0"/>
          <w:sz w:val="24"/>
          <w:szCs w:val="24"/>
        </w:rPr>
        <w:t>服务项目的</w:t>
      </w:r>
      <w:r>
        <w:rPr>
          <w:rFonts w:hint="eastAsia" w:ascii="宋体" w:hAnsi="宋体"/>
          <w:color w:val="auto"/>
          <w:sz w:val="24"/>
          <w:szCs w:val="24"/>
        </w:rPr>
        <w:t>单价</w:t>
      </w:r>
      <w:r>
        <w:rPr>
          <w:rFonts w:hint="eastAsia" w:ascii="宋体" w:hAnsi="宋体"/>
          <w:b/>
          <w:bCs/>
          <w:color w:val="auto"/>
          <w:sz w:val="24"/>
          <w:szCs w:val="24"/>
        </w:rPr>
        <w:t>（各</w:t>
      </w:r>
      <w:r>
        <w:rPr>
          <w:rFonts w:hint="eastAsia" w:ascii="宋体" w:hAnsi="宋体" w:cs="宋体"/>
          <w:b/>
          <w:bCs/>
          <w:color w:val="auto"/>
          <w:kern w:val="0"/>
          <w:sz w:val="24"/>
          <w:szCs w:val="24"/>
        </w:rPr>
        <w:t>服务项目的</w:t>
      </w:r>
      <w:r>
        <w:rPr>
          <w:rFonts w:hint="eastAsia" w:ascii="宋体" w:hAnsi="宋体"/>
          <w:b/>
          <w:bCs/>
          <w:color w:val="auto"/>
          <w:sz w:val="24"/>
          <w:szCs w:val="24"/>
        </w:rPr>
        <w:t>投标单价均不能超过本</w:t>
      </w:r>
      <w:r>
        <w:rPr>
          <w:rFonts w:hint="eastAsia"/>
          <w:b/>
          <w:bCs/>
          <w:color w:val="auto"/>
          <w:sz w:val="24"/>
          <w:szCs w:val="24"/>
          <w:lang w:eastAsia="zh-CN"/>
        </w:rPr>
        <w:t>采购文件</w:t>
      </w:r>
      <w:r>
        <w:rPr>
          <w:rFonts w:hint="eastAsia" w:ascii="宋体" w:hAnsi="宋体"/>
          <w:b/>
          <w:bCs/>
          <w:color w:val="auto"/>
          <w:sz w:val="24"/>
          <w:szCs w:val="24"/>
        </w:rPr>
        <w:t>常规文化宣传策划设计、制作布置项目清单明确的各服务项目最高限价）</w:t>
      </w:r>
      <w:r>
        <w:rPr>
          <w:rFonts w:hint="eastAsia" w:ascii="宋体" w:hAnsi="宋体"/>
          <w:color w:val="auto"/>
          <w:sz w:val="24"/>
          <w:szCs w:val="24"/>
        </w:rPr>
        <w:t>和</w:t>
      </w:r>
      <w:r>
        <w:rPr>
          <w:rFonts w:hint="eastAsia" w:ascii="宋体" w:hAnsi="宋体"/>
          <w:bCs/>
          <w:color w:val="auto"/>
          <w:sz w:val="24"/>
          <w:szCs w:val="24"/>
        </w:rPr>
        <w:t>暂定清单投标报价合计。</w:t>
      </w:r>
    </w:p>
    <w:p w14:paraId="635046F2">
      <w:pPr>
        <w:spacing w:line="360" w:lineRule="auto"/>
        <w:ind w:firstLine="480" w:firstLineChars="200"/>
        <w:rPr>
          <w:rFonts w:ascii="宋体" w:hAnsi="宋体" w:cs="宋体"/>
          <w:bCs/>
          <w:color w:val="auto"/>
          <w:sz w:val="24"/>
          <w:szCs w:val="24"/>
        </w:rPr>
      </w:pPr>
      <w:r>
        <w:rPr>
          <w:rFonts w:ascii="宋体" w:hAnsi="宋体" w:cs="宋体"/>
          <w:bCs/>
          <w:color w:val="auto"/>
          <w:sz w:val="24"/>
          <w:szCs w:val="24"/>
        </w:rPr>
        <w:t>②</w:t>
      </w:r>
      <w:r>
        <w:rPr>
          <w:rFonts w:hint="eastAsia" w:ascii="宋体" w:hAnsi="宋体" w:cs="宋体"/>
          <w:bCs/>
          <w:color w:val="auto"/>
          <w:sz w:val="24"/>
          <w:szCs w:val="24"/>
        </w:rPr>
        <w:t>结算价按实际服务量乘以各服务项目的结算单价按实结算，服务期内各服务项目的结算单价不变，</w:t>
      </w:r>
      <w:r>
        <w:rPr>
          <w:rFonts w:hint="eastAsia" w:cs="宋体"/>
          <w:bCs/>
          <w:color w:val="auto"/>
          <w:sz w:val="24"/>
          <w:szCs w:val="24"/>
          <w:lang w:eastAsia="zh-CN"/>
        </w:rPr>
        <w:t>供应商</w:t>
      </w:r>
      <w:r>
        <w:rPr>
          <w:rFonts w:hint="eastAsia" w:ascii="宋体" w:hAnsi="宋体" w:cs="宋体"/>
          <w:bCs/>
          <w:color w:val="auto"/>
          <w:sz w:val="24"/>
          <w:szCs w:val="24"/>
        </w:rPr>
        <w:t>应自行承担价格浮动等因素造成的报价风险。</w:t>
      </w:r>
    </w:p>
    <w:p w14:paraId="254BA54E">
      <w:pPr>
        <w:spacing w:line="360" w:lineRule="auto"/>
        <w:ind w:firstLine="480" w:firstLineChars="200"/>
        <w:rPr>
          <w:rFonts w:ascii="宋体" w:hAnsi="宋体"/>
          <w:bCs/>
          <w:color w:val="auto"/>
          <w:sz w:val="24"/>
          <w:szCs w:val="24"/>
        </w:rPr>
      </w:pPr>
      <w:r>
        <w:rPr>
          <w:rFonts w:ascii="宋体" w:hAnsi="宋体" w:cs="宋体"/>
          <w:bCs/>
          <w:color w:val="auto"/>
          <w:sz w:val="24"/>
          <w:szCs w:val="24"/>
        </w:rPr>
        <w:t>③</w:t>
      </w:r>
      <w:r>
        <w:rPr>
          <w:rFonts w:hint="eastAsia"/>
          <w:bCs/>
          <w:color w:val="auto"/>
          <w:sz w:val="24"/>
          <w:szCs w:val="24"/>
          <w:lang w:eastAsia="zh-CN"/>
        </w:rPr>
        <w:t>供应商投标函及其报价明细表</w:t>
      </w:r>
      <w:r>
        <w:rPr>
          <w:rFonts w:hint="eastAsia" w:ascii="宋体" w:hAnsi="宋体"/>
          <w:bCs/>
          <w:color w:val="auto"/>
          <w:sz w:val="24"/>
          <w:szCs w:val="24"/>
        </w:rPr>
        <w:t>中的暂定清单投标报价合计作为本项目常规文化宣传策划设计、制作布置项目部分的</w:t>
      </w:r>
      <w:r>
        <w:rPr>
          <w:rFonts w:hint="eastAsia" w:hAnsi="宋体"/>
          <w:bCs/>
          <w:color w:val="auto"/>
          <w:sz w:val="24"/>
          <w:szCs w:val="24"/>
        </w:rPr>
        <w:t>报价评审</w:t>
      </w:r>
      <w:r>
        <w:rPr>
          <w:rFonts w:hint="eastAsia" w:ascii="宋体" w:hAnsi="宋体"/>
          <w:bCs/>
          <w:color w:val="auto"/>
          <w:sz w:val="24"/>
          <w:szCs w:val="24"/>
        </w:rPr>
        <w:t>依据。</w:t>
      </w:r>
    </w:p>
    <w:p w14:paraId="3864BDC1">
      <w:pPr>
        <w:spacing w:line="360" w:lineRule="auto"/>
        <w:ind w:firstLine="480" w:firstLineChars="200"/>
        <w:rPr>
          <w:rFonts w:ascii="宋体" w:hAnsi="宋体"/>
          <w:bCs/>
          <w:color w:val="auto"/>
          <w:sz w:val="24"/>
          <w:szCs w:val="24"/>
        </w:rPr>
      </w:pPr>
      <w:r>
        <w:rPr>
          <w:rFonts w:hint="eastAsia" w:ascii="宋体" w:hAnsi="宋体" w:cs="宋体"/>
          <w:bCs/>
          <w:color w:val="auto"/>
          <w:sz w:val="24"/>
          <w:szCs w:val="24"/>
        </w:rPr>
        <w:t>④</w:t>
      </w:r>
      <w:r>
        <w:rPr>
          <w:rFonts w:hint="eastAsia" w:ascii="宋体" w:hAnsi="宋体"/>
          <w:bCs/>
          <w:color w:val="auto"/>
          <w:sz w:val="24"/>
          <w:szCs w:val="24"/>
        </w:rPr>
        <w:t>对于不在本次招标清单内的，但</w:t>
      </w:r>
      <w:r>
        <w:rPr>
          <w:rFonts w:hint="eastAsia"/>
          <w:bCs/>
          <w:color w:val="auto"/>
          <w:sz w:val="24"/>
          <w:szCs w:val="24"/>
          <w:lang w:eastAsia="zh-CN"/>
        </w:rPr>
        <w:t>采购人</w:t>
      </w:r>
      <w:r>
        <w:rPr>
          <w:rFonts w:hint="eastAsia" w:ascii="宋体" w:hAnsi="宋体"/>
          <w:bCs/>
          <w:color w:val="auto"/>
          <w:sz w:val="24"/>
          <w:szCs w:val="24"/>
        </w:rPr>
        <w:t>确需采购的，具体价格协商确定，协商价不得高于审计最终认定的市场行情价。</w:t>
      </w:r>
    </w:p>
    <w:p w14:paraId="7BACF421">
      <w:pPr>
        <w:pStyle w:val="2"/>
        <w:rPr>
          <w:color w:val="auto"/>
          <w:sz w:val="24"/>
          <w:szCs w:val="24"/>
        </w:rPr>
      </w:pPr>
    </w:p>
    <w:p w14:paraId="24CC6150">
      <w:pPr>
        <w:pStyle w:val="2"/>
        <w:jc w:val="center"/>
        <w:rPr>
          <w:rFonts w:asciiTheme="minorEastAsia" w:hAnsiTheme="minorEastAsia" w:eastAsiaTheme="minorEastAsia" w:cstheme="minorEastAsia"/>
          <w:color w:val="auto"/>
          <w:sz w:val="24"/>
          <w:szCs w:val="24"/>
        </w:rPr>
      </w:pPr>
      <w:r>
        <w:rPr>
          <w:rFonts w:hint="eastAsia"/>
          <w:b/>
          <w:bCs/>
          <w:color w:val="auto"/>
          <w:sz w:val="24"/>
          <w:szCs w:val="24"/>
          <w:lang w:val="en-US"/>
        </w:rPr>
        <w:t>2、短期租赁设备项目清单</w:t>
      </w:r>
    </w:p>
    <w:tbl>
      <w:tblPr>
        <w:tblStyle w:val="13"/>
        <w:tblW w:w="10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410"/>
        <w:gridCol w:w="1808"/>
        <w:gridCol w:w="1788"/>
        <w:gridCol w:w="1084"/>
        <w:gridCol w:w="960"/>
        <w:gridCol w:w="1204"/>
        <w:gridCol w:w="1088"/>
      </w:tblGrid>
      <w:tr w14:paraId="1066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1" w:hRule="atLeast"/>
          <w:jc w:val="center"/>
        </w:trPr>
        <w:tc>
          <w:tcPr>
            <w:tcW w:w="838" w:type="dxa"/>
            <w:shd w:val="clear" w:color="auto" w:fill="auto"/>
            <w:vAlign w:val="center"/>
          </w:tcPr>
          <w:p w14:paraId="313E38BC">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序号</w:t>
            </w:r>
          </w:p>
        </w:tc>
        <w:tc>
          <w:tcPr>
            <w:tcW w:w="3218" w:type="dxa"/>
            <w:gridSpan w:val="2"/>
            <w:shd w:val="clear" w:color="auto" w:fill="auto"/>
            <w:vAlign w:val="center"/>
          </w:tcPr>
          <w:p w14:paraId="262CDC7B">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名称</w:t>
            </w:r>
          </w:p>
        </w:tc>
        <w:tc>
          <w:tcPr>
            <w:tcW w:w="1788" w:type="dxa"/>
            <w:shd w:val="clear" w:color="auto" w:fill="auto"/>
            <w:vAlign w:val="center"/>
          </w:tcPr>
          <w:p w14:paraId="0A1893D4">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材质/规格</w:t>
            </w:r>
          </w:p>
        </w:tc>
        <w:tc>
          <w:tcPr>
            <w:tcW w:w="1084" w:type="dxa"/>
            <w:shd w:val="clear" w:color="auto" w:fill="auto"/>
            <w:noWrap/>
            <w:vAlign w:val="center"/>
          </w:tcPr>
          <w:p w14:paraId="0629CCC7">
            <w:pPr>
              <w:widowControl/>
              <w:jc w:val="center"/>
              <w:textAlignment w:val="center"/>
              <w:rPr>
                <w:rFonts w:ascii="宋体" w:hAnsi="宋体" w:cs="宋体"/>
                <w:b/>
                <w:bCs/>
                <w:color w:val="auto"/>
                <w:sz w:val="24"/>
                <w:szCs w:val="24"/>
                <w:highlight w:val="green"/>
              </w:rPr>
            </w:pPr>
            <w:r>
              <w:rPr>
                <w:rFonts w:hint="eastAsia" w:ascii="宋体" w:hAnsi="宋体" w:cs="宋体"/>
                <w:b/>
                <w:bCs/>
                <w:color w:val="auto"/>
                <w:sz w:val="24"/>
                <w:szCs w:val="24"/>
              </w:rPr>
              <w:t>暂定数量</w:t>
            </w:r>
          </w:p>
        </w:tc>
        <w:tc>
          <w:tcPr>
            <w:tcW w:w="960" w:type="dxa"/>
            <w:shd w:val="clear" w:color="auto" w:fill="auto"/>
            <w:noWrap/>
            <w:vAlign w:val="center"/>
          </w:tcPr>
          <w:p w14:paraId="06726B6F">
            <w:pPr>
              <w:widowControl/>
              <w:jc w:val="center"/>
              <w:textAlignment w:val="center"/>
              <w:rPr>
                <w:rFonts w:ascii="宋体" w:hAnsi="宋体" w:cs="宋体"/>
                <w:b/>
                <w:bCs/>
                <w:color w:val="auto"/>
                <w:sz w:val="24"/>
                <w:szCs w:val="24"/>
              </w:rPr>
            </w:pPr>
            <w:r>
              <w:rPr>
                <w:rFonts w:hint="eastAsia" w:ascii="宋体" w:hAnsi="宋体" w:cs="宋体"/>
                <w:b/>
                <w:bCs/>
                <w:color w:val="auto"/>
                <w:sz w:val="24"/>
                <w:szCs w:val="24"/>
              </w:rPr>
              <w:t>本项目</w:t>
            </w:r>
          </w:p>
          <w:p w14:paraId="4B3C90A3">
            <w:pPr>
              <w:widowControl/>
              <w:jc w:val="center"/>
              <w:textAlignment w:val="center"/>
              <w:rPr>
                <w:rFonts w:ascii="宋体" w:hAnsi="宋体" w:cs="宋体"/>
                <w:b/>
                <w:bCs/>
                <w:color w:val="auto"/>
                <w:sz w:val="24"/>
                <w:szCs w:val="24"/>
              </w:rPr>
            </w:pPr>
            <w:r>
              <w:rPr>
                <w:rFonts w:hint="eastAsia" w:ascii="宋体" w:hAnsi="宋体" w:cs="宋体"/>
                <w:b/>
                <w:bCs/>
                <w:color w:val="auto"/>
                <w:sz w:val="24"/>
                <w:szCs w:val="24"/>
              </w:rPr>
              <w:t>参考价</w:t>
            </w:r>
          </w:p>
        </w:tc>
        <w:tc>
          <w:tcPr>
            <w:tcW w:w="1204" w:type="dxa"/>
            <w:shd w:val="clear" w:color="auto" w:fill="auto"/>
            <w:noWrap/>
            <w:vAlign w:val="center"/>
          </w:tcPr>
          <w:p w14:paraId="6D078E1A">
            <w:pPr>
              <w:widowControl/>
              <w:jc w:val="center"/>
              <w:textAlignment w:val="center"/>
              <w:rPr>
                <w:rFonts w:ascii="宋体" w:hAnsi="宋体" w:cs="宋体"/>
                <w:b/>
                <w:bCs/>
                <w:color w:val="auto"/>
                <w:sz w:val="24"/>
                <w:szCs w:val="24"/>
                <w:highlight w:val="green"/>
              </w:rPr>
            </w:pPr>
            <w:r>
              <w:rPr>
                <w:rFonts w:hint="eastAsia" w:ascii="宋体" w:hAnsi="宋体" w:cs="宋体"/>
                <w:b/>
                <w:bCs/>
                <w:color w:val="auto"/>
                <w:kern w:val="0"/>
                <w:sz w:val="24"/>
                <w:szCs w:val="24"/>
                <w:lang w:bidi="ar"/>
              </w:rPr>
              <w:t>单位</w:t>
            </w:r>
          </w:p>
        </w:tc>
        <w:tc>
          <w:tcPr>
            <w:tcW w:w="1088" w:type="dxa"/>
            <w:shd w:val="clear" w:color="auto" w:fill="auto"/>
            <w:noWrap/>
            <w:vAlign w:val="center"/>
          </w:tcPr>
          <w:p w14:paraId="4FAC896D">
            <w:pPr>
              <w:widowControl/>
              <w:jc w:val="center"/>
              <w:textAlignment w:val="center"/>
              <w:rPr>
                <w:rFonts w:ascii="宋体" w:hAnsi="宋体" w:cs="宋体"/>
                <w:b/>
                <w:bCs/>
                <w:color w:val="auto"/>
                <w:kern w:val="0"/>
                <w:sz w:val="24"/>
                <w:szCs w:val="24"/>
                <w:lang w:bidi="ar"/>
              </w:rPr>
            </w:pPr>
            <w:r>
              <w:rPr>
                <w:rFonts w:hint="eastAsia" w:ascii="宋体" w:hAnsi="宋体" w:cs="宋体"/>
                <w:b/>
                <w:bCs/>
                <w:color w:val="auto"/>
                <w:kern w:val="0"/>
                <w:sz w:val="24"/>
                <w:szCs w:val="24"/>
                <w:lang w:bidi="ar"/>
              </w:rPr>
              <w:t>备注</w:t>
            </w:r>
          </w:p>
        </w:tc>
      </w:tr>
      <w:tr w14:paraId="7092E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restart"/>
            <w:shd w:val="clear" w:color="auto" w:fill="auto"/>
            <w:noWrap/>
            <w:vAlign w:val="center"/>
          </w:tcPr>
          <w:p w14:paraId="772483A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w:t>
            </w:r>
          </w:p>
        </w:tc>
        <w:tc>
          <w:tcPr>
            <w:tcW w:w="1410" w:type="dxa"/>
            <w:vMerge w:val="restart"/>
            <w:shd w:val="clear" w:color="auto" w:fill="auto"/>
            <w:vAlign w:val="center"/>
          </w:tcPr>
          <w:p w14:paraId="76054B1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重大会议服务保障（以租赁方式报价）</w:t>
            </w:r>
            <w:r>
              <w:rPr>
                <w:rFonts w:hint="eastAsia" w:ascii="宋体" w:hAnsi="宋体" w:cs="宋体"/>
                <w:color w:val="auto"/>
                <w:kern w:val="0"/>
                <w:sz w:val="24"/>
                <w:szCs w:val="24"/>
                <w:lang w:bidi="ar"/>
              </w:rPr>
              <w:br w:type="textWrapping"/>
            </w:r>
            <w:r>
              <w:rPr>
                <w:rFonts w:hint="eastAsia" w:ascii="宋体" w:hAnsi="宋体" w:cs="宋体"/>
                <w:color w:val="auto"/>
                <w:kern w:val="0"/>
                <w:sz w:val="24"/>
                <w:szCs w:val="24"/>
                <w:lang w:bidi="ar"/>
              </w:rPr>
              <w:t>租赁期不超过3天</w:t>
            </w:r>
          </w:p>
        </w:tc>
        <w:tc>
          <w:tcPr>
            <w:tcW w:w="1808" w:type="dxa"/>
            <w:vMerge w:val="restart"/>
            <w:shd w:val="clear" w:color="auto" w:fill="auto"/>
            <w:noWrap/>
            <w:vAlign w:val="center"/>
          </w:tcPr>
          <w:p w14:paraId="7BFF99B5">
            <w:pPr>
              <w:widowControl/>
              <w:spacing w:line="276" w:lineRule="auto"/>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灯光设备</w:t>
            </w:r>
          </w:p>
          <w:p w14:paraId="318F1D60">
            <w:pPr>
              <w:widowControl/>
              <w:spacing w:line="276" w:lineRule="auto"/>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含灯光架（含搭拆）</w:t>
            </w:r>
          </w:p>
        </w:tc>
        <w:tc>
          <w:tcPr>
            <w:tcW w:w="1788" w:type="dxa"/>
            <w:shd w:val="clear" w:color="auto" w:fill="auto"/>
            <w:vAlign w:val="center"/>
          </w:tcPr>
          <w:p w14:paraId="6E72DA04">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暖光灯</w:t>
            </w:r>
          </w:p>
        </w:tc>
        <w:tc>
          <w:tcPr>
            <w:tcW w:w="1084" w:type="dxa"/>
            <w:shd w:val="clear" w:color="auto" w:fill="auto"/>
            <w:vAlign w:val="center"/>
          </w:tcPr>
          <w:p w14:paraId="4851638E">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50</w:t>
            </w:r>
          </w:p>
        </w:tc>
        <w:tc>
          <w:tcPr>
            <w:tcW w:w="960" w:type="dxa"/>
            <w:shd w:val="clear" w:color="auto" w:fill="auto"/>
            <w:vAlign w:val="center"/>
          </w:tcPr>
          <w:p w14:paraId="50CEB3E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w:t>
            </w:r>
          </w:p>
        </w:tc>
        <w:tc>
          <w:tcPr>
            <w:tcW w:w="1204" w:type="dxa"/>
            <w:shd w:val="clear" w:color="auto" w:fill="auto"/>
            <w:vAlign w:val="center"/>
          </w:tcPr>
          <w:p w14:paraId="687D293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台·天</w:t>
            </w:r>
          </w:p>
        </w:tc>
        <w:tc>
          <w:tcPr>
            <w:tcW w:w="1088" w:type="dxa"/>
            <w:shd w:val="clear" w:color="auto" w:fill="auto"/>
            <w:vAlign w:val="center"/>
          </w:tcPr>
          <w:p w14:paraId="031E43C4">
            <w:pPr>
              <w:widowControl/>
              <w:jc w:val="center"/>
              <w:textAlignment w:val="center"/>
              <w:rPr>
                <w:rFonts w:ascii="宋体" w:hAnsi="宋体" w:cs="宋体"/>
                <w:color w:val="auto"/>
                <w:kern w:val="0"/>
                <w:sz w:val="24"/>
                <w:szCs w:val="24"/>
                <w:lang w:bidi="ar"/>
              </w:rPr>
            </w:pPr>
          </w:p>
        </w:tc>
      </w:tr>
      <w:tr w14:paraId="6BBC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7024B366">
            <w:pPr>
              <w:jc w:val="center"/>
              <w:rPr>
                <w:rFonts w:ascii="宋体" w:hAnsi="宋体" w:cs="宋体"/>
                <w:color w:val="auto"/>
                <w:sz w:val="24"/>
                <w:szCs w:val="24"/>
              </w:rPr>
            </w:pPr>
          </w:p>
        </w:tc>
        <w:tc>
          <w:tcPr>
            <w:tcW w:w="1410" w:type="dxa"/>
            <w:vMerge w:val="continue"/>
            <w:shd w:val="clear" w:color="auto" w:fill="auto"/>
            <w:vAlign w:val="center"/>
          </w:tcPr>
          <w:p w14:paraId="0721540A">
            <w:pPr>
              <w:jc w:val="center"/>
              <w:rPr>
                <w:rFonts w:ascii="宋体" w:hAnsi="宋体" w:cs="宋体"/>
                <w:color w:val="auto"/>
                <w:sz w:val="24"/>
                <w:szCs w:val="24"/>
              </w:rPr>
            </w:pPr>
          </w:p>
        </w:tc>
        <w:tc>
          <w:tcPr>
            <w:tcW w:w="1808" w:type="dxa"/>
            <w:vMerge w:val="continue"/>
            <w:shd w:val="clear" w:color="auto" w:fill="auto"/>
            <w:noWrap/>
            <w:vAlign w:val="center"/>
          </w:tcPr>
          <w:p w14:paraId="41A2A3AA">
            <w:pPr>
              <w:jc w:val="center"/>
              <w:rPr>
                <w:rFonts w:ascii="宋体" w:hAnsi="宋体" w:cs="宋体"/>
                <w:color w:val="auto"/>
                <w:sz w:val="24"/>
                <w:szCs w:val="24"/>
              </w:rPr>
            </w:pPr>
          </w:p>
        </w:tc>
        <w:tc>
          <w:tcPr>
            <w:tcW w:w="1788" w:type="dxa"/>
            <w:shd w:val="clear" w:color="auto" w:fill="auto"/>
            <w:vAlign w:val="center"/>
          </w:tcPr>
          <w:p w14:paraId="3C38D8C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面光灯</w:t>
            </w:r>
          </w:p>
        </w:tc>
        <w:tc>
          <w:tcPr>
            <w:tcW w:w="1084" w:type="dxa"/>
            <w:shd w:val="clear" w:color="auto" w:fill="auto"/>
            <w:vAlign w:val="center"/>
          </w:tcPr>
          <w:p w14:paraId="17DDD85C">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50</w:t>
            </w:r>
          </w:p>
        </w:tc>
        <w:tc>
          <w:tcPr>
            <w:tcW w:w="960" w:type="dxa"/>
            <w:shd w:val="clear" w:color="auto" w:fill="auto"/>
            <w:vAlign w:val="center"/>
          </w:tcPr>
          <w:p w14:paraId="5135291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1204" w:type="dxa"/>
            <w:shd w:val="clear" w:color="auto" w:fill="auto"/>
            <w:vAlign w:val="center"/>
          </w:tcPr>
          <w:p w14:paraId="79B9620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台·天</w:t>
            </w:r>
          </w:p>
        </w:tc>
        <w:tc>
          <w:tcPr>
            <w:tcW w:w="1088" w:type="dxa"/>
            <w:shd w:val="clear" w:color="auto" w:fill="auto"/>
            <w:vAlign w:val="center"/>
          </w:tcPr>
          <w:p w14:paraId="1B02C063">
            <w:pPr>
              <w:widowControl/>
              <w:jc w:val="center"/>
              <w:textAlignment w:val="center"/>
              <w:rPr>
                <w:rFonts w:ascii="宋体" w:hAnsi="宋体" w:cs="宋体"/>
                <w:color w:val="auto"/>
                <w:kern w:val="0"/>
                <w:sz w:val="24"/>
                <w:szCs w:val="24"/>
                <w:lang w:bidi="ar"/>
              </w:rPr>
            </w:pPr>
          </w:p>
        </w:tc>
      </w:tr>
      <w:tr w14:paraId="219B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31A06081">
            <w:pPr>
              <w:jc w:val="center"/>
              <w:rPr>
                <w:rFonts w:ascii="宋体" w:hAnsi="宋体" w:cs="宋体"/>
                <w:color w:val="auto"/>
                <w:sz w:val="24"/>
                <w:szCs w:val="24"/>
              </w:rPr>
            </w:pPr>
          </w:p>
        </w:tc>
        <w:tc>
          <w:tcPr>
            <w:tcW w:w="1410" w:type="dxa"/>
            <w:vMerge w:val="continue"/>
            <w:shd w:val="clear" w:color="auto" w:fill="auto"/>
            <w:vAlign w:val="center"/>
          </w:tcPr>
          <w:p w14:paraId="56DF5692">
            <w:pPr>
              <w:jc w:val="center"/>
              <w:rPr>
                <w:rFonts w:ascii="宋体" w:hAnsi="宋体" w:cs="宋体"/>
                <w:color w:val="auto"/>
                <w:sz w:val="24"/>
                <w:szCs w:val="24"/>
              </w:rPr>
            </w:pPr>
          </w:p>
        </w:tc>
        <w:tc>
          <w:tcPr>
            <w:tcW w:w="1808" w:type="dxa"/>
            <w:vMerge w:val="continue"/>
            <w:shd w:val="clear" w:color="auto" w:fill="auto"/>
            <w:noWrap/>
            <w:vAlign w:val="center"/>
          </w:tcPr>
          <w:p w14:paraId="5C2BEABD">
            <w:pPr>
              <w:jc w:val="center"/>
              <w:rPr>
                <w:rFonts w:ascii="宋体" w:hAnsi="宋体" w:cs="宋体"/>
                <w:color w:val="auto"/>
                <w:sz w:val="24"/>
                <w:szCs w:val="24"/>
              </w:rPr>
            </w:pPr>
          </w:p>
        </w:tc>
        <w:tc>
          <w:tcPr>
            <w:tcW w:w="1788" w:type="dxa"/>
            <w:shd w:val="clear" w:color="auto" w:fill="auto"/>
            <w:vAlign w:val="center"/>
          </w:tcPr>
          <w:p w14:paraId="64CE6CC4">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光束、追光灯</w:t>
            </w:r>
          </w:p>
        </w:tc>
        <w:tc>
          <w:tcPr>
            <w:tcW w:w="1084" w:type="dxa"/>
            <w:shd w:val="clear" w:color="auto" w:fill="auto"/>
            <w:vAlign w:val="center"/>
          </w:tcPr>
          <w:p w14:paraId="798FF93B">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960" w:type="dxa"/>
            <w:shd w:val="clear" w:color="auto" w:fill="auto"/>
            <w:vAlign w:val="center"/>
          </w:tcPr>
          <w:p w14:paraId="47370FA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180</w:t>
            </w:r>
          </w:p>
        </w:tc>
        <w:tc>
          <w:tcPr>
            <w:tcW w:w="1204" w:type="dxa"/>
            <w:shd w:val="clear" w:color="auto" w:fill="auto"/>
            <w:vAlign w:val="center"/>
          </w:tcPr>
          <w:p w14:paraId="5A66237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台·天</w:t>
            </w:r>
          </w:p>
        </w:tc>
        <w:tc>
          <w:tcPr>
            <w:tcW w:w="1088" w:type="dxa"/>
            <w:shd w:val="clear" w:color="auto" w:fill="auto"/>
            <w:vAlign w:val="center"/>
          </w:tcPr>
          <w:p w14:paraId="576BA814">
            <w:pPr>
              <w:widowControl/>
              <w:jc w:val="center"/>
              <w:textAlignment w:val="center"/>
              <w:rPr>
                <w:rFonts w:ascii="宋体" w:hAnsi="宋体" w:cs="宋体"/>
                <w:color w:val="auto"/>
                <w:kern w:val="0"/>
                <w:sz w:val="24"/>
                <w:szCs w:val="24"/>
                <w:lang w:bidi="ar"/>
              </w:rPr>
            </w:pPr>
          </w:p>
        </w:tc>
      </w:tr>
      <w:tr w14:paraId="08EA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7E3479BA">
            <w:pPr>
              <w:jc w:val="center"/>
              <w:rPr>
                <w:rFonts w:ascii="宋体" w:hAnsi="宋体" w:cs="宋体"/>
                <w:color w:val="auto"/>
                <w:sz w:val="24"/>
                <w:szCs w:val="24"/>
              </w:rPr>
            </w:pPr>
          </w:p>
        </w:tc>
        <w:tc>
          <w:tcPr>
            <w:tcW w:w="1410" w:type="dxa"/>
            <w:vMerge w:val="continue"/>
            <w:shd w:val="clear" w:color="auto" w:fill="auto"/>
            <w:vAlign w:val="center"/>
          </w:tcPr>
          <w:p w14:paraId="46E2D011">
            <w:pPr>
              <w:jc w:val="center"/>
              <w:rPr>
                <w:rFonts w:ascii="宋体" w:hAnsi="宋体" w:cs="宋体"/>
                <w:color w:val="auto"/>
                <w:sz w:val="24"/>
                <w:szCs w:val="24"/>
              </w:rPr>
            </w:pPr>
          </w:p>
        </w:tc>
        <w:tc>
          <w:tcPr>
            <w:tcW w:w="1808" w:type="dxa"/>
            <w:vMerge w:val="continue"/>
            <w:shd w:val="clear" w:color="auto" w:fill="auto"/>
            <w:noWrap/>
            <w:vAlign w:val="center"/>
          </w:tcPr>
          <w:p w14:paraId="49B6F2D0">
            <w:pPr>
              <w:jc w:val="center"/>
              <w:rPr>
                <w:rFonts w:ascii="宋体" w:hAnsi="宋体" w:cs="宋体"/>
                <w:color w:val="auto"/>
                <w:sz w:val="24"/>
                <w:szCs w:val="24"/>
              </w:rPr>
            </w:pPr>
          </w:p>
        </w:tc>
        <w:tc>
          <w:tcPr>
            <w:tcW w:w="1788" w:type="dxa"/>
            <w:shd w:val="clear" w:color="auto" w:fill="auto"/>
            <w:vAlign w:val="center"/>
          </w:tcPr>
          <w:p w14:paraId="1A99C21B">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灯光控制设备及现场服务</w:t>
            </w:r>
          </w:p>
        </w:tc>
        <w:tc>
          <w:tcPr>
            <w:tcW w:w="1084" w:type="dxa"/>
            <w:shd w:val="clear" w:color="auto" w:fill="auto"/>
            <w:vAlign w:val="center"/>
          </w:tcPr>
          <w:p w14:paraId="75242A9B">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65A3C21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1500</w:t>
            </w:r>
          </w:p>
        </w:tc>
        <w:tc>
          <w:tcPr>
            <w:tcW w:w="1204" w:type="dxa"/>
            <w:shd w:val="clear" w:color="auto" w:fill="auto"/>
            <w:vAlign w:val="center"/>
          </w:tcPr>
          <w:p w14:paraId="6601C1A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套·天</w:t>
            </w:r>
          </w:p>
        </w:tc>
        <w:tc>
          <w:tcPr>
            <w:tcW w:w="1088" w:type="dxa"/>
            <w:shd w:val="clear" w:color="auto" w:fill="auto"/>
            <w:vAlign w:val="center"/>
          </w:tcPr>
          <w:p w14:paraId="2BF032A3">
            <w:pPr>
              <w:widowControl/>
              <w:jc w:val="center"/>
              <w:textAlignment w:val="center"/>
              <w:rPr>
                <w:rFonts w:ascii="宋体" w:hAnsi="宋体" w:cs="宋体"/>
                <w:color w:val="auto"/>
                <w:kern w:val="0"/>
                <w:sz w:val="24"/>
                <w:szCs w:val="24"/>
                <w:lang w:bidi="ar"/>
              </w:rPr>
            </w:pPr>
          </w:p>
        </w:tc>
      </w:tr>
      <w:tr w14:paraId="2E4B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shd w:val="clear" w:color="auto" w:fill="auto"/>
            <w:noWrap/>
            <w:vAlign w:val="center"/>
          </w:tcPr>
          <w:p w14:paraId="6BAA5BC8">
            <w:pPr>
              <w:jc w:val="center"/>
              <w:rPr>
                <w:rFonts w:ascii="宋体" w:hAnsi="宋体" w:cs="宋体"/>
                <w:color w:val="auto"/>
                <w:sz w:val="24"/>
                <w:szCs w:val="24"/>
              </w:rPr>
            </w:pPr>
            <w:r>
              <w:rPr>
                <w:rFonts w:hint="eastAsia" w:ascii="宋体" w:hAnsi="宋体" w:cs="宋体"/>
                <w:color w:val="auto"/>
                <w:sz w:val="24"/>
                <w:szCs w:val="24"/>
              </w:rPr>
              <w:t>2</w:t>
            </w:r>
          </w:p>
        </w:tc>
        <w:tc>
          <w:tcPr>
            <w:tcW w:w="1410" w:type="dxa"/>
            <w:vMerge w:val="continue"/>
            <w:shd w:val="clear" w:color="auto" w:fill="auto"/>
            <w:vAlign w:val="center"/>
          </w:tcPr>
          <w:p w14:paraId="58F83592">
            <w:pPr>
              <w:jc w:val="center"/>
              <w:rPr>
                <w:rFonts w:ascii="宋体" w:hAnsi="宋体" w:cs="宋体"/>
                <w:color w:val="auto"/>
                <w:sz w:val="24"/>
                <w:szCs w:val="24"/>
              </w:rPr>
            </w:pPr>
          </w:p>
        </w:tc>
        <w:tc>
          <w:tcPr>
            <w:tcW w:w="3596" w:type="dxa"/>
            <w:gridSpan w:val="2"/>
            <w:shd w:val="clear" w:color="auto" w:fill="auto"/>
            <w:noWrap/>
            <w:vAlign w:val="center"/>
          </w:tcPr>
          <w:p w14:paraId="236F459A">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视频服务器和视频控台（含搭拆）</w:t>
            </w:r>
          </w:p>
        </w:tc>
        <w:tc>
          <w:tcPr>
            <w:tcW w:w="1084" w:type="dxa"/>
            <w:shd w:val="clear" w:color="auto" w:fill="auto"/>
            <w:vAlign w:val="center"/>
          </w:tcPr>
          <w:p w14:paraId="0A3C4CD9">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42CB3377">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2000</w:t>
            </w:r>
          </w:p>
        </w:tc>
        <w:tc>
          <w:tcPr>
            <w:tcW w:w="1204" w:type="dxa"/>
            <w:shd w:val="clear" w:color="auto" w:fill="auto"/>
            <w:vAlign w:val="center"/>
          </w:tcPr>
          <w:p w14:paraId="46FB5403">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套·天</w:t>
            </w:r>
          </w:p>
        </w:tc>
        <w:tc>
          <w:tcPr>
            <w:tcW w:w="1088" w:type="dxa"/>
            <w:shd w:val="clear" w:color="auto" w:fill="auto"/>
            <w:vAlign w:val="center"/>
          </w:tcPr>
          <w:p w14:paraId="6F8540B4">
            <w:pPr>
              <w:widowControl/>
              <w:jc w:val="center"/>
              <w:textAlignment w:val="center"/>
              <w:rPr>
                <w:rFonts w:ascii="宋体" w:hAnsi="宋体" w:cs="宋体"/>
                <w:color w:val="auto"/>
                <w:kern w:val="0"/>
                <w:sz w:val="24"/>
                <w:szCs w:val="24"/>
                <w:lang w:bidi="ar"/>
              </w:rPr>
            </w:pPr>
          </w:p>
        </w:tc>
      </w:tr>
      <w:tr w14:paraId="5501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restart"/>
            <w:shd w:val="clear" w:color="auto" w:fill="auto"/>
            <w:noWrap/>
            <w:vAlign w:val="center"/>
          </w:tcPr>
          <w:p w14:paraId="4E80A893">
            <w:pPr>
              <w:widowControl/>
              <w:jc w:val="center"/>
              <w:textAlignment w:val="center"/>
              <w:rPr>
                <w:rFonts w:ascii="宋体" w:hAnsi="宋体" w:cs="宋体"/>
                <w:color w:val="auto"/>
                <w:sz w:val="24"/>
                <w:szCs w:val="24"/>
              </w:rPr>
            </w:pPr>
            <w:r>
              <w:rPr>
                <w:rFonts w:hint="eastAsia" w:ascii="宋体" w:hAnsi="宋体" w:cs="宋体"/>
                <w:color w:val="auto"/>
                <w:sz w:val="24"/>
                <w:szCs w:val="24"/>
              </w:rPr>
              <w:t>3</w:t>
            </w:r>
          </w:p>
        </w:tc>
        <w:tc>
          <w:tcPr>
            <w:tcW w:w="1410" w:type="dxa"/>
            <w:vMerge w:val="continue"/>
            <w:shd w:val="clear" w:color="auto" w:fill="auto"/>
            <w:vAlign w:val="center"/>
          </w:tcPr>
          <w:p w14:paraId="68E36BCC">
            <w:pPr>
              <w:jc w:val="center"/>
              <w:rPr>
                <w:rFonts w:ascii="宋体" w:hAnsi="宋体" w:cs="宋体"/>
                <w:color w:val="auto"/>
                <w:sz w:val="24"/>
                <w:szCs w:val="24"/>
              </w:rPr>
            </w:pPr>
          </w:p>
        </w:tc>
        <w:tc>
          <w:tcPr>
            <w:tcW w:w="1808" w:type="dxa"/>
            <w:vMerge w:val="restart"/>
            <w:shd w:val="clear" w:color="auto" w:fill="auto"/>
            <w:vAlign w:val="center"/>
          </w:tcPr>
          <w:p w14:paraId="37DEF219">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音响话筒设备</w:t>
            </w:r>
          </w:p>
          <w:p w14:paraId="0295190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及服务（含搭拆）</w:t>
            </w:r>
          </w:p>
        </w:tc>
        <w:tc>
          <w:tcPr>
            <w:tcW w:w="1788" w:type="dxa"/>
            <w:shd w:val="clear" w:color="auto" w:fill="auto"/>
            <w:vAlign w:val="center"/>
          </w:tcPr>
          <w:p w14:paraId="6DABE242">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话筒及架子</w:t>
            </w:r>
          </w:p>
        </w:tc>
        <w:tc>
          <w:tcPr>
            <w:tcW w:w="1084" w:type="dxa"/>
            <w:shd w:val="clear" w:color="auto" w:fill="auto"/>
            <w:vAlign w:val="center"/>
          </w:tcPr>
          <w:p w14:paraId="447CF9C9">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960" w:type="dxa"/>
            <w:shd w:val="clear" w:color="auto" w:fill="auto"/>
            <w:vAlign w:val="center"/>
          </w:tcPr>
          <w:p w14:paraId="48866BD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300</w:t>
            </w:r>
          </w:p>
        </w:tc>
        <w:tc>
          <w:tcPr>
            <w:tcW w:w="1204" w:type="dxa"/>
            <w:shd w:val="clear" w:color="auto" w:fill="auto"/>
            <w:vAlign w:val="center"/>
          </w:tcPr>
          <w:p w14:paraId="1A860B5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组·天</w:t>
            </w:r>
          </w:p>
        </w:tc>
        <w:tc>
          <w:tcPr>
            <w:tcW w:w="1088" w:type="dxa"/>
            <w:shd w:val="clear" w:color="auto" w:fill="auto"/>
            <w:vAlign w:val="center"/>
          </w:tcPr>
          <w:p w14:paraId="6BB95A8E">
            <w:pPr>
              <w:widowControl/>
              <w:jc w:val="center"/>
              <w:textAlignment w:val="center"/>
              <w:rPr>
                <w:rFonts w:ascii="宋体" w:hAnsi="宋体" w:cs="宋体"/>
                <w:color w:val="auto"/>
                <w:kern w:val="0"/>
                <w:sz w:val="24"/>
                <w:szCs w:val="24"/>
                <w:lang w:bidi="ar"/>
              </w:rPr>
            </w:pPr>
          </w:p>
        </w:tc>
      </w:tr>
      <w:tr w14:paraId="4A15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0A7C2148">
            <w:pPr>
              <w:jc w:val="center"/>
              <w:rPr>
                <w:rFonts w:ascii="宋体" w:hAnsi="宋体" w:cs="宋体"/>
                <w:color w:val="auto"/>
                <w:sz w:val="24"/>
                <w:szCs w:val="24"/>
              </w:rPr>
            </w:pPr>
          </w:p>
        </w:tc>
        <w:tc>
          <w:tcPr>
            <w:tcW w:w="1410" w:type="dxa"/>
            <w:vMerge w:val="continue"/>
            <w:shd w:val="clear" w:color="auto" w:fill="auto"/>
            <w:vAlign w:val="center"/>
          </w:tcPr>
          <w:p w14:paraId="277D3B82">
            <w:pPr>
              <w:jc w:val="center"/>
              <w:rPr>
                <w:rFonts w:ascii="宋体" w:hAnsi="宋体" w:cs="宋体"/>
                <w:color w:val="auto"/>
                <w:sz w:val="24"/>
                <w:szCs w:val="24"/>
              </w:rPr>
            </w:pPr>
          </w:p>
        </w:tc>
        <w:tc>
          <w:tcPr>
            <w:tcW w:w="1808" w:type="dxa"/>
            <w:vMerge w:val="continue"/>
            <w:shd w:val="clear" w:color="auto" w:fill="auto"/>
            <w:vAlign w:val="center"/>
          </w:tcPr>
          <w:p w14:paraId="751B9074">
            <w:pPr>
              <w:jc w:val="center"/>
              <w:rPr>
                <w:rFonts w:ascii="宋体" w:hAnsi="宋体" w:cs="宋体"/>
                <w:color w:val="auto"/>
                <w:sz w:val="24"/>
                <w:szCs w:val="24"/>
              </w:rPr>
            </w:pPr>
          </w:p>
        </w:tc>
        <w:tc>
          <w:tcPr>
            <w:tcW w:w="1788" w:type="dxa"/>
            <w:shd w:val="clear" w:color="auto" w:fill="auto"/>
            <w:vAlign w:val="center"/>
          </w:tcPr>
          <w:p w14:paraId="5C1683E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普通音响</w:t>
            </w:r>
          </w:p>
        </w:tc>
        <w:tc>
          <w:tcPr>
            <w:tcW w:w="1084" w:type="dxa"/>
            <w:shd w:val="clear" w:color="auto" w:fill="auto"/>
            <w:vAlign w:val="center"/>
          </w:tcPr>
          <w:p w14:paraId="0C50ECDF">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37094D8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1800</w:t>
            </w:r>
          </w:p>
        </w:tc>
        <w:tc>
          <w:tcPr>
            <w:tcW w:w="1204" w:type="dxa"/>
            <w:shd w:val="clear" w:color="auto" w:fill="auto"/>
            <w:vAlign w:val="center"/>
          </w:tcPr>
          <w:p w14:paraId="6A6372F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套·天</w:t>
            </w:r>
          </w:p>
        </w:tc>
        <w:tc>
          <w:tcPr>
            <w:tcW w:w="1088" w:type="dxa"/>
            <w:shd w:val="clear" w:color="auto" w:fill="auto"/>
            <w:vAlign w:val="center"/>
          </w:tcPr>
          <w:p w14:paraId="1A0E608D">
            <w:pPr>
              <w:widowControl/>
              <w:jc w:val="center"/>
              <w:textAlignment w:val="center"/>
              <w:rPr>
                <w:rFonts w:ascii="宋体" w:hAnsi="宋体" w:cs="宋体"/>
                <w:color w:val="auto"/>
                <w:kern w:val="0"/>
                <w:sz w:val="24"/>
                <w:szCs w:val="24"/>
                <w:lang w:bidi="ar"/>
              </w:rPr>
            </w:pPr>
          </w:p>
        </w:tc>
      </w:tr>
      <w:tr w14:paraId="6842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28542E93">
            <w:pPr>
              <w:jc w:val="center"/>
              <w:rPr>
                <w:rFonts w:ascii="宋体" w:hAnsi="宋体" w:cs="宋体"/>
                <w:color w:val="auto"/>
                <w:sz w:val="24"/>
                <w:szCs w:val="24"/>
              </w:rPr>
            </w:pPr>
          </w:p>
        </w:tc>
        <w:tc>
          <w:tcPr>
            <w:tcW w:w="1410" w:type="dxa"/>
            <w:vMerge w:val="continue"/>
            <w:shd w:val="clear" w:color="auto" w:fill="auto"/>
            <w:vAlign w:val="center"/>
          </w:tcPr>
          <w:p w14:paraId="7340FC7D">
            <w:pPr>
              <w:jc w:val="center"/>
              <w:rPr>
                <w:rFonts w:ascii="宋体" w:hAnsi="宋体" w:cs="宋体"/>
                <w:color w:val="auto"/>
                <w:sz w:val="24"/>
                <w:szCs w:val="24"/>
              </w:rPr>
            </w:pPr>
          </w:p>
        </w:tc>
        <w:tc>
          <w:tcPr>
            <w:tcW w:w="1808" w:type="dxa"/>
            <w:vMerge w:val="continue"/>
            <w:shd w:val="clear" w:color="auto" w:fill="auto"/>
            <w:vAlign w:val="center"/>
          </w:tcPr>
          <w:p w14:paraId="0BB7478D">
            <w:pPr>
              <w:jc w:val="center"/>
              <w:rPr>
                <w:rFonts w:ascii="宋体" w:hAnsi="宋体" w:cs="宋体"/>
                <w:color w:val="auto"/>
                <w:sz w:val="24"/>
                <w:szCs w:val="24"/>
              </w:rPr>
            </w:pPr>
          </w:p>
        </w:tc>
        <w:tc>
          <w:tcPr>
            <w:tcW w:w="1788" w:type="dxa"/>
            <w:shd w:val="clear" w:color="auto" w:fill="auto"/>
            <w:vAlign w:val="center"/>
          </w:tcPr>
          <w:p w14:paraId="53F1E160">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线阵音响</w:t>
            </w:r>
          </w:p>
        </w:tc>
        <w:tc>
          <w:tcPr>
            <w:tcW w:w="1084" w:type="dxa"/>
            <w:shd w:val="clear" w:color="auto" w:fill="auto"/>
            <w:vAlign w:val="center"/>
          </w:tcPr>
          <w:p w14:paraId="37196D3F">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7A7F1EE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4000</w:t>
            </w:r>
          </w:p>
        </w:tc>
        <w:tc>
          <w:tcPr>
            <w:tcW w:w="1204" w:type="dxa"/>
            <w:shd w:val="clear" w:color="auto" w:fill="auto"/>
            <w:vAlign w:val="center"/>
          </w:tcPr>
          <w:p w14:paraId="35CD684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套·天</w:t>
            </w:r>
          </w:p>
        </w:tc>
        <w:tc>
          <w:tcPr>
            <w:tcW w:w="1088" w:type="dxa"/>
            <w:shd w:val="clear" w:color="auto" w:fill="auto"/>
            <w:vAlign w:val="center"/>
          </w:tcPr>
          <w:p w14:paraId="5824C8E7">
            <w:pPr>
              <w:widowControl/>
              <w:jc w:val="center"/>
              <w:textAlignment w:val="center"/>
              <w:rPr>
                <w:rFonts w:ascii="宋体" w:hAnsi="宋体" w:cs="宋体"/>
                <w:color w:val="auto"/>
                <w:kern w:val="0"/>
                <w:sz w:val="24"/>
                <w:szCs w:val="24"/>
                <w:lang w:bidi="ar"/>
              </w:rPr>
            </w:pPr>
          </w:p>
        </w:tc>
      </w:tr>
      <w:tr w14:paraId="570C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462E5F71">
            <w:pPr>
              <w:jc w:val="center"/>
              <w:rPr>
                <w:rFonts w:ascii="宋体" w:hAnsi="宋体" w:cs="宋体"/>
                <w:color w:val="auto"/>
                <w:sz w:val="24"/>
                <w:szCs w:val="24"/>
              </w:rPr>
            </w:pPr>
          </w:p>
        </w:tc>
        <w:tc>
          <w:tcPr>
            <w:tcW w:w="1410" w:type="dxa"/>
            <w:vMerge w:val="continue"/>
            <w:shd w:val="clear" w:color="auto" w:fill="auto"/>
            <w:vAlign w:val="center"/>
          </w:tcPr>
          <w:p w14:paraId="4D6FEA7C">
            <w:pPr>
              <w:jc w:val="center"/>
              <w:rPr>
                <w:rFonts w:ascii="宋体" w:hAnsi="宋体" w:cs="宋体"/>
                <w:color w:val="auto"/>
                <w:sz w:val="24"/>
                <w:szCs w:val="24"/>
              </w:rPr>
            </w:pPr>
          </w:p>
        </w:tc>
        <w:tc>
          <w:tcPr>
            <w:tcW w:w="1808" w:type="dxa"/>
            <w:vMerge w:val="continue"/>
            <w:shd w:val="clear" w:color="auto" w:fill="auto"/>
            <w:vAlign w:val="center"/>
          </w:tcPr>
          <w:p w14:paraId="13D1E2A8">
            <w:pPr>
              <w:jc w:val="center"/>
              <w:rPr>
                <w:rFonts w:ascii="宋体" w:hAnsi="宋体" w:cs="宋体"/>
                <w:color w:val="auto"/>
                <w:sz w:val="24"/>
                <w:szCs w:val="24"/>
              </w:rPr>
            </w:pPr>
          </w:p>
        </w:tc>
        <w:tc>
          <w:tcPr>
            <w:tcW w:w="1788" w:type="dxa"/>
            <w:shd w:val="clear" w:color="auto" w:fill="auto"/>
            <w:vAlign w:val="center"/>
          </w:tcPr>
          <w:p w14:paraId="6E577E1A">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返听</w:t>
            </w:r>
          </w:p>
        </w:tc>
        <w:tc>
          <w:tcPr>
            <w:tcW w:w="1084" w:type="dxa"/>
            <w:shd w:val="clear" w:color="auto" w:fill="auto"/>
            <w:vAlign w:val="center"/>
          </w:tcPr>
          <w:p w14:paraId="57F13E5E">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100</w:t>
            </w:r>
          </w:p>
        </w:tc>
        <w:tc>
          <w:tcPr>
            <w:tcW w:w="960" w:type="dxa"/>
            <w:shd w:val="clear" w:color="auto" w:fill="auto"/>
            <w:vAlign w:val="center"/>
          </w:tcPr>
          <w:p w14:paraId="6136A90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300</w:t>
            </w:r>
          </w:p>
        </w:tc>
        <w:tc>
          <w:tcPr>
            <w:tcW w:w="1204" w:type="dxa"/>
            <w:shd w:val="clear" w:color="auto" w:fill="auto"/>
            <w:vAlign w:val="center"/>
          </w:tcPr>
          <w:p w14:paraId="636450B9">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个·次</w:t>
            </w:r>
          </w:p>
        </w:tc>
        <w:tc>
          <w:tcPr>
            <w:tcW w:w="1088" w:type="dxa"/>
            <w:shd w:val="clear" w:color="auto" w:fill="auto"/>
            <w:vAlign w:val="center"/>
          </w:tcPr>
          <w:p w14:paraId="61506756">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以会议场次计算</w:t>
            </w:r>
          </w:p>
        </w:tc>
      </w:tr>
      <w:tr w14:paraId="3F89D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5363FA89">
            <w:pPr>
              <w:jc w:val="center"/>
              <w:rPr>
                <w:rFonts w:ascii="宋体" w:hAnsi="宋体" w:cs="宋体"/>
                <w:color w:val="auto"/>
                <w:sz w:val="24"/>
                <w:szCs w:val="24"/>
              </w:rPr>
            </w:pPr>
          </w:p>
        </w:tc>
        <w:tc>
          <w:tcPr>
            <w:tcW w:w="1410" w:type="dxa"/>
            <w:vMerge w:val="continue"/>
            <w:shd w:val="clear" w:color="auto" w:fill="auto"/>
            <w:vAlign w:val="center"/>
          </w:tcPr>
          <w:p w14:paraId="5D533E25">
            <w:pPr>
              <w:jc w:val="center"/>
              <w:rPr>
                <w:rFonts w:ascii="宋体" w:hAnsi="宋体" w:cs="宋体"/>
                <w:color w:val="auto"/>
                <w:sz w:val="24"/>
                <w:szCs w:val="24"/>
              </w:rPr>
            </w:pPr>
          </w:p>
        </w:tc>
        <w:tc>
          <w:tcPr>
            <w:tcW w:w="1808" w:type="dxa"/>
            <w:vMerge w:val="continue"/>
            <w:shd w:val="clear" w:color="auto" w:fill="auto"/>
            <w:vAlign w:val="center"/>
          </w:tcPr>
          <w:p w14:paraId="3A0D0682">
            <w:pPr>
              <w:jc w:val="center"/>
              <w:rPr>
                <w:rFonts w:ascii="宋体" w:hAnsi="宋体" w:cs="宋体"/>
                <w:color w:val="auto"/>
                <w:sz w:val="24"/>
                <w:szCs w:val="24"/>
              </w:rPr>
            </w:pPr>
          </w:p>
        </w:tc>
        <w:tc>
          <w:tcPr>
            <w:tcW w:w="1788" w:type="dxa"/>
            <w:shd w:val="clear" w:color="auto" w:fill="auto"/>
            <w:vAlign w:val="center"/>
          </w:tcPr>
          <w:p w14:paraId="4F60D329">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耳麦</w:t>
            </w:r>
          </w:p>
        </w:tc>
        <w:tc>
          <w:tcPr>
            <w:tcW w:w="1084" w:type="dxa"/>
            <w:shd w:val="clear" w:color="auto" w:fill="auto"/>
            <w:vAlign w:val="center"/>
          </w:tcPr>
          <w:p w14:paraId="0E181B71">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1</w:t>
            </w:r>
            <w:r>
              <w:rPr>
                <w:rFonts w:hint="eastAsia" w:ascii="宋体" w:hAnsi="宋体" w:cs="宋体"/>
                <w:color w:val="auto"/>
                <w:kern w:val="0"/>
                <w:sz w:val="24"/>
                <w:szCs w:val="24"/>
                <w:lang w:bidi="ar"/>
              </w:rPr>
              <w:t>00</w:t>
            </w:r>
          </w:p>
        </w:tc>
        <w:tc>
          <w:tcPr>
            <w:tcW w:w="960" w:type="dxa"/>
            <w:shd w:val="clear" w:color="auto" w:fill="auto"/>
            <w:vAlign w:val="center"/>
          </w:tcPr>
          <w:p w14:paraId="4EC8134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w:t>
            </w:r>
          </w:p>
        </w:tc>
        <w:tc>
          <w:tcPr>
            <w:tcW w:w="1204" w:type="dxa"/>
            <w:shd w:val="clear" w:color="auto" w:fill="auto"/>
            <w:vAlign w:val="center"/>
          </w:tcPr>
          <w:p w14:paraId="756BAEA5">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个·次</w:t>
            </w:r>
          </w:p>
        </w:tc>
        <w:tc>
          <w:tcPr>
            <w:tcW w:w="1088" w:type="dxa"/>
            <w:shd w:val="clear" w:color="auto" w:fill="auto"/>
            <w:vAlign w:val="center"/>
          </w:tcPr>
          <w:p w14:paraId="77AE12BD">
            <w:pPr>
              <w:widowControl/>
              <w:jc w:val="center"/>
              <w:textAlignment w:val="center"/>
              <w:rPr>
                <w:rFonts w:ascii="宋体" w:hAnsi="宋体" w:cs="宋体"/>
                <w:color w:val="auto"/>
                <w:kern w:val="0"/>
                <w:sz w:val="24"/>
                <w:szCs w:val="24"/>
                <w:lang w:bidi="ar"/>
              </w:rPr>
            </w:pPr>
          </w:p>
        </w:tc>
      </w:tr>
      <w:tr w14:paraId="30D6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02EB7CD9">
            <w:pPr>
              <w:jc w:val="center"/>
              <w:rPr>
                <w:rFonts w:ascii="宋体" w:hAnsi="宋体" w:cs="宋体"/>
                <w:color w:val="auto"/>
                <w:sz w:val="24"/>
                <w:szCs w:val="24"/>
              </w:rPr>
            </w:pPr>
          </w:p>
        </w:tc>
        <w:tc>
          <w:tcPr>
            <w:tcW w:w="1410" w:type="dxa"/>
            <w:vMerge w:val="continue"/>
            <w:shd w:val="clear" w:color="auto" w:fill="auto"/>
            <w:vAlign w:val="center"/>
          </w:tcPr>
          <w:p w14:paraId="16F8235A">
            <w:pPr>
              <w:jc w:val="center"/>
              <w:rPr>
                <w:rFonts w:ascii="宋体" w:hAnsi="宋体" w:cs="宋体"/>
                <w:color w:val="auto"/>
                <w:sz w:val="24"/>
                <w:szCs w:val="24"/>
              </w:rPr>
            </w:pPr>
          </w:p>
        </w:tc>
        <w:tc>
          <w:tcPr>
            <w:tcW w:w="1808" w:type="dxa"/>
            <w:vMerge w:val="continue"/>
            <w:shd w:val="clear" w:color="auto" w:fill="auto"/>
            <w:vAlign w:val="center"/>
          </w:tcPr>
          <w:p w14:paraId="3D33192F">
            <w:pPr>
              <w:jc w:val="center"/>
              <w:rPr>
                <w:rFonts w:ascii="宋体" w:hAnsi="宋体" w:cs="宋体"/>
                <w:color w:val="auto"/>
                <w:sz w:val="24"/>
                <w:szCs w:val="24"/>
              </w:rPr>
            </w:pPr>
          </w:p>
        </w:tc>
        <w:tc>
          <w:tcPr>
            <w:tcW w:w="1788" w:type="dxa"/>
            <w:shd w:val="clear" w:color="auto" w:fill="auto"/>
            <w:vAlign w:val="center"/>
          </w:tcPr>
          <w:p w14:paraId="7EA8D816">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音效设备及现场服务（含架子）</w:t>
            </w:r>
          </w:p>
        </w:tc>
        <w:tc>
          <w:tcPr>
            <w:tcW w:w="1084" w:type="dxa"/>
            <w:shd w:val="clear" w:color="auto" w:fill="auto"/>
            <w:vAlign w:val="center"/>
          </w:tcPr>
          <w:p w14:paraId="2384E025">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61026A2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1500</w:t>
            </w:r>
          </w:p>
        </w:tc>
        <w:tc>
          <w:tcPr>
            <w:tcW w:w="1204" w:type="dxa"/>
            <w:shd w:val="clear" w:color="auto" w:fill="auto"/>
            <w:vAlign w:val="center"/>
          </w:tcPr>
          <w:p w14:paraId="3DD2053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次·天</w:t>
            </w:r>
          </w:p>
        </w:tc>
        <w:tc>
          <w:tcPr>
            <w:tcW w:w="1088" w:type="dxa"/>
            <w:shd w:val="clear" w:color="auto" w:fill="auto"/>
            <w:vAlign w:val="center"/>
          </w:tcPr>
          <w:p w14:paraId="669601BE">
            <w:pPr>
              <w:widowControl/>
              <w:jc w:val="center"/>
              <w:textAlignment w:val="center"/>
              <w:rPr>
                <w:rFonts w:ascii="宋体" w:hAnsi="宋体" w:cs="宋体"/>
                <w:color w:val="auto"/>
                <w:kern w:val="0"/>
                <w:sz w:val="24"/>
                <w:szCs w:val="24"/>
                <w:lang w:bidi="ar"/>
              </w:rPr>
            </w:pPr>
          </w:p>
        </w:tc>
      </w:tr>
      <w:tr w14:paraId="0CD2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72FD6EBF">
            <w:pPr>
              <w:jc w:val="center"/>
              <w:rPr>
                <w:rFonts w:ascii="宋体" w:hAnsi="宋体" w:cs="宋体"/>
                <w:color w:val="auto"/>
                <w:sz w:val="24"/>
                <w:szCs w:val="24"/>
              </w:rPr>
            </w:pPr>
          </w:p>
        </w:tc>
        <w:tc>
          <w:tcPr>
            <w:tcW w:w="1410" w:type="dxa"/>
            <w:vMerge w:val="continue"/>
            <w:shd w:val="clear" w:color="auto" w:fill="auto"/>
            <w:vAlign w:val="center"/>
          </w:tcPr>
          <w:p w14:paraId="0B146ECF">
            <w:pPr>
              <w:jc w:val="center"/>
              <w:rPr>
                <w:rFonts w:ascii="宋体" w:hAnsi="宋体" w:cs="宋体"/>
                <w:color w:val="auto"/>
                <w:sz w:val="24"/>
                <w:szCs w:val="24"/>
              </w:rPr>
            </w:pPr>
          </w:p>
        </w:tc>
        <w:tc>
          <w:tcPr>
            <w:tcW w:w="1808" w:type="dxa"/>
            <w:vMerge w:val="continue"/>
            <w:shd w:val="clear" w:color="auto" w:fill="auto"/>
            <w:vAlign w:val="center"/>
          </w:tcPr>
          <w:p w14:paraId="0BDB3084">
            <w:pPr>
              <w:jc w:val="center"/>
              <w:rPr>
                <w:rFonts w:ascii="宋体" w:hAnsi="宋体" w:cs="宋体"/>
                <w:color w:val="auto"/>
                <w:sz w:val="24"/>
                <w:szCs w:val="24"/>
              </w:rPr>
            </w:pPr>
          </w:p>
        </w:tc>
        <w:tc>
          <w:tcPr>
            <w:tcW w:w="1788" w:type="dxa"/>
            <w:shd w:val="clear" w:color="auto" w:fill="auto"/>
            <w:vAlign w:val="center"/>
          </w:tcPr>
          <w:p w14:paraId="7566E49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小蜜蜂</w:t>
            </w:r>
          </w:p>
        </w:tc>
        <w:tc>
          <w:tcPr>
            <w:tcW w:w="1084" w:type="dxa"/>
            <w:shd w:val="clear" w:color="auto" w:fill="auto"/>
            <w:vAlign w:val="center"/>
          </w:tcPr>
          <w:p w14:paraId="0917D8FB">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38089D6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50</w:t>
            </w:r>
          </w:p>
        </w:tc>
        <w:tc>
          <w:tcPr>
            <w:tcW w:w="1204" w:type="dxa"/>
            <w:shd w:val="clear" w:color="auto" w:fill="auto"/>
            <w:vAlign w:val="center"/>
          </w:tcPr>
          <w:p w14:paraId="53B8B9C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个·次</w:t>
            </w:r>
          </w:p>
        </w:tc>
        <w:tc>
          <w:tcPr>
            <w:tcW w:w="1088" w:type="dxa"/>
            <w:shd w:val="clear" w:color="auto" w:fill="auto"/>
            <w:vAlign w:val="center"/>
          </w:tcPr>
          <w:p w14:paraId="44C9D624">
            <w:pPr>
              <w:widowControl/>
              <w:jc w:val="center"/>
              <w:textAlignment w:val="center"/>
              <w:rPr>
                <w:rFonts w:ascii="宋体" w:hAnsi="宋体" w:cs="宋体"/>
                <w:color w:val="auto"/>
                <w:kern w:val="0"/>
                <w:sz w:val="24"/>
                <w:szCs w:val="24"/>
                <w:lang w:bidi="ar"/>
              </w:rPr>
            </w:pPr>
          </w:p>
        </w:tc>
      </w:tr>
      <w:tr w14:paraId="4CAD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restart"/>
            <w:shd w:val="clear" w:color="auto" w:fill="auto"/>
            <w:noWrap/>
            <w:vAlign w:val="center"/>
          </w:tcPr>
          <w:p w14:paraId="1F85C1F6">
            <w:pPr>
              <w:widowControl/>
              <w:jc w:val="center"/>
              <w:textAlignment w:val="center"/>
              <w:rPr>
                <w:rFonts w:ascii="宋体" w:hAnsi="宋体" w:cs="宋体"/>
                <w:color w:val="auto"/>
                <w:sz w:val="24"/>
                <w:szCs w:val="24"/>
              </w:rPr>
            </w:pPr>
            <w:r>
              <w:rPr>
                <w:rFonts w:hint="eastAsia" w:ascii="宋体" w:hAnsi="宋体" w:cs="宋体"/>
                <w:color w:val="auto"/>
                <w:sz w:val="24"/>
                <w:szCs w:val="24"/>
              </w:rPr>
              <w:t>4</w:t>
            </w:r>
          </w:p>
        </w:tc>
        <w:tc>
          <w:tcPr>
            <w:tcW w:w="1410" w:type="dxa"/>
            <w:vMerge w:val="continue"/>
            <w:shd w:val="clear" w:color="auto" w:fill="auto"/>
            <w:vAlign w:val="center"/>
          </w:tcPr>
          <w:p w14:paraId="776C1B6C">
            <w:pPr>
              <w:jc w:val="center"/>
              <w:rPr>
                <w:rFonts w:ascii="宋体" w:hAnsi="宋体" w:cs="宋体"/>
                <w:color w:val="auto"/>
                <w:sz w:val="24"/>
                <w:szCs w:val="24"/>
              </w:rPr>
            </w:pPr>
          </w:p>
        </w:tc>
        <w:tc>
          <w:tcPr>
            <w:tcW w:w="1808" w:type="dxa"/>
            <w:vMerge w:val="restart"/>
            <w:shd w:val="clear" w:color="auto" w:fill="auto"/>
            <w:noWrap/>
            <w:vAlign w:val="center"/>
          </w:tcPr>
          <w:p w14:paraId="2E63AD6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活动辅助设备（含搭拆）</w:t>
            </w:r>
          </w:p>
        </w:tc>
        <w:tc>
          <w:tcPr>
            <w:tcW w:w="1788" w:type="dxa"/>
            <w:shd w:val="clear" w:color="auto" w:fill="auto"/>
            <w:vAlign w:val="center"/>
          </w:tcPr>
          <w:p w14:paraId="01A57753">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特效干冰机</w:t>
            </w:r>
          </w:p>
        </w:tc>
        <w:tc>
          <w:tcPr>
            <w:tcW w:w="1084" w:type="dxa"/>
            <w:shd w:val="clear" w:color="auto" w:fill="auto"/>
            <w:vAlign w:val="center"/>
          </w:tcPr>
          <w:p w14:paraId="2DA8EDB1">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7C4373D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1500</w:t>
            </w:r>
          </w:p>
        </w:tc>
        <w:tc>
          <w:tcPr>
            <w:tcW w:w="1204" w:type="dxa"/>
            <w:shd w:val="clear" w:color="auto" w:fill="auto"/>
            <w:vAlign w:val="center"/>
          </w:tcPr>
          <w:p w14:paraId="1990342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台·次</w:t>
            </w:r>
          </w:p>
        </w:tc>
        <w:tc>
          <w:tcPr>
            <w:tcW w:w="1088" w:type="dxa"/>
            <w:shd w:val="clear" w:color="auto" w:fill="auto"/>
            <w:vAlign w:val="center"/>
          </w:tcPr>
          <w:p w14:paraId="0A4268F2">
            <w:pPr>
              <w:widowControl/>
              <w:jc w:val="center"/>
              <w:textAlignment w:val="center"/>
              <w:rPr>
                <w:rFonts w:ascii="宋体" w:hAnsi="宋体" w:cs="宋体"/>
                <w:color w:val="auto"/>
                <w:kern w:val="0"/>
                <w:sz w:val="24"/>
                <w:szCs w:val="24"/>
                <w:lang w:bidi="ar"/>
              </w:rPr>
            </w:pPr>
          </w:p>
        </w:tc>
      </w:tr>
      <w:tr w14:paraId="43BB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466002D5">
            <w:pPr>
              <w:jc w:val="center"/>
              <w:rPr>
                <w:rFonts w:ascii="宋体" w:hAnsi="宋体" w:cs="宋体"/>
                <w:color w:val="auto"/>
                <w:sz w:val="24"/>
                <w:szCs w:val="24"/>
              </w:rPr>
            </w:pPr>
          </w:p>
        </w:tc>
        <w:tc>
          <w:tcPr>
            <w:tcW w:w="1410" w:type="dxa"/>
            <w:vMerge w:val="continue"/>
            <w:shd w:val="clear" w:color="auto" w:fill="auto"/>
            <w:vAlign w:val="center"/>
          </w:tcPr>
          <w:p w14:paraId="438B8B87">
            <w:pPr>
              <w:jc w:val="center"/>
              <w:rPr>
                <w:rFonts w:ascii="宋体" w:hAnsi="宋体" w:cs="宋体"/>
                <w:color w:val="auto"/>
                <w:sz w:val="24"/>
                <w:szCs w:val="24"/>
              </w:rPr>
            </w:pPr>
          </w:p>
        </w:tc>
        <w:tc>
          <w:tcPr>
            <w:tcW w:w="1808" w:type="dxa"/>
            <w:vMerge w:val="continue"/>
            <w:shd w:val="clear" w:color="auto" w:fill="auto"/>
            <w:noWrap/>
            <w:vAlign w:val="center"/>
          </w:tcPr>
          <w:p w14:paraId="0B620160">
            <w:pPr>
              <w:jc w:val="center"/>
              <w:rPr>
                <w:rFonts w:ascii="宋体" w:hAnsi="宋体" w:cs="宋体"/>
                <w:color w:val="auto"/>
                <w:sz w:val="24"/>
                <w:szCs w:val="24"/>
              </w:rPr>
            </w:pPr>
          </w:p>
        </w:tc>
        <w:tc>
          <w:tcPr>
            <w:tcW w:w="1788" w:type="dxa"/>
            <w:shd w:val="clear" w:color="auto" w:fill="auto"/>
            <w:vAlign w:val="center"/>
          </w:tcPr>
          <w:p w14:paraId="7CF090C8">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烟雾机</w:t>
            </w:r>
          </w:p>
        </w:tc>
        <w:tc>
          <w:tcPr>
            <w:tcW w:w="1084" w:type="dxa"/>
            <w:shd w:val="clear" w:color="auto" w:fill="auto"/>
            <w:vAlign w:val="center"/>
          </w:tcPr>
          <w:p w14:paraId="7E9B9D8B">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4E31DA3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600</w:t>
            </w:r>
          </w:p>
        </w:tc>
        <w:tc>
          <w:tcPr>
            <w:tcW w:w="1204" w:type="dxa"/>
            <w:shd w:val="clear" w:color="auto" w:fill="auto"/>
            <w:vAlign w:val="center"/>
          </w:tcPr>
          <w:p w14:paraId="249813A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台·次</w:t>
            </w:r>
          </w:p>
        </w:tc>
        <w:tc>
          <w:tcPr>
            <w:tcW w:w="1088" w:type="dxa"/>
            <w:shd w:val="clear" w:color="auto" w:fill="auto"/>
            <w:vAlign w:val="center"/>
          </w:tcPr>
          <w:p w14:paraId="5E4CF8F6">
            <w:pPr>
              <w:widowControl/>
              <w:jc w:val="center"/>
              <w:textAlignment w:val="center"/>
              <w:rPr>
                <w:rFonts w:ascii="宋体" w:hAnsi="宋体" w:cs="宋体"/>
                <w:color w:val="auto"/>
                <w:kern w:val="0"/>
                <w:sz w:val="24"/>
                <w:szCs w:val="24"/>
                <w:lang w:bidi="ar"/>
              </w:rPr>
            </w:pPr>
          </w:p>
        </w:tc>
      </w:tr>
      <w:tr w14:paraId="1F58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784DA34A">
            <w:pPr>
              <w:jc w:val="center"/>
              <w:rPr>
                <w:rFonts w:ascii="宋体" w:hAnsi="宋体" w:cs="宋体"/>
                <w:color w:val="auto"/>
                <w:sz w:val="24"/>
                <w:szCs w:val="24"/>
              </w:rPr>
            </w:pPr>
          </w:p>
        </w:tc>
        <w:tc>
          <w:tcPr>
            <w:tcW w:w="1410" w:type="dxa"/>
            <w:vMerge w:val="continue"/>
            <w:shd w:val="clear" w:color="auto" w:fill="auto"/>
            <w:vAlign w:val="center"/>
          </w:tcPr>
          <w:p w14:paraId="0CF82BFA">
            <w:pPr>
              <w:jc w:val="center"/>
              <w:rPr>
                <w:rFonts w:ascii="宋体" w:hAnsi="宋体" w:cs="宋体"/>
                <w:color w:val="auto"/>
                <w:sz w:val="24"/>
                <w:szCs w:val="24"/>
              </w:rPr>
            </w:pPr>
          </w:p>
        </w:tc>
        <w:tc>
          <w:tcPr>
            <w:tcW w:w="1808" w:type="dxa"/>
            <w:vMerge w:val="continue"/>
            <w:shd w:val="clear" w:color="auto" w:fill="auto"/>
            <w:noWrap/>
            <w:vAlign w:val="center"/>
          </w:tcPr>
          <w:p w14:paraId="43E14AA8">
            <w:pPr>
              <w:jc w:val="center"/>
              <w:rPr>
                <w:rFonts w:ascii="宋体" w:hAnsi="宋体" w:cs="宋体"/>
                <w:color w:val="auto"/>
                <w:sz w:val="24"/>
                <w:szCs w:val="24"/>
              </w:rPr>
            </w:pPr>
          </w:p>
        </w:tc>
        <w:tc>
          <w:tcPr>
            <w:tcW w:w="1788" w:type="dxa"/>
            <w:shd w:val="clear" w:color="auto" w:fill="auto"/>
            <w:vAlign w:val="center"/>
          </w:tcPr>
          <w:p w14:paraId="502B7A42">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冷焰火</w:t>
            </w:r>
          </w:p>
        </w:tc>
        <w:tc>
          <w:tcPr>
            <w:tcW w:w="1084" w:type="dxa"/>
            <w:shd w:val="clear" w:color="auto" w:fill="auto"/>
            <w:vAlign w:val="center"/>
          </w:tcPr>
          <w:p w14:paraId="7F3D5DFC">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1D9CF6B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300</w:t>
            </w:r>
          </w:p>
        </w:tc>
        <w:tc>
          <w:tcPr>
            <w:tcW w:w="1204" w:type="dxa"/>
            <w:shd w:val="clear" w:color="auto" w:fill="auto"/>
            <w:vAlign w:val="center"/>
          </w:tcPr>
          <w:p w14:paraId="621A0B4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组·次</w:t>
            </w:r>
          </w:p>
        </w:tc>
        <w:tc>
          <w:tcPr>
            <w:tcW w:w="1088" w:type="dxa"/>
            <w:shd w:val="clear" w:color="auto" w:fill="auto"/>
            <w:vAlign w:val="center"/>
          </w:tcPr>
          <w:p w14:paraId="332FD276">
            <w:pPr>
              <w:widowControl/>
              <w:jc w:val="center"/>
              <w:textAlignment w:val="center"/>
              <w:rPr>
                <w:rFonts w:ascii="宋体" w:hAnsi="宋体" w:cs="宋体"/>
                <w:color w:val="auto"/>
                <w:kern w:val="0"/>
                <w:sz w:val="24"/>
                <w:szCs w:val="24"/>
                <w:lang w:bidi="ar"/>
              </w:rPr>
            </w:pPr>
          </w:p>
        </w:tc>
      </w:tr>
      <w:tr w14:paraId="13FE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73378357">
            <w:pPr>
              <w:jc w:val="center"/>
              <w:rPr>
                <w:rFonts w:ascii="宋体" w:hAnsi="宋体" w:cs="宋体"/>
                <w:color w:val="auto"/>
                <w:sz w:val="24"/>
                <w:szCs w:val="24"/>
              </w:rPr>
            </w:pPr>
          </w:p>
        </w:tc>
        <w:tc>
          <w:tcPr>
            <w:tcW w:w="1410" w:type="dxa"/>
            <w:vMerge w:val="continue"/>
            <w:shd w:val="clear" w:color="auto" w:fill="auto"/>
            <w:vAlign w:val="center"/>
          </w:tcPr>
          <w:p w14:paraId="0E99EE20">
            <w:pPr>
              <w:jc w:val="center"/>
              <w:rPr>
                <w:rFonts w:ascii="宋体" w:hAnsi="宋体" w:cs="宋体"/>
                <w:color w:val="auto"/>
                <w:sz w:val="24"/>
                <w:szCs w:val="24"/>
              </w:rPr>
            </w:pPr>
          </w:p>
        </w:tc>
        <w:tc>
          <w:tcPr>
            <w:tcW w:w="1808" w:type="dxa"/>
            <w:vMerge w:val="continue"/>
            <w:shd w:val="clear" w:color="auto" w:fill="auto"/>
            <w:noWrap/>
            <w:vAlign w:val="center"/>
          </w:tcPr>
          <w:p w14:paraId="6BA41BF3">
            <w:pPr>
              <w:jc w:val="center"/>
              <w:rPr>
                <w:rFonts w:ascii="宋体" w:hAnsi="宋体" w:cs="宋体"/>
                <w:color w:val="auto"/>
                <w:sz w:val="24"/>
                <w:szCs w:val="24"/>
              </w:rPr>
            </w:pPr>
          </w:p>
        </w:tc>
        <w:tc>
          <w:tcPr>
            <w:tcW w:w="1788" w:type="dxa"/>
            <w:shd w:val="clear" w:color="auto" w:fill="auto"/>
            <w:vAlign w:val="center"/>
          </w:tcPr>
          <w:p w14:paraId="5EE8094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LED大屏1，室内P4显示屏</w:t>
            </w:r>
          </w:p>
        </w:tc>
        <w:tc>
          <w:tcPr>
            <w:tcW w:w="1084" w:type="dxa"/>
            <w:shd w:val="clear" w:color="auto" w:fill="auto"/>
            <w:vAlign w:val="center"/>
          </w:tcPr>
          <w:p w14:paraId="398EAAF3">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1</w:t>
            </w:r>
            <w:r>
              <w:rPr>
                <w:rFonts w:hint="eastAsia" w:ascii="宋体" w:hAnsi="宋体" w:cs="宋体"/>
                <w:color w:val="auto"/>
                <w:kern w:val="0"/>
                <w:sz w:val="24"/>
                <w:szCs w:val="24"/>
                <w:lang w:bidi="ar"/>
              </w:rPr>
              <w:t>00</w:t>
            </w:r>
          </w:p>
        </w:tc>
        <w:tc>
          <w:tcPr>
            <w:tcW w:w="960" w:type="dxa"/>
            <w:shd w:val="clear" w:color="auto" w:fill="auto"/>
            <w:vAlign w:val="center"/>
          </w:tcPr>
          <w:p w14:paraId="2F2FE9F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250</w:t>
            </w:r>
          </w:p>
        </w:tc>
        <w:tc>
          <w:tcPr>
            <w:tcW w:w="1204" w:type="dxa"/>
            <w:shd w:val="clear" w:color="auto" w:fill="auto"/>
            <w:vAlign w:val="center"/>
          </w:tcPr>
          <w:p w14:paraId="168EBD8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1088" w:type="dxa"/>
            <w:shd w:val="clear" w:color="auto" w:fill="auto"/>
            <w:vAlign w:val="center"/>
          </w:tcPr>
          <w:p w14:paraId="2042BE5C">
            <w:pPr>
              <w:widowControl/>
              <w:jc w:val="center"/>
              <w:textAlignment w:val="center"/>
              <w:rPr>
                <w:rFonts w:ascii="宋体" w:hAnsi="宋体" w:cs="宋体"/>
                <w:color w:val="auto"/>
                <w:kern w:val="0"/>
                <w:sz w:val="24"/>
                <w:szCs w:val="24"/>
                <w:lang w:bidi="ar"/>
              </w:rPr>
            </w:pPr>
          </w:p>
        </w:tc>
      </w:tr>
      <w:tr w14:paraId="31C9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0485EDB2">
            <w:pPr>
              <w:jc w:val="center"/>
              <w:rPr>
                <w:rFonts w:ascii="宋体" w:hAnsi="宋体" w:cs="宋体"/>
                <w:color w:val="auto"/>
                <w:sz w:val="24"/>
                <w:szCs w:val="24"/>
              </w:rPr>
            </w:pPr>
          </w:p>
        </w:tc>
        <w:tc>
          <w:tcPr>
            <w:tcW w:w="1410" w:type="dxa"/>
            <w:vMerge w:val="continue"/>
            <w:shd w:val="clear" w:color="auto" w:fill="auto"/>
            <w:vAlign w:val="center"/>
          </w:tcPr>
          <w:p w14:paraId="5B7495E2">
            <w:pPr>
              <w:jc w:val="center"/>
              <w:rPr>
                <w:rFonts w:ascii="宋体" w:hAnsi="宋体" w:cs="宋体"/>
                <w:color w:val="auto"/>
                <w:sz w:val="24"/>
                <w:szCs w:val="24"/>
              </w:rPr>
            </w:pPr>
          </w:p>
        </w:tc>
        <w:tc>
          <w:tcPr>
            <w:tcW w:w="1808" w:type="dxa"/>
            <w:vMerge w:val="continue"/>
            <w:shd w:val="clear" w:color="auto" w:fill="auto"/>
            <w:noWrap/>
            <w:vAlign w:val="center"/>
          </w:tcPr>
          <w:p w14:paraId="55308FAA">
            <w:pPr>
              <w:jc w:val="center"/>
              <w:rPr>
                <w:rFonts w:ascii="宋体" w:hAnsi="宋体" w:cs="宋体"/>
                <w:color w:val="auto"/>
                <w:sz w:val="24"/>
                <w:szCs w:val="24"/>
              </w:rPr>
            </w:pPr>
          </w:p>
        </w:tc>
        <w:tc>
          <w:tcPr>
            <w:tcW w:w="1788" w:type="dxa"/>
            <w:shd w:val="clear" w:color="auto" w:fill="auto"/>
            <w:vAlign w:val="center"/>
          </w:tcPr>
          <w:p w14:paraId="491B8820">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LED大屏2，户外P4显示屏</w:t>
            </w:r>
          </w:p>
        </w:tc>
        <w:tc>
          <w:tcPr>
            <w:tcW w:w="1084" w:type="dxa"/>
            <w:shd w:val="clear" w:color="auto" w:fill="auto"/>
            <w:vAlign w:val="center"/>
          </w:tcPr>
          <w:p w14:paraId="38552B55">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1</w:t>
            </w:r>
            <w:r>
              <w:rPr>
                <w:rFonts w:hint="eastAsia" w:ascii="宋体" w:hAnsi="宋体" w:cs="宋体"/>
                <w:color w:val="auto"/>
                <w:kern w:val="0"/>
                <w:sz w:val="24"/>
                <w:szCs w:val="24"/>
                <w:lang w:bidi="ar"/>
              </w:rPr>
              <w:t>00</w:t>
            </w:r>
          </w:p>
        </w:tc>
        <w:tc>
          <w:tcPr>
            <w:tcW w:w="960" w:type="dxa"/>
            <w:shd w:val="clear" w:color="auto" w:fill="auto"/>
            <w:vAlign w:val="center"/>
          </w:tcPr>
          <w:p w14:paraId="351273C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300</w:t>
            </w:r>
          </w:p>
        </w:tc>
        <w:tc>
          <w:tcPr>
            <w:tcW w:w="1204" w:type="dxa"/>
            <w:shd w:val="clear" w:color="auto" w:fill="auto"/>
            <w:vAlign w:val="center"/>
          </w:tcPr>
          <w:p w14:paraId="3B4F1A5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1088" w:type="dxa"/>
            <w:shd w:val="clear" w:color="auto" w:fill="auto"/>
            <w:vAlign w:val="center"/>
          </w:tcPr>
          <w:p w14:paraId="6AC37A69">
            <w:pPr>
              <w:widowControl/>
              <w:jc w:val="center"/>
              <w:textAlignment w:val="center"/>
              <w:rPr>
                <w:rFonts w:ascii="宋体" w:hAnsi="宋体" w:cs="宋体"/>
                <w:color w:val="auto"/>
                <w:kern w:val="0"/>
                <w:sz w:val="24"/>
                <w:szCs w:val="24"/>
                <w:lang w:bidi="ar"/>
              </w:rPr>
            </w:pPr>
          </w:p>
        </w:tc>
      </w:tr>
      <w:tr w14:paraId="0C34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restart"/>
            <w:shd w:val="clear" w:color="auto" w:fill="auto"/>
            <w:noWrap/>
            <w:vAlign w:val="center"/>
          </w:tcPr>
          <w:p w14:paraId="3ECF1180">
            <w:pPr>
              <w:widowControl/>
              <w:jc w:val="center"/>
              <w:textAlignment w:val="center"/>
              <w:rPr>
                <w:rFonts w:ascii="宋体" w:hAnsi="宋体" w:cs="宋体"/>
                <w:color w:val="auto"/>
                <w:sz w:val="24"/>
                <w:szCs w:val="24"/>
              </w:rPr>
            </w:pPr>
            <w:r>
              <w:rPr>
                <w:rFonts w:hint="eastAsia" w:ascii="宋体" w:hAnsi="宋体" w:cs="宋体"/>
                <w:color w:val="auto"/>
                <w:sz w:val="24"/>
                <w:szCs w:val="24"/>
              </w:rPr>
              <w:t>5</w:t>
            </w:r>
          </w:p>
        </w:tc>
        <w:tc>
          <w:tcPr>
            <w:tcW w:w="3218" w:type="dxa"/>
            <w:gridSpan w:val="2"/>
            <w:shd w:val="clear" w:color="auto" w:fill="auto"/>
            <w:noWrap/>
            <w:vAlign w:val="center"/>
          </w:tcPr>
          <w:p w14:paraId="58EAED6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舞台背景搭建及拆除1</w:t>
            </w:r>
          </w:p>
        </w:tc>
        <w:tc>
          <w:tcPr>
            <w:tcW w:w="1788" w:type="dxa"/>
            <w:shd w:val="clear" w:color="auto" w:fill="auto"/>
            <w:vAlign w:val="center"/>
          </w:tcPr>
          <w:p w14:paraId="0D0310F3">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异形舞台背景</w:t>
            </w:r>
          </w:p>
        </w:tc>
        <w:tc>
          <w:tcPr>
            <w:tcW w:w="1084" w:type="dxa"/>
            <w:shd w:val="clear" w:color="auto" w:fill="auto"/>
            <w:vAlign w:val="center"/>
          </w:tcPr>
          <w:p w14:paraId="38F21117">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100</w:t>
            </w:r>
          </w:p>
        </w:tc>
        <w:tc>
          <w:tcPr>
            <w:tcW w:w="960" w:type="dxa"/>
            <w:shd w:val="clear" w:color="auto" w:fill="auto"/>
            <w:vAlign w:val="center"/>
          </w:tcPr>
          <w:p w14:paraId="7828FC8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250</w:t>
            </w:r>
          </w:p>
        </w:tc>
        <w:tc>
          <w:tcPr>
            <w:tcW w:w="1204" w:type="dxa"/>
            <w:shd w:val="clear" w:color="auto" w:fill="auto"/>
            <w:vAlign w:val="center"/>
          </w:tcPr>
          <w:p w14:paraId="5347213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1088" w:type="dxa"/>
            <w:shd w:val="clear" w:color="auto" w:fill="auto"/>
            <w:vAlign w:val="center"/>
          </w:tcPr>
          <w:p w14:paraId="6CE90CA1">
            <w:pPr>
              <w:widowControl/>
              <w:jc w:val="center"/>
              <w:textAlignment w:val="center"/>
              <w:rPr>
                <w:rFonts w:ascii="宋体" w:hAnsi="宋体" w:cs="宋体"/>
                <w:color w:val="auto"/>
                <w:kern w:val="0"/>
                <w:sz w:val="24"/>
                <w:szCs w:val="24"/>
                <w:lang w:bidi="ar"/>
              </w:rPr>
            </w:pPr>
          </w:p>
        </w:tc>
      </w:tr>
      <w:tr w14:paraId="19E3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1E10AEB3">
            <w:pPr>
              <w:jc w:val="center"/>
              <w:rPr>
                <w:rFonts w:ascii="宋体" w:hAnsi="宋体" w:cs="宋体"/>
                <w:color w:val="auto"/>
                <w:sz w:val="24"/>
                <w:szCs w:val="24"/>
              </w:rPr>
            </w:pPr>
          </w:p>
        </w:tc>
        <w:tc>
          <w:tcPr>
            <w:tcW w:w="3218" w:type="dxa"/>
            <w:gridSpan w:val="2"/>
            <w:shd w:val="clear" w:color="auto" w:fill="auto"/>
            <w:noWrap/>
            <w:vAlign w:val="center"/>
          </w:tcPr>
          <w:p w14:paraId="5264354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舞台背景搭建及拆除2</w:t>
            </w:r>
          </w:p>
        </w:tc>
        <w:tc>
          <w:tcPr>
            <w:tcW w:w="1788" w:type="dxa"/>
            <w:shd w:val="clear" w:color="auto" w:fill="auto"/>
            <w:vAlign w:val="center"/>
          </w:tcPr>
          <w:p w14:paraId="018C5B4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平面舞台背景</w:t>
            </w:r>
          </w:p>
        </w:tc>
        <w:tc>
          <w:tcPr>
            <w:tcW w:w="1084" w:type="dxa"/>
            <w:shd w:val="clear" w:color="auto" w:fill="auto"/>
            <w:vAlign w:val="center"/>
          </w:tcPr>
          <w:p w14:paraId="11ABB7D7">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100</w:t>
            </w:r>
          </w:p>
        </w:tc>
        <w:tc>
          <w:tcPr>
            <w:tcW w:w="960" w:type="dxa"/>
            <w:shd w:val="clear" w:color="auto" w:fill="auto"/>
            <w:vAlign w:val="center"/>
          </w:tcPr>
          <w:p w14:paraId="76643FF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180</w:t>
            </w:r>
          </w:p>
        </w:tc>
        <w:tc>
          <w:tcPr>
            <w:tcW w:w="1204" w:type="dxa"/>
            <w:shd w:val="clear" w:color="auto" w:fill="auto"/>
            <w:vAlign w:val="center"/>
          </w:tcPr>
          <w:p w14:paraId="1DB6876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组·次</w:t>
            </w:r>
          </w:p>
        </w:tc>
        <w:tc>
          <w:tcPr>
            <w:tcW w:w="1088" w:type="dxa"/>
            <w:shd w:val="clear" w:color="auto" w:fill="auto"/>
            <w:vAlign w:val="center"/>
          </w:tcPr>
          <w:p w14:paraId="04E7086D">
            <w:pPr>
              <w:widowControl/>
              <w:jc w:val="center"/>
              <w:textAlignment w:val="center"/>
              <w:rPr>
                <w:rFonts w:ascii="宋体" w:hAnsi="宋体" w:cs="宋体"/>
                <w:color w:val="auto"/>
                <w:kern w:val="0"/>
                <w:sz w:val="24"/>
                <w:szCs w:val="24"/>
                <w:lang w:bidi="ar"/>
              </w:rPr>
            </w:pPr>
          </w:p>
        </w:tc>
      </w:tr>
      <w:tr w14:paraId="6F3E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vMerge w:val="continue"/>
            <w:shd w:val="clear" w:color="auto" w:fill="auto"/>
            <w:noWrap/>
            <w:vAlign w:val="center"/>
          </w:tcPr>
          <w:p w14:paraId="02CB8BC1">
            <w:pPr>
              <w:jc w:val="center"/>
              <w:rPr>
                <w:rFonts w:ascii="宋体" w:hAnsi="宋体" w:cs="宋体"/>
                <w:color w:val="auto"/>
                <w:sz w:val="24"/>
                <w:szCs w:val="24"/>
              </w:rPr>
            </w:pPr>
          </w:p>
        </w:tc>
        <w:tc>
          <w:tcPr>
            <w:tcW w:w="3218" w:type="dxa"/>
            <w:gridSpan w:val="2"/>
            <w:shd w:val="clear" w:color="auto" w:fill="auto"/>
            <w:noWrap/>
            <w:vAlign w:val="center"/>
          </w:tcPr>
          <w:p w14:paraId="16752DA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舞台搭建及拆除</w:t>
            </w:r>
          </w:p>
        </w:tc>
        <w:tc>
          <w:tcPr>
            <w:tcW w:w="1788" w:type="dxa"/>
            <w:shd w:val="clear" w:color="auto" w:fill="auto"/>
            <w:vAlign w:val="center"/>
          </w:tcPr>
          <w:p w14:paraId="1D222754">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舞台搭建（含台阶及面层）</w:t>
            </w:r>
          </w:p>
        </w:tc>
        <w:tc>
          <w:tcPr>
            <w:tcW w:w="1084" w:type="dxa"/>
            <w:shd w:val="clear" w:color="auto" w:fill="auto"/>
            <w:vAlign w:val="center"/>
          </w:tcPr>
          <w:p w14:paraId="00C8E066">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200</w:t>
            </w:r>
          </w:p>
        </w:tc>
        <w:tc>
          <w:tcPr>
            <w:tcW w:w="960" w:type="dxa"/>
            <w:shd w:val="clear" w:color="auto" w:fill="auto"/>
            <w:vAlign w:val="center"/>
          </w:tcPr>
          <w:p w14:paraId="6B1144B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180</w:t>
            </w:r>
          </w:p>
        </w:tc>
        <w:tc>
          <w:tcPr>
            <w:tcW w:w="1204" w:type="dxa"/>
            <w:shd w:val="clear" w:color="auto" w:fill="auto"/>
            <w:vAlign w:val="center"/>
          </w:tcPr>
          <w:p w14:paraId="4CACE7B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c>
          <w:tcPr>
            <w:tcW w:w="1088" w:type="dxa"/>
            <w:shd w:val="clear" w:color="auto" w:fill="auto"/>
            <w:vAlign w:val="center"/>
          </w:tcPr>
          <w:p w14:paraId="04DDDB67">
            <w:pPr>
              <w:widowControl/>
              <w:jc w:val="center"/>
              <w:textAlignment w:val="center"/>
              <w:rPr>
                <w:rFonts w:ascii="宋体" w:hAnsi="宋体" w:cs="宋体"/>
                <w:color w:val="auto"/>
                <w:kern w:val="0"/>
                <w:sz w:val="24"/>
                <w:szCs w:val="24"/>
                <w:lang w:bidi="ar"/>
              </w:rPr>
            </w:pPr>
          </w:p>
        </w:tc>
      </w:tr>
      <w:tr w14:paraId="470C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8" w:type="dxa"/>
            <w:shd w:val="clear" w:color="auto" w:fill="auto"/>
            <w:noWrap/>
            <w:vAlign w:val="center"/>
          </w:tcPr>
          <w:p w14:paraId="2B354BEC">
            <w:pPr>
              <w:widowControl/>
              <w:jc w:val="center"/>
              <w:textAlignment w:val="center"/>
              <w:rPr>
                <w:rFonts w:ascii="宋体" w:hAnsi="宋体" w:cs="宋体"/>
                <w:color w:val="auto"/>
                <w:sz w:val="24"/>
                <w:szCs w:val="24"/>
              </w:rPr>
            </w:pPr>
            <w:r>
              <w:rPr>
                <w:rFonts w:hint="eastAsia" w:ascii="宋体" w:hAnsi="宋体" w:cs="宋体"/>
                <w:color w:val="auto"/>
                <w:sz w:val="24"/>
                <w:szCs w:val="24"/>
              </w:rPr>
              <w:t>6</w:t>
            </w:r>
          </w:p>
        </w:tc>
        <w:tc>
          <w:tcPr>
            <w:tcW w:w="3218" w:type="dxa"/>
            <w:gridSpan w:val="2"/>
            <w:shd w:val="clear" w:color="auto" w:fill="auto"/>
            <w:noWrap/>
            <w:vAlign w:val="center"/>
          </w:tcPr>
          <w:p w14:paraId="16C5E0F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空飘（含搭拆）</w:t>
            </w:r>
          </w:p>
        </w:tc>
        <w:tc>
          <w:tcPr>
            <w:tcW w:w="1788" w:type="dxa"/>
            <w:shd w:val="clear" w:color="auto" w:fill="auto"/>
            <w:vAlign w:val="center"/>
          </w:tcPr>
          <w:p w14:paraId="66502811">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氦气空飘，高7m，含条幅及城管审批</w:t>
            </w:r>
          </w:p>
        </w:tc>
        <w:tc>
          <w:tcPr>
            <w:tcW w:w="1084" w:type="dxa"/>
            <w:shd w:val="clear" w:color="auto" w:fill="auto"/>
            <w:vAlign w:val="center"/>
          </w:tcPr>
          <w:p w14:paraId="0F46E3C1">
            <w:pPr>
              <w:widowControl/>
              <w:jc w:val="center"/>
              <w:textAlignment w:val="center"/>
              <w:rPr>
                <w:rFonts w:ascii="宋体" w:hAnsi="宋体" w:cs="宋体"/>
                <w:color w:val="auto"/>
                <w:kern w:val="0"/>
                <w:sz w:val="24"/>
                <w:szCs w:val="24"/>
                <w:lang w:bidi="ar"/>
              </w:rPr>
            </w:pPr>
            <w:r>
              <w:rPr>
                <w:rFonts w:hint="eastAsia" w:cs="宋体"/>
                <w:color w:val="auto"/>
                <w:kern w:val="0"/>
                <w:sz w:val="24"/>
                <w:szCs w:val="24"/>
                <w:lang w:val="en-US" w:eastAsia="zh-CN" w:bidi="ar"/>
              </w:rPr>
              <w:t>5</w:t>
            </w:r>
          </w:p>
        </w:tc>
        <w:tc>
          <w:tcPr>
            <w:tcW w:w="960" w:type="dxa"/>
            <w:shd w:val="clear" w:color="auto" w:fill="auto"/>
            <w:vAlign w:val="center"/>
          </w:tcPr>
          <w:p w14:paraId="758ABE5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1000</w:t>
            </w:r>
          </w:p>
        </w:tc>
        <w:tc>
          <w:tcPr>
            <w:tcW w:w="1204" w:type="dxa"/>
            <w:shd w:val="clear" w:color="auto" w:fill="auto"/>
            <w:vAlign w:val="center"/>
          </w:tcPr>
          <w:p w14:paraId="671C60F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个·天</w:t>
            </w:r>
          </w:p>
        </w:tc>
        <w:tc>
          <w:tcPr>
            <w:tcW w:w="1088" w:type="dxa"/>
            <w:shd w:val="clear" w:color="auto" w:fill="auto"/>
            <w:vAlign w:val="center"/>
          </w:tcPr>
          <w:p w14:paraId="0E7FC612">
            <w:pPr>
              <w:widowControl/>
              <w:jc w:val="center"/>
              <w:textAlignment w:val="center"/>
              <w:rPr>
                <w:rFonts w:ascii="宋体" w:hAnsi="宋体" w:cs="宋体"/>
                <w:color w:val="auto"/>
                <w:kern w:val="0"/>
                <w:sz w:val="24"/>
                <w:szCs w:val="24"/>
                <w:lang w:bidi="ar"/>
              </w:rPr>
            </w:pPr>
          </w:p>
        </w:tc>
      </w:tr>
      <w:tr w14:paraId="1527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0180" w:type="dxa"/>
            <w:gridSpan w:val="8"/>
            <w:shd w:val="clear" w:color="auto" w:fill="auto"/>
            <w:noWrap/>
            <w:vAlign w:val="center"/>
          </w:tcPr>
          <w:p w14:paraId="4B554432">
            <w:pPr>
              <w:pStyle w:val="2"/>
              <w:spacing w:line="240" w:lineRule="auto"/>
              <w:rPr>
                <w:color w:val="auto"/>
                <w:sz w:val="24"/>
                <w:szCs w:val="24"/>
              </w:rPr>
            </w:pPr>
            <w:r>
              <w:rPr>
                <w:rFonts w:hint="eastAsia"/>
                <w:color w:val="auto"/>
                <w:sz w:val="24"/>
                <w:szCs w:val="24"/>
              </w:rPr>
              <w:t>上述涉及会议保障内容，包含运输费和现场设备保管费，但不包含现场安装调舞台搭建及拆除人工（不包括舞台背景和舞台的搭拆），该项人工费按设备及搭拆费用的15%计取。</w:t>
            </w:r>
          </w:p>
        </w:tc>
      </w:tr>
    </w:tbl>
    <w:p w14:paraId="55E9BEF3">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短期租赁设备项目报价说明：</w:t>
      </w:r>
    </w:p>
    <w:p w14:paraId="38E63C30">
      <w:pPr>
        <w:spacing w:line="360" w:lineRule="auto"/>
        <w:ind w:firstLine="480" w:firstLineChars="200"/>
        <w:rPr>
          <w:rFonts w:ascii="宋体" w:hAnsi="宋体"/>
          <w:color w:val="auto"/>
          <w:sz w:val="24"/>
          <w:szCs w:val="24"/>
        </w:rPr>
      </w:pPr>
      <w:r>
        <w:rPr>
          <w:rFonts w:ascii="宋体" w:hAnsi="宋体" w:cs="宋体"/>
          <w:bCs/>
          <w:color w:val="auto"/>
          <w:sz w:val="24"/>
          <w:szCs w:val="24"/>
        </w:rPr>
        <w:t>①</w:t>
      </w:r>
      <w:r>
        <w:rPr>
          <w:rFonts w:hint="eastAsia" w:ascii="宋体" w:hAnsi="宋体"/>
          <w:color w:val="auto"/>
          <w:sz w:val="24"/>
          <w:szCs w:val="24"/>
        </w:rPr>
        <w:t>短期租赁设备项目</w:t>
      </w:r>
      <w:r>
        <w:rPr>
          <w:rFonts w:hint="eastAsia"/>
          <w:color w:val="auto"/>
          <w:sz w:val="24"/>
          <w:szCs w:val="24"/>
          <w:lang w:eastAsia="zh-CN"/>
        </w:rPr>
        <w:t>供应商</w:t>
      </w:r>
      <w:r>
        <w:rPr>
          <w:rFonts w:hint="eastAsia" w:ascii="宋体" w:hAnsi="宋体"/>
          <w:color w:val="auto"/>
          <w:sz w:val="24"/>
          <w:szCs w:val="24"/>
        </w:rPr>
        <w:t>以本</w:t>
      </w:r>
      <w:r>
        <w:rPr>
          <w:rFonts w:hint="eastAsia"/>
          <w:color w:val="auto"/>
          <w:sz w:val="24"/>
          <w:szCs w:val="24"/>
          <w:lang w:eastAsia="zh-CN"/>
        </w:rPr>
        <w:t>采购文件</w:t>
      </w:r>
      <w:r>
        <w:rPr>
          <w:rFonts w:hint="eastAsia" w:ascii="宋体" w:hAnsi="宋体"/>
          <w:color w:val="auto"/>
          <w:sz w:val="24"/>
          <w:szCs w:val="24"/>
        </w:rPr>
        <w:t>上表明确的本项目参考价</w:t>
      </w:r>
      <w:r>
        <w:rPr>
          <w:rFonts w:hint="eastAsia" w:ascii="宋体" w:hAnsi="宋体" w:cs="宋体"/>
          <w:color w:val="auto"/>
          <w:kern w:val="0"/>
          <w:sz w:val="24"/>
          <w:szCs w:val="24"/>
        </w:rPr>
        <w:t>为服务基准价（服务基准价在服务期内不变）</w:t>
      </w:r>
      <w:r>
        <w:rPr>
          <w:rFonts w:hint="eastAsia" w:ascii="宋体" w:hAnsi="宋体"/>
          <w:color w:val="auto"/>
          <w:sz w:val="24"/>
          <w:szCs w:val="24"/>
        </w:rPr>
        <w:t>结合自身企业实力在</w:t>
      </w:r>
      <w:r>
        <w:rPr>
          <w:rFonts w:hint="eastAsia"/>
          <w:color w:val="auto"/>
          <w:sz w:val="24"/>
          <w:szCs w:val="24"/>
          <w:lang w:eastAsia="zh-CN"/>
        </w:rPr>
        <w:t>投标函及其报价明细表</w:t>
      </w:r>
      <w:r>
        <w:rPr>
          <w:rFonts w:hint="eastAsia" w:ascii="宋体" w:hAnsi="宋体"/>
          <w:color w:val="auto"/>
          <w:sz w:val="24"/>
          <w:szCs w:val="24"/>
        </w:rPr>
        <w:t>填报投标</w:t>
      </w:r>
      <w:r>
        <w:rPr>
          <w:rFonts w:ascii="宋体" w:hAnsi="宋体"/>
          <w:color w:val="auto"/>
          <w:sz w:val="24"/>
          <w:szCs w:val="24"/>
        </w:rPr>
        <w:t>报价</w:t>
      </w:r>
      <w:r>
        <w:rPr>
          <w:rFonts w:hint="eastAsia" w:ascii="宋体" w:hAnsi="宋体"/>
          <w:color w:val="auto"/>
          <w:sz w:val="24"/>
          <w:szCs w:val="24"/>
        </w:rPr>
        <w:t>（折扣）。</w:t>
      </w:r>
    </w:p>
    <w:p w14:paraId="6259FD5F">
      <w:pPr>
        <w:spacing w:line="360" w:lineRule="auto"/>
        <w:ind w:firstLine="482" w:firstLineChars="200"/>
        <w:rPr>
          <w:b/>
          <w:bCs/>
          <w:color w:val="auto"/>
          <w:sz w:val="24"/>
          <w:szCs w:val="24"/>
        </w:rPr>
      </w:pPr>
      <w:r>
        <w:rPr>
          <w:rFonts w:hint="eastAsia" w:ascii="宋体" w:hAnsi="宋体" w:cs="宋体"/>
          <w:b/>
          <w:bCs/>
          <w:color w:val="auto"/>
          <w:sz w:val="24"/>
          <w:szCs w:val="24"/>
          <w:lang w:bidi="ar"/>
        </w:rPr>
        <w:t>注：</w:t>
      </w:r>
      <w:r>
        <w:rPr>
          <w:rFonts w:hint="eastAsia" w:cs="宋体"/>
          <w:b/>
          <w:bCs/>
          <w:color w:val="auto"/>
          <w:sz w:val="24"/>
          <w:szCs w:val="24"/>
          <w:lang w:eastAsia="zh-CN" w:bidi="ar"/>
        </w:rPr>
        <w:t>投标函及其报价明细表</w:t>
      </w:r>
      <w:r>
        <w:rPr>
          <w:rFonts w:hint="eastAsia" w:ascii="宋体" w:hAnsi="宋体" w:cs="宋体"/>
          <w:b/>
          <w:bCs/>
          <w:color w:val="auto"/>
          <w:sz w:val="24"/>
          <w:szCs w:val="24"/>
          <w:lang w:bidi="ar"/>
        </w:rPr>
        <w:t>中填报投标报价（折扣）而非投标下浮率。</w:t>
      </w:r>
    </w:p>
    <w:p w14:paraId="370D78FD">
      <w:pPr>
        <w:spacing w:line="360" w:lineRule="auto"/>
        <w:ind w:firstLine="480" w:firstLineChars="200"/>
        <w:rPr>
          <w:rFonts w:ascii="宋体" w:hAnsi="宋体"/>
          <w:color w:val="auto"/>
          <w:sz w:val="24"/>
          <w:szCs w:val="24"/>
        </w:rPr>
      </w:pPr>
      <w:r>
        <w:rPr>
          <w:rFonts w:ascii="宋体" w:hAnsi="宋体" w:cs="宋体"/>
          <w:bCs/>
          <w:color w:val="auto"/>
          <w:sz w:val="24"/>
          <w:szCs w:val="24"/>
        </w:rPr>
        <w:t>②</w:t>
      </w:r>
      <w:r>
        <w:rPr>
          <w:rFonts w:hint="eastAsia"/>
          <w:color w:val="auto"/>
          <w:sz w:val="24"/>
          <w:szCs w:val="24"/>
          <w:lang w:eastAsia="zh-CN"/>
        </w:rPr>
        <w:t>采购人</w:t>
      </w:r>
      <w:r>
        <w:rPr>
          <w:rFonts w:hint="eastAsia" w:ascii="宋体" w:hAnsi="宋体"/>
          <w:color w:val="auto"/>
          <w:sz w:val="24"/>
          <w:szCs w:val="24"/>
        </w:rPr>
        <w:t>根据本</w:t>
      </w:r>
      <w:r>
        <w:rPr>
          <w:rFonts w:hint="eastAsia"/>
          <w:color w:val="auto"/>
          <w:sz w:val="24"/>
          <w:szCs w:val="24"/>
          <w:lang w:eastAsia="zh-CN"/>
        </w:rPr>
        <w:t>采购文件</w:t>
      </w:r>
      <w:r>
        <w:rPr>
          <w:rFonts w:hint="eastAsia" w:ascii="宋体" w:hAnsi="宋体"/>
          <w:color w:val="auto"/>
          <w:sz w:val="24"/>
          <w:szCs w:val="24"/>
        </w:rPr>
        <w:t>上表明确的本项目参考价</w:t>
      </w:r>
      <w:r>
        <w:rPr>
          <w:rFonts w:hint="eastAsia" w:ascii="宋体" w:hAnsi="宋体" w:cs="宋体"/>
          <w:color w:val="auto"/>
          <w:kern w:val="0"/>
          <w:sz w:val="24"/>
          <w:szCs w:val="24"/>
        </w:rPr>
        <w:t>为服务基准价</w:t>
      </w:r>
      <w:r>
        <w:rPr>
          <w:rFonts w:hint="eastAsia" w:ascii="宋体" w:hAnsi="宋体"/>
          <w:color w:val="auto"/>
          <w:sz w:val="24"/>
          <w:szCs w:val="24"/>
        </w:rPr>
        <w:t>结合投标</w:t>
      </w:r>
      <w:r>
        <w:rPr>
          <w:rFonts w:ascii="宋体" w:hAnsi="宋体"/>
          <w:color w:val="auto"/>
          <w:sz w:val="24"/>
          <w:szCs w:val="24"/>
        </w:rPr>
        <w:t>报价</w:t>
      </w:r>
      <w:r>
        <w:rPr>
          <w:rFonts w:hint="eastAsia" w:ascii="宋体" w:hAnsi="宋体"/>
          <w:color w:val="auto"/>
          <w:sz w:val="24"/>
          <w:szCs w:val="24"/>
        </w:rPr>
        <w:t>（折扣）确定各</w:t>
      </w:r>
      <w:r>
        <w:rPr>
          <w:rFonts w:hint="eastAsia" w:ascii="宋体" w:hAnsi="宋体" w:cs="宋体"/>
          <w:color w:val="auto"/>
          <w:kern w:val="0"/>
          <w:sz w:val="24"/>
          <w:szCs w:val="24"/>
        </w:rPr>
        <w:t>服务项目的</w:t>
      </w:r>
      <w:r>
        <w:rPr>
          <w:rFonts w:hint="eastAsia" w:ascii="宋体" w:hAnsi="宋体"/>
          <w:color w:val="auto"/>
          <w:sz w:val="24"/>
          <w:szCs w:val="24"/>
        </w:rPr>
        <w:t>结算单价，结算价为实际服务量乘以各</w:t>
      </w:r>
      <w:r>
        <w:rPr>
          <w:rFonts w:hint="eastAsia" w:ascii="宋体" w:hAnsi="宋体" w:cs="宋体"/>
          <w:color w:val="auto"/>
          <w:kern w:val="0"/>
          <w:sz w:val="24"/>
          <w:szCs w:val="24"/>
        </w:rPr>
        <w:t>服务项目的</w:t>
      </w:r>
      <w:r>
        <w:rPr>
          <w:rFonts w:hint="eastAsia" w:ascii="宋体" w:hAnsi="宋体"/>
          <w:color w:val="auto"/>
          <w:sz w:val="24"/>
          <w:szCs w:val="24"/>
        </w:rPr>
        <w:t>结算单价按实结算，</w:t>
      </w:r>
      <w:r>
        <w:rPr>
          <w:rFonts w:hint="eastAsia" w:ascii="宋体" w:hAnsi="宋体" w:cs="宋体"/>
          <w:color w:val="auto"/>
          <w:kern w:val="0"/>
          <w:sz w:val="24"/>
          <w:szCs w:val="24"/>
        </w:rPr>
        <w:t>服务</w:t>
      </w:r>
      <w:r>
        <w:rPr>
          <w:rFonts w:hint="eastAsia" w:ascii="宋体" w:hAnsi="宋体"/>
          <w:color w:val="auto"/>
          <w:sz w:val="24"/>
          <w:szCs w:val="24"/>
        </w:rPr>
        <w:t>期内各</w:t>
      </w:r>
      <w:r>
        <w:rPr>
          <w:rFonts w:hint="eastAsia" w:ascii="宋体" w:hAnsi="宋体" w:cs="宋体"/>
          <w:color w:val="auto"/>
          <w:kern w:val="0"/>
          <w:sz w:val="24"/>
          <w:szCs w:val="24"/>
        </w:rPr>
        <w:t>服务项目服务基准价、</w:t>
      </w:r>
      <w:r>
        <w:rPr>
          <w:rFonts w:hint="eastAsia" w:ascii="宋体" w:hAnsi="宋体"/>
          <w:color w:val="auto"/>
          <w:sz w:val="24"/>
          <w:szCs w:val="24"/>
        </w:rPr>
        <w:t>投标</w:t>
      </w:r>
      <w:r>
        <w:rPr>
          <w:rFonts w:ascii="宋体" w:hAnsi="宋体"/>
          <w:color w:val="auto"/>
          <w:sz w:val="24"/>
          <w:szCs w:val="24"/>
        </w:rPr>
        <w:t>报价</w:t>
      </w:r>
      <w:r>
        <w:rPr>
          <w:rFonts w:hint="eastAsia" w:ascii="宋体" w:hAnsi="宋体"/>
          <w:color w:val="auto"/>
          <w:sz w:val="24"/>
          <w:szCs w:val="24"/>
        </w:rPr>
        <w:t>（折扣）不变，</w:t>
      </w:r>
      <w:r>
        <w:rPr>
          <w:rFonts w:hint="eastAsia"/>
          <w:color w:val="auto"/>
          <w:sz w:val="24"/>
          <w:szCs w:val="24"/>
          <w:lang w:eastAsia="zh-CN"/>
        </w:rPr>
        <w:t>供应商</w:t>
      </w:r>
      <w:r>
        <w:rPr>
          <w:rFonts w:hint="eastAsia" w:ascii="宋体" w:hAnsi="宋体"/>
          <w:color w:val="auto"/>
          <w:sz w:val="24"/>
          <w:szCs w:val="24"/>
        </w:rPr>
        <w:t>应自行承担价格浮动等因素造成的报价风险。</w:t>
      </w:r>
    </w:p>
    <w:p w14:paraId="25C6E641">
      <w:pPr>
        <w:spacing w:line="360" w:lineRule="auto"/>
        <w:ind w:firstLine="480" w:firstLineChars="200"/>
        <w:rPr>
          <w:rFonts w:ascii="宋体" w:hAnsi="宋体"/>
          <w:color w:val="auto"/>
          <w:sz w:val="24"/>
          <w:szCs w:val="24"/>
        </w:rPr>
      </w:pPr>
      <w:r>
        <w:rPr>
          <w:rFonts w:ascii="宋体" w:hAnsi="宋体" w:cs="宋体"/>
          <w:bCs/>
          <w:color w:val="auto"/>
          <w:sz w:val="24"/>
          <w:szCs w:val="24"/>
        </w:rPr>
        <w:t>③</w:t>
      </w:r>
      <w:r>
        <w:rPr>
          <w:rFonts w:hint="eastAsia" w:ascii="宋体" w:hAnsi="宋体"/>
          <w:color w:val="auto"/>
          <w:sz w:val="24"/>
          <w:szCs w:val="24"/>
        </w:rPr>
        <w:t>短期租赁设备项目统一填报一个投标报价（折扣），</w:t>
      </w:r>
      <w:r>
        <w:rPr>
          <w:rFonts w:hint="eastAsia"/>
          <w:color w:val="auto"/>
          <w:sz w:val="24"/>
          <w:szCs w:val="24"/>
          <w:lang w:eastAsia="zh-CN"/>
        </w:rPr>
        <w:t>供应商</w:t>
      </w:r>
      <w:r>
        <w:rPr>
          <w:rFonts w:hint="eastAsia" w:ascii="宋体" w:hAnsi="宋体"/>
          <w:color w:val="auto"/>
          <w:sz w:val="24"/>
          <w:szCs w:val="24"/>
        </w:rPr>
        <w:t>应自行承担报价风险。</w:t>
      </w:r>
    </w:p>
    <w:p w14:paraId="58F9F464">
      <w:pPr>
        <w:spacing w:line="360" w:lineRule="auto"/>
        <w:ind w:firstLine="480" w:firstLineChars="200"/>
        <w:rPr>
          <w:rFonts w:ascii="宋体" w:hAnsi="宋体"/>
          <w:bCs/>
          <w:color w:val="auto"/>
          <w:sz w:val="24"/>
          <w:szCs w:val="24"/>
        </w:rPr>
      </w:pPr>
      <w:r>
        <w:rPr>
          <w:rFonts w:hint="eastAsia" w:ascii="宋体" w:hAnsi="宋体" w:cs="宋体"/>
          <w:bCs/>
          <w:color w:val="auto"/>
          <w:sz w:val="24"/>
          <w:szCs w:val="24"/>
        </w:rPr>
        <w:t>④</w:t>
      </w:r>
      <w:r>
        <w:rPr>
          <w:rFonts w:hint="eastAsia" w:ascii="宋体" w:hAnsi="宋体"/>
          <w:bCs/>
          <w:color w:val="auto"/>
          <w:sz w:val="24"/>
          <w:szCs w:val="24"/>
        </w:rPr>
        <w:t>对于不在本次招标清单内的，但</w:t>
      </w:r>
      <w:r>
        <w:rPr>
          <w:rFonts w:hint="eastAsia"/>
          <w:bCs/>
          <w:color w:val="auto"/>
          <w:sz w:val="24"/>
          <w:szCs w:val="24"/>
          <w:lang w:eastAsia="zh-CN"/>
        </w:rPr>
        <w:t>采购人</w:t>
      </w:r>
      <w:r>
        <w:rPr>
          <w:rFonts w:hint="eastAsia" w:ascii="宋体" w:hAnsi="宋体"/>
          <w:bCs/>
          <w:color w:val="auto"/>
          <w:sz w:val="24"/>
          <w:szCs w:val="24"/>
        </w:rPr>
        <w:t>确需采购的，具体价格协商确定，协商价不得高于审计最终认定的市场行情价。</w:t>
      </w:r>
    </w:p>
    <w:p w14:paraId="74AE4309">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w:t>
      </w:r>
    </w:p>
    <w:p w14:paraId="1A85EE2C">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1、如有附图，仅作参考。</w:t>
      </w:r>
    </w:p>
    <w:p w14:paraId="55B68015">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2、打▲内容为实质性要求，不允许有负偏离，否则将以涉及无效投标条款作无效投标。</w:t>
      </w:r>
    </w:p>
    <w:p w14:paraId="29438C9C">
      <w:pPr>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rPr>
        <w:t>3、中标人所提供的货物、服务须与投标承诺一致，不得以次充好、偷工减料，若在项目验收中发现有上述情况，将向有关部门举报，根据相关规定进行处理。</w:t>
      </w:r>
    </w:p>
    <w:p w14:paraId="19AF493D">
      <w:pPr>
        <w:pStyle w:val="2"/>
        <w:rPr>
          <w:sz w:val="20"/>
          <w:lang w:eastAsia="zh-CN"/>
        </w:rPr>
      </w:pPr>
    </w:p>
    <w:p w14:paraId="0A5B2066">
      <w:pPr>
        <w:pStyle w:val="2"/>
        <w:rPr>
          <w:sz w:val="20"/>
          <w:lang w:eastAsia="zh-CN"/>
        </w:rPr>
      </w:pPr>
    </w:p>
    <w:p w14:paraId="64F68D18">
      <w:pPr>
        <w:pStyle w:val="2"/>
        <w:rPr>
          <w:sz w:val="20"/>
          <w:lang w:eastAsia="zh-CN"/>
        </w:rPr>
      </w:pPr>
    </w:p>
    <w:p w14:paraId="618FB9B8">
      <w:pPr>
        <w:pStyle w:val="2"/>
        <w:rPr>
          <w:sz w:val="20"/>
          <w:lang w:eastAsia="zh-CN"/>
        </w:rPr>
      </w:pPr>
    </w:p>
    <w:p w14:paraId="61D4A62D">
      <w:pPr>
        <w:pStyle w:val="2"/>
        <w:rPr>
          <w:sz w:val="20"/>
          <w:lang w:eastAsia="zh-CN"/>
        </w:rPr>
      </w:pPr>
    </w:p>
    <w:p w14:paraId="35F8007D">
      <w:pPr>
        <w:pStyle w:val="2"/>
        <w:rPr>
          <w:sz w:val="20"/>
          <w:lang w:eastAsia="zh-CN"/>
        </w:rPr>
      </w:pPr>
    </w:p>
    <w:p w14:paraId="063783B8">
      <w:pPr>
        <w:pStyle w:val="2"/>
        <w:rPr>
          <w:sz w:val="20"/>
          <w:lang w:eastAsia="zh-CN"/>
        </w:rPr>
      </w:pPr>
    </w:p>
    <w:p w14:paraId="1AC4E830">
      <w:pPr>
        <w:pStyle w:val="2"/>
        <w:spacing w:before="1"/>
        <w:rPr>
          <w:szCs w:val="22"/>
          <w:lang w:eastAsia="zh-CN"/>
        </w:rPr>
      </w:pPr>
    </w:p>
    <w:p w14:paraId="0F0C31B6">
      <w:pPr>
        <w:tabs>
          <w:tab w:val="left" w:pos="4039"/>
        </w:tabs>
        <w:spacing w:line="460" w:lineRule="exact"/>
        <w:ind w:left="2595"/>
        <w:rPr>
          <w:rFonts w:ascii="黑体" w:eastAsia="黑体" w:cs="Times New Roman"/>
          <w:b/>
          <w:bCs/>
          <w:sz w:val="36"/>
          <w:szCs w:val="36"/>
          <w:lang w:eastAsia="zh-CN"/>
        </w:rPr>
      </w:pPr>
      <w:r>
        <w:rPr>
          <w:rFonts w:hint="eastAsia" w:ascii="黑体" w:eastAsia="黑体" w:cs="黑体"/>
          <w:b/>
          <w:bCs/>
          <w:sz w:val="36"/>
          <w:szCs w:val="36"/>
          <w:lang w:eastAsia="zh-CN"/>
        </w:rPr>
        <w:br w:type="page"/>
      </w:r>
      <w:r>
        <w:rPr>
          <w:rFonts w:hint="eastAsia" w:ascii="黑体" w:eastAsia="黑体" w:cs="黑体"/>
          <w:b/>
          <w:bCs/>
          <w:sz w:val="36"/>
          <w:szCs w:val="36"/>
          <w:lang w:eastAsia="zh-CN"/>
        </w:rPr>
        <w:t>第四章</w:t>
      </w:r>
      <w:r>
        <w:rPr>
          <w:rFonts w:ascii="黑体" w:eastAsia="黑体" w:cs="Times New Roman"/>
          <w:b/>
          <w:bCs/>
          <w:sz w:val="36"/>
          <w:szCs w:val="36"/>
          <w:lang w:eastAsia="zh-CN"/>
        </w:rPr>
        <w:tab/>
      </w:r>
      <w:r>
        <w:rPr>
          <w:rFonts w:hint="eastAsia" w:ascii="黑体" w:eastAsia="黑体" w:cs="黑体"/>
          <w:b/>
          <w:bCs/>
          <w:w w:val="95"/>
          <w:sz w:val="36"/>
          <w:szCs w:val="36"/>
          <w:lang w:eastAsia="zh-CN"/>
        </w:rPr>
        <w:t>响应文件格式</w:t>
      </w:r>
    </w:p>
    <w:p w14:paraId="61DBD667">
      <w:pPr>
        <w:spacing w:line="460" w:lineRule="exact"/>
        <w:rPr>
          <w:rFonts w:ascii="黑体" w:eastAsia="黑体" w:cs="Times New Roman"/>
          <w:sz w:val="36"/>
          <w:szCs w:val="36"/>
          <w:lang w:eastAsia="zh-CN"/>
        </w:rPr>
        <w:sectPr>
          <w:footerReference r:id="rId6" w:type="default"/>
          <w:type w:val="nextColumn"/>
          <w:pgSz w:w="11906" w:h="16838"/>
          <w:pgMar w:top="1134" w:right="1020" w:bottom="1134" w:left="1020" w:header="0" w:footer="783" w:gutter="0"/>
          <w:pgNumType w:fmt="decimal"/>
          <w:cols w:space="720" w:num="1"/>
          <w:rtlGutter w:val="0"/>
        </w:sectPr>
      </w:pPr>
    </w:p>
    <w:p w14:paraId="49BD0B9A">
      <w:pPr>
        <w:pStyle w:val="2"/>
        <w:rPr>
          <w:rFonts w:ascii="黑体"/>
          <w:b/>
          <w:bCs/>
          <w:sz w:val="20"/>
          <w:lang w:eastAsia="zh-CN"/>
        </w:rPr>
      </w:pPr>
    </w:p>
    <w:p w14:paraId="7472F925">
      <w:pPr>
        <w:pStyle w:val="2"/>
        <w:rPr>
          <w:rFonts w:ascii="黑体"/>
          <w:b/>
          <w:bCs/>
          <w:sz w:val="20"/>
          <w:lang w:eastAsia="zh-CN"/>
        </w:rPr>
      </w:pPr>
    </w:p>
    <w:p w14:paraId="79CCF759">
      <w:pPr>
        <w:pStyle w:val="2"/>
        <w:rPr>
          <w:rFonts w:ascii="黑体"/>
          <w:b/>
          <w:bCs/>
          <w:sz w:val="20"/>
          <w:lang w:eastAsia="zh-CN"/>
        </w:rPr>
      </w:pPr>
    </w:p>
    <w:p w14:paraId="473A1BB9">
      <w:pPr>
        <w:spacing w:before="82" w:line="357" w:lineRule="auto"/>
        <w:ind w:right="1"/>
        <w:jc w:val="center"/>
        <w:rPr>
          <w:rFonts w:ascii="黑体" w:eastAsia="黑体" w:cs="Times New Roman"/>
          <w:sz w:val="48"/>
          <w:szCs w:val="48"/>
          <w:lang w:eastAsia="zh-CN"/>
        </w:rPr>
      </w:pPr>
      <w:r>
        <w:rPr>
          <w:rFonts w:hint="eastAsia" w:ascii="黑体" w:eastAsia="黑体" w:cs="黑体"/>
          <w:sz w:val="48"/>
          <w:szCs w:val="48"/>
          <w:lang w:eastAsia="zh-CN"/>
        </w:rPr>
        <w:t>2026年杭州临空经济示范区管委会（杭州市钱江新城建设管理委员会）文化宣传策划设计、物料制作布置及活动保障项目</w:t>
      </w:r>
    </w:p>
    <w:p w14:paraId="1B4674EE">
      <w:pPr>
        <w:pStyle w:val="2"/>
        <w:rPr>
          <w:rFonts w:ascii="黑体"/>
          <w:sz w:val="52"/>
          <w:szCs w:val="52"/>
          <w:lang w:eastAsia="zh-CN"/>
        </w:rPr>
      </w:pPr>
    </w:p>
    <w:p w14:paraId="79009770">
      <w:pPr>
        <w:pStyle w:val="2"/>
        <w:rPr>
          <w:rFonts w:ascii="黑体"/>
          <w:sz w:val="52"/>
          <w:szCs w:val="52"/>
          <w:lang w:eastAsia="zh-CN"/>
        </w:rPr>
      </w:pPr>
    </w:p>
    <w:p w14:paraId="26BEA0BF">
      <w:pPr>
        <w:tabs>
          <w:tab w:val="left" w:pos="1259"/>
          <w:tab w:val="left" w:pos="2519"/>
          <w:tab w:val="left" w:pos="3779"/>
        </w:tabs>
        <w:spacing w:before="356"/>
        <w:jc w:val="center"/>
        <w:rPr>
          <w:rFonts w:cs="Times New Roman"/>
          <w:sz w:val="84"/>
          <w:szCs w:val="84"/>
          <w:lang w:eastAsia="zh-CN"/>
        </w:rPr>
      </w:pPr>
      <w:r>
        <w:rPr>
          <w:rFonts w:hint="eastAsia"/>
          <w:sz w:val="84"/>
          <w:szCs w:val="84"/>
          <w:lang w:val="en-US" w:eastAsia="zh-CN"/>
        </w:rPr>
        <w:t>响 应</w:t>
      </w:r>
      <w:r>
        <w:rPr>
          <w:rFonts w:cs="Times New Roman"/>
          <w:sz w:val="84"/>
          <w:szCs w:val="84"/>
          <w:lang w:eastAsia="zh-CN"/>
        </w:rPr>
        <w:tab/>
      </w:r>
      <w:r>
        <w:rPr>
          <w:rFonts w:hint="eastAsia"/>
          <w:sz w:val="84"/>
          <w:szCs w:val="84"/>
          <w:lang w:eastAsia="zh-CN"/>
        </w:rPr>
        <w:t>文</w:t>
      </w:r>
      <w:r>
        <w:rPr>
          <w:rFonts w:cs="Times New Roman"/>
          <w:sz w:val="84"/>
          <w:szCs w:val="84"/>
          <w:lang w:eastAsia="zh-CN"/>
        </w:rPr>
        <w:tab/>
      </w:r>
      <w:r>
        <w:rPr>
          <w:rFonts w:hint="eastAsia"/>
          <w:sz w:val="84"/>
          <w:szCs w:val="84"/>
          <w:lang w:eastAsia="zh-CN"/>
        </w:rPr>
        <w:t>件</w:t>
      </w:r>
    </w:p>
    <w:p w14:paraId="7A297901">
      <w:pPr>
        <w:pStyle w:val="25"/>
        <w:spacing w:before="625"/>
        <w:ind w:left="0"/>
        <w:jc w:val="center"/>
        <w:rPr>
          <w:rFonts w:cs="Times New Roman"/>
          <w:lang w:eastAsia="zh-CN"/>
        </w:rPr>
      </w:pPr>
      <w:r>
        <w:rPr>
          <w:rFonts w:hint="eastAsia"/>
          <w:lang w:eastAsia="zh-CN"/>
        </w:rPr>
        <w:t>（商务部分）</w:t>
      </w:r>
    </w:p>
    <w:p w14:paraId="24140F5B">
      <w:pPr>
        <w:pStyle w:val="2"/>
        <w:rPr>
          <w:sz w:val="28"/>
          <w:szCs w:val="28"/>
          <w:lang w:eastAsia="zh-CN"/>
        </w:rPr>
      </w:pPr>
    </w:p>
    <w:p w14:paraId="309DD06E">
      <w:pPr>
        <w:pStyle w:val="2"/>
        <w:rPr>
          <w:sz w:val="28"/>
          <w:szCs w:val="28"/>
          <w:lang w:eastAsia="zh-CN"/>
        </w:rPr>
      </w:pPr>
    </w:p>
    <w:p w14:paraId="3151D28B">
      <w:pPr>
        <w:pStyle w:val="2"/>
        <w:rPr>
          <w:sz w:val="28"/>
          <w:szCs w:val="28"/>
          <w:lang w:eastAsia="zh-CN"/>
        </w:rPr>
      </w:pPr>
    </w:p>
    <w:p w14:paraId="2B06FC62">
      <w:pPr>
        <w:pStyle w:val="2"/>
        <w:rPr>
          <w:sz w:val="28"/>
          <w:szCs w:val="28"/>
          <w:lang w:eastAsia="zh-CN"/>
        </w:rPr>
      </w:pPr>
    </w:p>
    <w:p w14:paraId="460D05EE">
      <w:pPr>
        <w:pStyle w:val="2"/>
        <w:rPr>
          <w:sz w:val="28"/>
          <w:szCs w:val="28"/>
          <w:lang w:eastAsia="zh-CN"/>
        </w:rPr>
      </w:pPr>
    </w:p>
    <w:p w14:paraId="7CA95C7D">
      <w:pPr>
        <w:pStyle w:val="2"/>
        <w:rPr>
          <w:sz w:val="28"/>
          <w:szCs w:val="28"/>
          <w:lang w:eastAsia="zh-CN"/>
        </w:rPr>
      </w:pPr>
    </w:p>
    <w:p w14:paraId="084E303C">
      <w:pPr>
        <w:pStyle w:val="2"/>
        <w:spacing w:before="9"/>
        <w:rPr>
          <w:sz w:val="35"/>
          <w:szCs w:val="35"/>
          <w:lang w:eastAsia="zh-CN"/>
        </w:rPr>
      </w:pPr>
    </w:p>
    <w:p w14:paraId="3FEBE414">
      <w:pPr>
        <w:pStyle w:val="2"/>
        <w:keepNext w:val="0"/>
        <w:keepLines w:val="0"/>
        <w:pageBreakBefore w:val="0"/>
        <w:widowControl w:val="0"/>
        <w:tabs>
          <w:tab w:val="left" w:pos="1757"/>
          <w:tab w:val="left" w:pos="3197"/>
          <w:tab w:val="left" w:pos="4157"/>
          <w:tab w:val="left" w:pos="4517"/>
          <w:tab w:val="left" w:pos="4757"/>
          <w:tab w:val="left" w:pos="5717"/>
          <w:tab w:val="left" w:pos="6796"/>
          <w:tab w:val="left" w:pos="6916"/>
        </w:tabs>
        <w:kinsoku/>
        <w:wordWrap/>
        <w:overflowPunct/>
        <w:topLinePunct w:val="0"/>
        <w:autoSpaceDE w:val="0"/>
        <w:autoSpaceDN w:val="0"/>
        <w:bidi w:val="0"/>
        <w:adjustRightInd/>
        <w:snapToGrid/>
        <w:spacing w:line="358" w:lineRule="auto"/>
        <w:ind w:left="0" w:right="0"/>
        <w:jc w:val="center"/>
        <w:textAlignment w:val="auto"/>
        <w:rPr>
          <w:sz w:val="28"/>
          <w:szCs w:val="28"/>
          <w:u w:val="single"/>
          <w:lang w:eastAsia="zh-CN"/>
        </w:rPr>
      </w:pPr>
      <w:r>
        <w:rPr>
          <w:rFonts w:hint="eastAsia"/>
          <w:sz w:val="28"/>
          <w:szCs w:val="28"/>
          <w:lang w:eastAsia="zh-CN"/>
        </w:rPr>
        <w:t>供应商：</w:t>
      </w:r>
      <w:r>
        <w:rPr>
          <w:rFonts w:ascii="Times New Roman" w:eastAsia="Times New Roman"/>
          <w:sz w:val="28"/>
          <w:szCs w:val="28"/>
          <w:u w:val="single"/>
          <w:lang w:eastAsia="zh-CN"/>
        </w:rPr>
        <w:t xml:space="preserve"> </w:t>
      </w:r>
      <w:r>
        <w:rPr>
          <w:rFonts w:ascii="Times New Roman" w:eastAsia="Times New Roman"/>
          <w:sz w:val="28"/>
          <w:szCs w:val="28"/>
          <w:u w:val="single"/>
          <w:lang w:eastAsia="zh-CN"/>
        </w:rPr>
        <w:tab/>
      </w:r>
      <w:r>
        <w:rPr>
          <w:rFonts w:ascii="Times New Roman" w:eastAsia="Times New Roman"/>
          <w:sz w:val="28"/>
          <w:szCs w:val="28"/>
          <w:u w:val="single"/>
          <w:lang w:eastAsia="zh-CN"/>
        </w:rPr>
        <w:tab/>
      </w:r>
      <w:r>
        <w:rPr>
          <w:rFonts w:hint="eastAsia"/>
          <w:sz w:val="28"/>
          <w:szCs w:val="28"/>
          <w:u w:val="single"/>
          <w:lang w:eastAsia="zh-CN"/>
        </w:rPr>
        <w:t>（盖单位章）</w:t>
      </w:r>
    </w:p>
    <w:p w14:paraId="774E2459">
      <w:pPr>
        <w:pStyle w:val="2"/>
        <w:keepNext w:val="0"/>
        <w:keepLines w:val="0"/>
        <w:pageBreakBefore w:val="0"/>
        <w:widowControl w:val="0"/>
        <w:tabs>
          <w:tab w:val="left" w:pos="1757"/>
          <w:tab w:val="left" w:pos="3197"/>
          <w:tab w:val="left" w:pos="4157"/>
          <w:tab w:val="left" w:pos="4517"/>
          <w:tab w:val="left" w:pos="4757"/>
          <w:tab w:val="left" w:pos="5717"/>
          <w:tab w:val="left" w:pos="6796"/>
          <w:tab w:val="left" w:pos="6916"/>
        </w:tabs>
        <w:kinsoku/>
        <w:wordWrap/>
        <w:overflowPunct/>
        <w:topLinePunct w:val="0"/>
        <w:autoSpaceDE w:val="0"/>
        <w:autoSpaceDN w:val="0"/>
        <w:bidi w:val="0"/>
        <w:adjustRightInd/>
        <w:snapToGrid/>
        <w:spacing w:line="358" w:lineRule="auto"/>
        <w:ind w:left="0" w:right="0"/>
        <w:jc w:val="center"/>
        <w:textAlignment w:val="auto"/>
        <w:rPr>
          <w:sz w:val="28"/>
          <w:szCs w:val="28"/>
          <w:u w:val="single"/>
          <w:lang w:eastAsia="zh-CN"/>
        </w:rPr>
      </w:pPr>
      <w:r>
        <w:rPr>
          <w:rFonts w:hint="eastAsia"/>
          <w:sz w:val="28"/>
          <w:szCs w:val="28"/>
          <w:lang w:eastAsia="zh-CN"/>
        </w:rPr>
        <w:t>法定代表人或其委托代理人：</w:t>
      </w:r>
      <w:r>
        <w:rPr>
          <w:rFonts w:ascii="Times New Roman" w:eastAsia="Times New Roman"/>
          <w:sz w:val="28"/>
          <w:szCs w:val="28"/>
          <w:u w:val="single"/>
          <w:lang w:eastAsia="zh-CN"/>
        </w:rPr>
        <w:t xml:space="preserve"> </w:t>
      </w:r>
      <w:r>
        <w:rPr>
          <w:rFonts w:ascii="Times New Roman" w:eastAsia="Times New Roman"/>
          <w:sz w:val="28"/>
          <w:szCs w:val="28"/>
          <w:u w:val="single"/>
          <w:lang w:eastAsia="zh-CN"/>
        </w:rPr>
        <w:tab/>
      </w:r>
      <w:r>
        <w:rPr>
          <w:rFonts w:ascii="Times New Roman" w:eastAsia="Times New Roman"/>
          <w:sz w:val="28"/>
          <w:szCs w:val="28"/>
          <w:u w:val="single"/>
          <w:lang w:eastAsia="zh-CN"/>
        </w:rPr>
        <w:tab/>
      </w:r>
      <w:r>
        <w:rPr>
          <w:rFonts w:hint="eastAsia"/>
          <w:sz w:val="28"/>
          <w:szCs w:val="28"/>
          <w:u w:val="single"/>
          <w:lang w:eastAsia="zh-CN"/>
        </w:rPr>
        <w:t>（签字或盖章）</w:t>
      </w:r>
    </w:p>
    <w:p w14:paraId="3A9D14FC">
      <w:pPr>
        <w:pStyle w:val="2"/>
        <w:keepNext w:val="0"/>
        <w:keepLines w:val="0"/>
        <w:pageBreakBefore w:val="0"/>
        <w:widowControl w:val="0"/>
        <w:tabs>
          <w:tab w:val="left" w:pos="1757"/>
          <w:tab w:val="left" w:pos="3197"/>
          <w:tab w:val="left" w:pos="4157"/>
          <w:tab w:val="left" w:pos="4517"/>
          <w:tab w:val="left" w:pos="4757"/>
          <w:tab w:val="left" w:pos="5717"/>
          <w:tab w:val="left" w:pos="6796"/>
          <w:tab w:val="left" w:pos="6916"/>
        </w:tabs>
        <w:kinsoku/>
        <w:wordWrap/>
        <w:overflowPunct/>
        <w:topLinePunct w:val="0"/>
        <w:autoSpaceDE w:val="0"/>
        <w:autoSpaceDN w:val="0"/>
        <w:bidi w:val="0"/>
        <w:adjustRightInd/>
        <w:snapToGrid/>
        <w:spacing w:line="358" w:lineRule="auto"/>
        <w:ind w:left="0" w:right="0"/>
        <w:jc w:val="center"/>
        <w:textAlignment w:val="auto"/>
        <w:rPr>
          <w:sz w:val="28"/>
          <w:szCs w:val="28"/>
          <w:lang w:eastAsia="zh-CN"/>
        </w:rPr>
      </w:pPr>
      <w:r>
        <w:rPr>
          <w:rFonts w:hint="eastAsia"/>
          <w:sz w:val="28"/>
          <w:szCs w:val="28"/>
          <w:lang w:eastAsia="zh-CN"/>
        </w:rPr>
        <w:t>日</w:t>
      </w:r>
      <w:r>
        <w:rPr>
          <w:sz w:val="28"/>
          <w:szCs w:val="28"/>
          <w:lang w:eastAsia="zh-CN"/>
        </w:rPr>
        <w:tab/>
      </w:r>
      <w:r>
        <w:rPr>
          <w:rFonts w:hint="eastAsia"/>
          <w:sz w:val="28"/>
          <w:szCs w:val="28"/>
          <w:lang w:eastAsia="zh-CN"/>
        </w:rPr>
        <w:t>期：</w:t>
      </w:r>
      <w:r>
        <w:rPr>
          <w:rFonts w:ascii="Times New Roman" w:eastAsia="Times New Roman"/>
          <w:sz w:val="28"/>
          <w:szCs w:val="28"/>
          <w:u w:val="single"/>
          <w:lang w:eastAsia="zh-CN"/>
        </w:rPr>
        <w:t xml:space="preserve"> </w:t>
      </w:r>
      <w:r>
        <w:rPr>
          <w:rFonts w:ascii="Times New Roman" w:eastAsia="Times New Roman"/>
          <w:sz w:val="28"/>
          <w:szCs w:val="28"/>
          <w:u w:val="single"/>
          <w:lang w:eastAsia="zh-CN"/>
        </w:rPr>
        <w:tab/>
      </w:r>
      <w:r>
        <w:rPr>
          <w:rFonts w:hint="eastAsia"/>
          <w:sz w:val="28"/>
          <w:szCs w:val="28"/>
          <w:lang w:eastAsia="zh-CN"/>
        </w:rPr>
        <w:t>年</w:t>
      </w:r>
      <w:r>
        <w:rPr>
          <w:rFonts w:ascii="Times New Roman" w:eastAsia="Times New Roman"/>
          <w:sz w:val="28"/>
          <w:szCs w:val="28"/>
          <w:u w:val="single"/>
          <w:lang w:eastAsia="zh-CN"/>
        </w:rPr>
        <w:t xml:space="preserve"> </w:t>
      </w:r>
      <w:r>
        <w:rPr>
          <w:rFonts w:ascii="Times New Roman" w:eastAsia="Times New Roman"/>
          <w:sz w:val="28"/>
          <w:szCs w:val="28"/>
          <w:u w:val="single"/>
          <w:lang w:eastAsia="zh-CN"/>
        </w:rPr>
        <w:tab/>
      </w:r>
      <w:r>
        <w:rPr>
          <w:rFonts w:ascii="Times New Roman" w:eastAsia="Times New Roman"/>
          <w:sz w:val="28"/>
          <w:szCs w:val="28"/>
          <w:u w:val="single"/>
          <w:lang w:eastAsia="zh-CN"/>
        </w:rPr>
        <w:tab/>
      </w:r>
      <w:r>
        <w:rPr>
          <w:rFonts w:hint="eastAsia"/>
          <w:spacing w:val="-1"/>
          <w:sz w:val="28"/>
          <w:szCs w:val="28"/>
          <w:lang w:eastAsia="zh-CN"/>
        </w:rPr>
        <w:t>月</w:t>
      </w:r>
      <w:r>
        <w:rPr>
          <w:rFonts w:ascii="Times New Roman" w:eastAsia="Times New Roman"/>
          <w:spacing w:val="-1"/>
          <w:sz w:val="28"/>
          <w:szCs w:val="28"/>
          <w:u w:val="single"/>
          <w:lang w:eastAsia="zh-CN"/>
        </w:rPr>
        <w:t xml:space="preserve"> </w:t>
      </w:r>
      <w:r>
        <w:rPr>
          <w:rFonts w:ascii="Times New Roman" w:eastAsia="Times New Roman"/>
          <w:spacing w:val="-1"/>
          <w:sz w:val="28"/>
          <w:szCs w:val="28"/>
          <w:u w:val="single"/>
          <w:lang w:eastAsia="zh-CN"/>
        </w:rPr>
        <w:tab/>
      </w:r>
      <w:r>
        <w:rPr>
          <w:rFonts w:hint="eastAsia"/>
          <w:sz w:val="28"/>
          <w:szCs w:val="28"/>
          <w:lang w:eastAsia="zh-CN"/>
        </w:rPr>
        <w:t>日</w:t>
      </w:r>
    </w:p>
    <w:p w14:paraId="373AE150">
      <w:pPr>
        <w:spacing w:line="357" w:lineRule="auto"/>
        <w:rPr>
          <w:rFonts w:cs="Times New Roman"/>
          <w:lang w:eastAsia="zh-CN"/>
        </w:rPr>
        <w:sectPr>
          <w:type w:val="nextColumn"/>
          <w:pgSz w:w="11906" w:h="16838"/>
          <w:pgMar w:top="1134" w:right="1020" w:bottom="1134" w:left="1020" w:header="0" w:footer="783" w:gutter="0"/>
          <w:pgNumType w:fmt="decimal"/>
          <w:cols w:space="720" w:num="1"/>
          <w:rtlGutter w:val="0"/>
        </w:sectPr>
      </w:pPr>
    </w:p>
    <w:p w14:paraId="68E284C4">
      <w:pPr>
        <w:ind w:left="117"/>
        <w:rPr>
          <w:rFonts w:cs="Times New Roman"/>
          <w:b/>
          <w:bCs/>
          <w:sz w:val="35"/>
          <w:szCs w:val="35"/>
          <w:lang w:eastAsia="zh-CN"/>
        </w:rPr>
      </w:pPr>
      <w:r>
        <w:rPr>
          <w:rFonts w:hint="eastAsia"/>
          <w:b/>
          <w:bCs/>
          <w:w w:val="95"/>
          <w:sz w:val="24"/>
          <w:szCs w:val="24"/>
          <w:lang w:eastAsia="zh-CN"/>
        </w:rPr>
        <w:t>附件一</w:t>
      </w:r>
    </w:p>
    <w:p w14:paraId="550C30B6">
      <w:pPr>
        <w:pStyle w:val="23"/>
        <w:ind w:left="117"/>
        <w:jc w:val="center"/>
        <w:rPr>
          <w:w w:val="95"/>
          <w:lang w:eastAsia="zh-CN"/>
        </w:rPr>
      </w:pPr>
      <w:r>
        <w:rPr>
          <w:rFonts w:hint="eastAsia"/>
          <w:w w:val="95"/>
          <w:lang w:eastAsia="zh-CN"/>
        </w:rPr>
        <w:t>法定代表人资格证明</w:t>
      </w:r>
    </w:p>
    <w:p w14:paraId="4FB5AA55">
      <w:pPr>
        <w:pStyle w:val="23"/>
        <w:ind w:left="117"/>
        <w:rPr>
          <w:b w:val="0"/>
          <w:bCs w:val="0"/>
          <w:sz w:val="24"/>
          <w:szCs w:val="24"/>
          <w:lang w:eastAsia="zh-CN"/>
        </w:rPr>
      </w:pPr>
    </w:p>
    <w:p w14:paraId="07544E28">
      <w:pPr>
        <w:pStyle w:val="23"/>
        <w:ind w:left="117"/>
        <w:rPr>
          <w:b w:val="0"/>
          <w:bCs w:val="0"/>
          <w:sz w:val="24"/>
          <w:szCs w:val="24"/>
          <w:lang w:eastAsia="zh-CN"/>
        </w:rPr>
      </w:pPr>
      <w:r>
        <w:rPr>
          <w:rFonts w:hint="eastAsia"/>
          <w:b w:val="0"/>
          <w:bCs w:val="0"/>
          <w:sz w:val="24"/>
          <w:szCs w:val="24"/>
          <w:lang w:eastAsia="zh-CN"/>
        </w:rPr>
        <w:t xml:space="preserve">单位名称： </w:t>
      </w:r>
      <w:r>
        <w:rPr>
          <w:b w:val="0"/>
          <w:bCs w:val="0"/>
          <w:sz w:val="24"/>
          <w:szCs w:val="24"/>
          <w:lang w:eastAsia="zh-CN"/>
        </w:rPr>
        <w:t xml:space="preserve">                             </w:t>
      </w:r>
      <w:r>
        <w:rPr>
          <w:rFonts w:hint="eastAsia"/>
          <w:b w:val="0"/>
          <w:bCs w:val="0"/>
          <w:sz w:val="24"/>
          <w:szCs w:val="24"/>
          <w:lang w:eastAsia="zh-CN"/>
        </w:rPr>
        <w:t>地址：</w:t>
      </w:r>
    </w:p>
    <w:p w14:paraId="48470EC0">
      <w:pPr>
        <w:pStyle w:val="2"/>
        <w:tabs>
          <w:tab w:val="left" w:pos="2279"/>
          <w:tab w:val="left" w:pos="3959"/>
          <w:tab w:val="left" w:pos="5519"/>
          <w:tab w:val="left" w:pos="8459"/>
        </w:tabs>
        <w:spacing w:before="33"/>
        <w:ind w:left="600"/>
        <w:rPr>
          <w:rFonts w:ascii="Times New Roman" w:eastAsia="Times New Roman"/>
          <w:sz w:val="24"/>
          <w:szCs w:val="24"/>
          <w:lang w:eastAsia="zh-CN"/>
        </w:rPr>
      </w:pPr>
      <w:r>
        <w:rPr>
          <w:rFonts w:hint="eastAsia"/>
          <w:sz w:val="24"/>
          <w:szCs w:val="24"/>
          <w:lang w:eastAsia="zh-CN"/>
        </w:rPr>
        <w:t>姓名：</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性别：</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年龄：</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职务：</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p>
    <w:p w14:paraId="690DBAC2">
      <w:pPr>
        <w:pStyle w:val="2"/>
        <w:tabs>
          <w:tab w:val="left" w:pos="5402"/>
        </w:tabs>
        <w:spacing w:before="151" w:line="357" w:lineRule="auto"/>
        <w:ind w:left="117" w:right="115"/>
        <w:rPr>
          <w:sz w:val="24"/>
          <w:szCs w:val="24"/>
          <w:lang w:eastAsia="zh-CN"/>
        </w:rPr>
      </w:pPr>
      <w:r>
        <w:rPr>
          <w:rFonts w:hint="eastAsia"/>
          <w:sz w:val="24"/>
          <w:szCs w:val="24"/>
          <w:lang w:eastAsia="zh-CN"/>
        </w:rPr>
        <w:t>系我公司的法定代表人</w:t>
      </w:r>
      <w:r>
        <w:rPr>
          <w:rFonts w:hint="eastAsia"/>
          <w:spacing w:val="-116"/>
          <w:sz w:val="24"/>
          <w:szCs w:val="24"/>
          <w:lang w:eastAsia="zh-CN"/>
        </w:rPr>
        <w:t>。</w:t>
      </w:r>
      <w:r>
        <w:rPr>
          <w:rFonts w:hint="eastAsia"/>
          <w:sz w:val="24"/>
          <w:szCs w:val="24"/>
          <w:lang w:eastAsia="zh-CN"/>
        </w:rPr>
        <w:t>为</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项目的投标以及签署上述项目的响应文件、进行合同谈判、签署合同和处理与之有关的一切事务。</w:t>
      </w:r>
    </w:p>
    <w:p w14:paraId="4EC28A9A">
      <w:pPr>
        <w:pStyle w:val="2"/>
        <w:spacing w:before="34"/>
        <w:ind w:left="720"/>
        <w:rPr>
          <w:sz w:val="24"/>
          <w:szCs w:val="24"/>
          <w:lang w:eastAsia="zh-CN"/>
        </w:rPr>
      </w:pPr>
      <w:r>
        <w:rPr>
          <w:rFonts w:hint="eastAsia"/>
          <w:sz w:val="24"/>
          <w:szCs w:val="24"/>
          <w:lang w:eastAsia="zh-CN"/>
        </w:rPr>
        <w:t>特此证明。</w:t>
      </w:r>
    </w:p>
    <w:p w14:paraId="184C25E4">
      <w:pPr>
        <w:pStyle w:val="2"/>
        <w:rPr>
          <w:sz w:val="24"/>
          <w:szCs w:val="24"/>
          <w:lang w:eastAsia="zh-CN"/>
        </w:rPr>
      </w:pPr>
    </w:p>
    <w:p w14:paraId="3C565D8A">
      <w:pPr>
        <w:pStyle w:val="2"/>
        <w:spacing w:before="6"/>
        <w:rPr>
          <w:sz w:val="24"/>
          <w:szCs w:val="24"/>
          <w:lang w:eastAsia="zh-CN"/>
        </w:rPr>
      </w:pPr>
    </w:p>
    <w:p w14:paraId="584F5C6F">
      <w:pPr>
        <w:pStyle w:val="2"/>
        <w:tabs>
          <w:tab w:val="left" w:pos="2757"/>
        </w:tabs>
        <w:ind w:left="717"/>
        <w:rPr>
          <w:sz w:val="24"/>
          <w:szCs w:val="24"/>
          <w:lang w:eastAsia="zh-CN"/>
        </w:rPr>
      </w:pPr>
      <w:r>
        <w:rPr>
          <w:rFonts w:hint="eastAsia"/>
          <w:sz w:val="24"/>
          <w:szCs w:val="24"/>
          <w:lang w:eastAsia="zh-CN"/>
        </w:rPr>
        <w:t>供应商：</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u w:val="single"/>
          <w:lang w:eastAsia="zh-CN"/>
        </w:rPr>
        <w:t>（盖公章）</w:t>
      </w:r>
      <w:r>
        <w:rPr>
          <w:spacing w:val="-1"/>
          <w:sz w:val="24"/>
          <w:szCs w:val="24"/>
          <w:u w:val="single"/>
          <w:lang w:eastAsia="zh-CN"/>
        </w:rPr>
        <w:t xml:space="preserve"> </w:t>
      </w:r>
    </w:p>
    <w:p w14:paraId="7799FE57">
      <w:pPr>
        <w:pStyle w:val="2"/>
        <w:rPr>
          <w:sz w:val="24"/>
          <w:szCs w:val="24"/>
          <w:lang w:eastAsia="zh-CN"/>
        </w:rPr>
      </w:pPr>
    </w:p>
    <w:p w14:paraId="69BF3EA6">
      <w:pPr>
        <w:pStyle w:val="2"/>
        <w:spacing w:before="3"/>
        <w:rPr>
          <w:sz w:val="24"/>
          <w:szCs w:val="24"/>
          <w:lang w:eastAsia="zh-CN"/>
        </w:rPr>
      </w:pPr>
    </w:p>
    <w:p w14:paraId="68D347A2">
      <w:pPr>
        <w:pStyle w:val="2"/>
        <w:tabs>
          <w:tab w:val="left" w:pos="2066"/>
          <w:tab w:val="left" w:pos="2786"/>
          <w:tab w:val="left" w:pos="3506"/>
        </w:tabs>
        <w:spacing w:before="27"/>
        <w:ind w:left="746"/>
        <w:rPr>
          <w:sz w:val="24"/>
          <w:szCs w:val="24"/>
          <w:lang w:eastAsia="zh-CN"/>
        </w:rPr>
      </w:pPr>
      <w:r>
        <w:rPr>
          <w:rFonts w:hint="eastAsia"/>
          <w:sz w:val="24"/>
          <w:szCs w:val="24"/>
          <w:lang w:eastAsia="zh-CN"/>
        </w:rPr>
        <w:t>日期：</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年</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月</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日</w:t>
      </w:r>
    </w:p>
    <w:p w14:paraId="0C70102F">
      <w:pPr>
        <w:pStyle w:val="2"/>
        <w:rPr>
          <w:sz w:val="20"/>
          <w:lang w:eastAsia="zh-CN"/>
        </w:rPr>
      </w:pPr>
    </w:p>
    <w:p w14:paraId="422997FE">
      <w:pPr>
        <w:pStyle w:val="2"/>
        <w:rPr>
          <w:sz w:val="20"/>
          <w:lang w:eastAsia="zh-CN"/>
        </w:rPr>
      </w:pPr>
    </w:p>
    <w:p w14:paraId="50B8B899">
      <w:pPr>
        <w:pStyle w:val="2"/>
        <w:rPr>
          <w:sz w:val="20"/>
          <w:lang w:eastAsia="zh-CN"/>
        </w:rPr>
      </w:pPr>
    </w:p>
    <w:p w14:paraId="598EB0CE">
      <w:pPr>
        <w:pStyle w:val="2"/>
        <w:rPr>
          <w:sz w:val="20"/>
          <w:lang w:eastAsia="zh-CN"/>
        </w:rPr>
      </w:pPr>
    </w:p>
    <w:p w14:paraId="5221A5E7">
      <w:pPr>
        <w:pStyle w:val="2"/>
        <w:rPr>
          <w:sz w:val="20"/>
          <w:lang w:eastAsia="zh-CN"/>
        </w:rPr>
      </w:pPr>
    </w:p>
    <w:p w14:paraId="6FE66B4D">
      <w:pPr>
        <w:pStyle w:val="2"/>
        <w:rPr>
          <w:sz w:val="20"/>
          <w:lang w:eastAsia="zh-CN"/>
        </w:rPr>
      </w:pPr>
    </w:p>
    <w:p w14:paraId="75AF67C0">
      <w:pPr>
        <w:pStyle w:val="2"/>
        <w:spacing w:before="3"/>
        <w:rPr>
          <w:sz w:val="14"/>
          <w:szCs w:val="14"/>
          <w:lang w:eastAsia="zh-CN"/>
        </w:rPr>
      </w:pPr>
      <w:r>
        <w:rPr>
          <w:lang w:eastAsia="zh-CN"/>
        </w:rPr>
        <mc:AlternateContent>
          <mc:Choice Requires="wpg">
            <w:drawing>
              <wp:anchor distT="0" distB="0" distL="114300" distR="114300" simplePos="0" relativeHeight="251660288" behindDoc="0" locked="1" layoutInCell="1" allowOverlap="1">
                <wp:simplePos x="0" y="0"/>
                <wp:positionH relativeFrom="page">
                  <wp:posOffset>1136015</wp:posOffset>
                </wp:positionH>
                <wp:positionV relativeFrom="paragraph">
                  <wp:posOffset>143510</wp:posOffset>
                </wp:positionV>
                <wp:extent cx="5106035" cy="1992630"/>
                <wp:effectExtent l="0" t="0" r="8890" b="7620"/>
                <wp:wrapTopAndBottom/>
                <wp:docPr id="5" name="组合 30"/>
                <wp:cNvGraphicFramePr/>
                <a:graphic xmlns:a="http://schemas.openxmlformats.org/drawingml/2006/main">
                  <a:graphicData uri="http://schemas.microsoft.com/office/word/2010/wordprocessingGroup">
                    <wpg:wgp>
                      <wpg:cNvGrpSpPr/>
                      <wpg:grpSpPr>
                        <a:xfrm>
                          <a:off x="0" y="0"/>
                          <a:ext cx="5106035" cy="1992630"/>
                          <a:chOff x="1789" y="226"/>
                          <a:chExt cx="8041" cy="3138"/>
                        </a:xfrm>
                      </wpg:grpSpPr>
                      <wps:wsp>
                        <wps:cNvPr id="3" name="自选图形 31"/>
                        <wps:cNvSpPr/>
                        <wps:spPr>
                          <a:xfrm>
                            <a:off x="1789" y="226"/>
                            <a:ext cx="8041" cy="3138"/>
                          </a:xfrm>
                          <a:custGeom>
                            <a:avLst/>
                            <a:gdLst>
                              <a:gd name="A1" fmla="val 0"/>
                              <a:gd name="txL" fmla="*/ 3163 w 8041"/>
                              <a:gd name="txT" fmla="*/ 3163 h 3138"/>
                              <a:gd name="txR" fmla="*/ 18437 w 8041"/>
                              <a:gd name="txB" fmla="*/ 18437 h 3138"/>
                            </a:gdLst>
                            <a:ahLst/>
                            <a:cxnLst/>
                            <a:rect l="txL" t="txT" r="txR" b="txB"/>
                            <a:pathLst>
                              <a:path w="8041" h="3138">
                                <a:moveTo>
                                  <a:pt x="8041" y="3138"/>
                                </a:moveTo>
                                <a:lnTo>
                                  <a:pt x="0" y="3138"/>
                                </a:lnTo>
                                <a:lnTo>
                                  <a:pt x="0" y="0"/>
                                </a:lnTo>
                                <a:lnTo>
                                  <a:pt x="8041" y="0"/>
                                </a:lnTo>
                                <a:lnTo>
                                  <a:pt x="8041" y="8"/>
                                </a:lnTo>
                                <a:lnTo>
                                  <a:pt x="15" y="8"/>
                                </a:lnTo>
                                <a:lnTo>
                                  <a:pt x="8" y="15"/>
                                </a:lnTo>
                                <a:lnTo>
                                  <a:pt x="15" y="15"/>
                                </a:lnTo>
                                <a:lnTo>
                                  <a:pt x="15" y="3123"/>
                                </a:lnTo>
                                <a:lnTo>
                                  <a:pt x="8" y="3123"/>
                                </a:lnTo>
                                <a:lnTo>
                                  <a:pt x="15" y="3131"/>
                                </a:lnTo>
                                <a:lnTo>
                                  <a:pt x="8041" y="3131"/>
                                </a:lnTo>
                                <a:lnTo>
                                  <a:pt x="8041" y="3138"/>
                                </a:lnTo>
                                <a:close/>
                                <a:moveTo>
                                  <a:pt x="15" y="15"/>
                                </a:moveTo>
                                <a:lnTo>
                                  <a:pt x="8" y="15"/>
                                </a:lnTo>
                                <a:lnTo>
                                  <a:pt x="15" y="8"/>
                                </a:lnTo>
                                <a:lnTo>
                                  <a:pt x="15" y="15"/>
                                </a:lnTo>
                                <a:close/>
                                <a:moveTo>
                                  <a:pt x="8026" y="15"/>
                                </a:moveTo>
                                <a:lnTo>
                                  <a:pt x="15" y="15"/>
                                </a:lnTo>
                                <a:lnTo>
                                  <a:pt x="15" y="8"/>
                                </a:lnTo>
                                <a:lnTo>
                                  <a:pt x="8026" y="8"/>
                                </a:lnTo>
                                <a:lnTo>
                                  <a:pt x="8026" y="15"/>
                                </a:lnTo>
                                <a:close/>
                                <a:moveTo>
                                  <a:pt x="8026" y="3131"/>
                                </a:moveTo>
                                <a:lnTo>
                                  <a:pt x="8026" y="8"/>
                                </a:lnTo>
                                <a:lnTo>
                                  <a:pt x="8034" y="15"/>
                                </a:lnTo>
                                <a:lnTo>
                                  <a:pt x="8041" y="15"/>
                                </a:lnTo>
                                <a:lnTo>
                                  <a:pt x="8041" y="3123"/>
                                </a:lnTo>
                                <a:lnTo>
                                  <a:pt x="8034" y="3123"/>
                                </a:lnTo>
                                <a:lnTo>
                                  <a:pt x="8026" y="3131"/>
                                </a:lnTo>
                                <a:close/>
                                <a:moveTo>
                                  <a:pt x="8041" y="15"/>
                                </a:moveTo>
                                <a:lnTo>
                                  <a:pt x="8034" y="15"/>
                                </a:lnTo>
                                <a:lnTo>
                                  <a:pt x="8026" y="8"/>
                                </a:lnTo>
                                <a:lnTo>
                                  <a:pt x="8041" y="8"/>
                                </a:lnTo>
                                <a:lnTo>
                                  <a:pt x="8041" y="15"/>
                                </a:lnTo>
                                <a:close/>
                                <a:moveTo>
                                  <a:pt x="15" y="3131"/>
                                </a:moveTo>
                                <a:lnTo>
                                  <a:pt x="8" y="3123"/>
                                </a:lnTo>
                                <a:lnTo>
                                  <a:pt x="15" y="3123"/>
                                </a:lnTo>
                                <a:lnTo>
                                  <a:pt x="15" y="3131"/>
                                </a:lnTo>
                                <a:close/>
                                <a:moveTo>
                                  <a:pt x="8026" y="3131"/>
                                </a:moveTo>
                                <a:lnTo>
                                  <a:pt x="15" y="3131"/>
                                </a:lnTo>
                                <a:lnTo>
                                  <a:pt x="15" y="3123"/>
                                </a:lnTo>
                                <a:lnTo>
                                  <a:pt x="8026" y="3123"/>
                                </a:lnTo>
                                <a:lnTo>
                                  <a:pt x="8026" y="3131"/>
                                </a:lnTo>
                                <a:close/>
                                <a:moveTo>
                                  <a:pt x="8041" y="3131"/>
                                </a:moveTo>
                                <a:lnTo>
                                  <a:pt x="8026" y="3131"/>
                                </a:lnTo>
                                <a:lnTo>
                                  <a:pt x="8034" y="3123"/>
                                </a:lnTo>
                                <a:lnTo>
                                  <a:pt x="8041" y="3123"/>
                                </a:lnTo>
                                <a:lnTo>
                                  <a:pt x="8041" y="3131"/>
                                </a:lnTo>
                                <a:close/>
                              </a:path>
                            </a:pathLst>
                          </a:custGeom>
                          <a:solidFill>
                            <a:srgbClr val="000000"/>
                          </a:solidFill>
                          <a:ln>
                            <a:noFill/>
                          </a:ln>
                        </wps:spPr>
                        <wps:bodyPr upright="1"/>
                      </wps:wsp>
                      <wps:wsp>
                        <wps:cNvPr id="4" name="文本框 32"/>
                        <wps:cNvSpPr txBox="1"/>
                        <wps:spPr>
                          <a:xfrm>
                            <a:off x="3410" y="969"/>
                            <a:ext cx="4820" cy="240"/>
                          </a:xfrm>
                          <a:prstGeom prst="rect">
                            <a:avLst/>
                          </a:prstGeom>
                          <a:noFill/>
                          <a:ln>
                            <a:noFill/>
                          </a:ln>
                        </wps:spPr>
                        <wps:txbx>
                          <w:txbxContent>
                            <w:p w14:paraId="0E324261">
                              <w:pPr>
                                <w:spacing w:line="240" w:lineRule="exact"/>
                                <w:rPr>
                                  <w:rFonts w:cs="Times New Roman"/>
                                  <w:sz w:val="24"/>
                                  <w:szCs w:val="24"/>
                                  <w:lang w:eastAsia="zh-CN"/>
                                </w:rPr>
                              </w:pPr>
                              <w:r>
                                <w:rPr>
                                  <w:rFonts w:hint="eastAsia"/>
                                  <w:lang w:eastAsia="zh-CN"/>
                                </w:rPr>
                                <w:t>法定代表人身份证复印件粘贴处（正、反面）</w:t>
                              </w:r>
                            </w:p>
                          </w:txbxContent>
                        </wps:txbx>
                        <wps:bodyPr lIns="0" tIns="0" rIns="0" bIns="0" upright="1"/>
                      </wps:wsp>
                    </wpg:wgp>
                  </a:graphicData>
                </a:graphic>
              </wp:anchor>
            </w:drawing>
          </mc:Choice>
          <mc:Fallback>
            <w:pict>
              <v:group id="组合 30" o:spid="_x0000_s1026" o:spt="203" style="position:absolute;left:0pt;margin-left:89.45pt;margin-top:11.3pt;height:156.9pt;width:402.05pt;mso-position-horizontal-relative:page;mso-wrap-distance-bottom:0pt;mso-wrap-distance-top:0pt;z-index:251660288;mso-width-relative:page;mso-height-relative:page;" coordorigin="1789,226" coordsize="8041,3138" o:gfxdata="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&#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KeeOQPaAAAACgEAAA8AAAAAAAAAAQAgAAAAIgAAAGRy&#10;cy9kb3ducmV2LnhtbFBLAQIUABQAAAAIAIdO4kDvPFlMPQQAAFQPAAAOAAAAAAAAAAEAIAAAACkB&#10;AABkcnMvZTJvRG9jLnhtbFBLBQYAAAAABgAGAFkBAADYBwAAAAA=&#10;">
                <o:lock v:ext="edit" aspectratio="f"/>
                <v:shape id="自选图形 31" o:spid="_x0000_s1026" o:spt="100" style="position:absolute;left:1789;top:226;height:3138;width:8041;" fillcolor="#000000" filled="t" stroked="f" coordsize="8041,3138" o:gfxdata="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qksWvQAA&#10;ANoAAAAPAAAAAAAAAAEAIAAAACIAAABkcnMvZG93bnJldi54bWxQSwECFAAUAAAACACHTuJAMy8F&#10;njsAAAA5AAAAEAAAAAAAAAABACAAAAAMAQAAZHJzL3NoYXBleG1sLnhtbFBLBQYAAAAABgAGAFsB&#10;AAC2AwAAAAA=&#10;" path="m8041,3138l0,3138,0,0,8041,0,8041,8,15,8,8,15,15,15,15,3123,8,3123,15,3131,8041,3131,8041,3138xm15,15l8,15,15,8,15,15xm8026,15l15,15,15,8,8026,8,8026,15xm8026,3131l8026,8,8034,15,8041,15,8041,3123,8034,3123,8026,3131xm8041,15l8034,15,8026,8,8041,8,8041,15xm15,3131l8,3123,15,3123,15,3131xm8026,3131l15,3131,15,3123,8026,3123,8026,3131xm8041,3131l8026,3131,8034,3123,8041,3123,8041,3131xe">
                  <v:fill on="t" focussize="0,0"/>
                  <v:stroke on="f"/>
                  <v:imagedata o:title=""/>
                  <o:lock v:ext="edit" aspectratio="f"/>
                </v:shape>
                <v:shape id="文本框 32" o:spid="_x0000_s1026" o:spt="202" type="#_x0000_t202" style="position:absolute;left:3410;top:969;height:240;width:4820;" filled="f" stroked="f" coordsize="21600,21600" o:gfxdata="UEsDBAoAAAAAAIdO4kAAAAAAAAAAAAAAAAAEAAAAZHJzL1BLAwQUAAAACACHTuJAcQBg570AAADa&#10;AAAADwAAAGRycy9kb3ducmV2LnhtbEWPQWsCMRSE70L/Q3gFb5pYR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GDn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E324261">
                        <w:pPr>
                          <w:spacing w:line="240" w:lineRule="exact"/>
                          <w:rPr>
                            <w:rFonts w:cs="Times New Roman"/>
                            <w:sz w:val="24"/>
                            <w:szCs w:val="24"/>
                            <w:lang w:eastAsia="zh-CN"/>
                          </w:rPr>
                        </w:pPr>
                        <w:r>
                          <w:rPr>
                            <w:rFonts w:hint="eastAsia"/>
                            <w:lang w:eastAsia="zh-CN"/>
                          </w:rPr>
                          <w:t>法定代表人身份证复印件粘贴处（正、反面）</w:t>
                        </w:r>
                      </w:p>
                    </w:txbxContent>
                  </v:textbox>
                </v:shape>
                <w10:wrap type="topAndBottom"/>
                <w10:anchorlock/>
              </v:group>
            </w:pict>
          </mc:Fallback>
        </mc:AlternateContent>
      </w:r>
    </w:p>
    <w:p w14:paraId="652C177A">
      <w:pPr>
        <w:rPr>
          <w:rFonts w:cs="Times New Roman"/>
          <w:sz w:val="14"/>
          <w:szCs w:val="14"/>
          <w:lang w:eastAsia="zh-CN"/>
        </w:rPr>
        <w:sectPr>
          <w:type w:val="nextColumn"/>
          <w:pgSz w:w="11906" w:h="16838"/>
          <w:pgMar w:top="1134" w:right="1020" w:bottom="1134" w:left="1020" w:header="720" w:footer="720" w:gutter="0"/>
          <w:pgNumType w:fmt="decimal"/>
          <w:cols w:space="720" w:num="1"/>
          <w:rtlGutter w:val="0"/>
        </w:sectPr>
      </w:pPr>
    </w:p>
    <w:p w14:paraId="678D7E5B">
      <w:pPr>
        <w:ind w:left="117"/>
        <w:rPr>
          <w:rFonts w:cs="Times New Roman"/>
          <w:b/>
          <w:bCs/>
          <w:sz w:val="24"/>
          <w:szCs w:val="24"/>
          <w:lang w:eastAsia="zh-CN"/>
        </w:rPr>
      </w:pPr>
      <w:r>
        <w:rPr>
          <w:rFonts w:hint="eastAsia"/>
          <w:b/>
          <w:bCs/>
          <w:w w:val="95"/>
          <w:sz w:val="24"/>
          <w:szCs w:val="24"/>
          <w:lang w:eastAsia="zh-CN"/>
        </w:rPr>
        <w:t>附件二</w:t>
      </w:r>
    </w:p>
    <w:p w14:paraId="3A355D7F">
      <w:pPr>
        <w:pStyle w:val="2"/>
        <w:rPr>
          <w:b/>
          <w:bCs/>
          <w:sz w:val="20"/>
          <w:lang w:eastAsia="zh-CN"/>
        </w:rPr>
      </w:pPr>
    </w:p>
    <w:p w14:paraId="2C50B551">
      <w:pPr>
        <w:pStyle w:val="2"/>
        <w:rPr>
          <w:b/>
          <w:bCs/>
          <w:sz w:val="20"/>
          <w:lang w:eastAsia="zh-CN"/>
        </w:rPr>
      </w:pPr>
    </w:p>
    <w:p w14:paraId="2F48B8A6">
      <w:pPr>
        <w:pStyle w:val="2"/>
        <w:rPr>
          <w:b/>
          <w:bCs/>
          <w:sz w:val="20"/>
          <w:lang w:eastAsia="zh-CN"/>
        </w:rPr>
      </w:pPr>
    </w:p>
    <w:p w14:paraId="13E07214">
      <w:pPr>
        <w:pStyle w:val="2"/>
        <w:rPr>
          <w:b/>
          <w:bCs/>
          <w:sz w:val="14"/>
          <w:szCs w:val="14"/>
          <w:lang w:eastAsia="zh-CN"/>
        </w:rPr>
      </w:pPr>
    </w:p>
    <w:p w14:paraId="24851E77">
      <w:pPr>
        <w:tabs>
          <w:tab w:val="left" w:pos="643"/>
          <w:tab w:val="left" w:pos="1283"/>
          <w:tab w:val="left" w:pos="1927"/>
        </w:tabs>
        <w:spacing w:before="1"/>
        <w:ind w:right="95"/>
        <w:jc w:val="center"/>
        <w:rPr>
          <w:rFonts w:cs="Times New Roman"/>
          <w:b/>
          <w:bCs/>
          <w:sz w:val="32"/>
          <w:szCs w:val="32"/>
          <w:lang w:eastAsia="zh-CN"/>
        </w:rPr>
      </w:pPr>
      <w:r>
        <w:rPr>
          <w:rFonts w:hint="eastAsia"/>
          <w:b/>
          <w:bCs/>
          <w:sz w:val="32"/>
          <w:szCs w:val="32"/>
          <w:lang w:eastAsia="zh-CN"/>
        </w:rPr>
        <w:t>授</w:t>
      </w:r>
      <w:r>
        <w:rPr>
          <w:rFonts w:cs="Times New Roman"/>
          <w:b/>
          <w:bCs/>
          <w:sz w:val="32"/>
          <w:szCs w:val="32"/>
          <w:lang w:eastAsia="zh-CN"/>
        </w:rPr>
        <w:tab/>
      </w:r>
      <w:r>
        <w:rPr>
          <w:rFonts w:hint="eastAsia"/>
          <w:b/>
          <w:bCs/>
          <w:sz w:val="32"/>
          <w:szCs w:val="32"/>
          <w:lang w:eastAsia="zh-CN"/>
        </w:rPr>
        <w:t>权</w:t>
      </w:r>
      <w:r>
        <w:rPr>
          <w:rFonts w:cs="Times New Roman"/>
          <w:b/>
          <w:bCs/>
          <w:sz w:val="32"/>
          <w:szCs w:val="32"/>
          <w:lang w:eastAsia="zh-CN"/>
        </w:rPr>
        <w:tab/>
      </w:r>
      <w:r>
        <w:rPr>
          <w:rFonts w:hint="eastAsia"/>
          <w:b/>
          <w:bCs/>
          <w:sz w:val="32"/>
          <w:szCs w:val="32"/>
          <w:lang w:eastAsia="zh-CN"/>
        </w:rPr>
        <w:t>委</w:t>
      </w:r>
      <w:r>
        <w:rPr>
          <w:rFonts w:cs="Times New Roman"/>
          <w:b/>
          <w:bCs/>
          <w:sz w:val="32"/>
          <w:szCs w:val="32"/>
          <w:lang w:eastAsia="zh-CN"/>
        </w:rPr>
        <w:tab/>
      </w:r>
      <w:r>
        <w:rPr>
          <w:rFonts w:hint="eastAsia"/>
          <w:b/>
          <w:bCs/>
          <w:sz w:val="32"/>
          <w:szCs w:val="32"/>
          <w:lang w:eastAsia="zh-CN"/>
        </w:rPr>
        <w:t>托</w:t>
      </w:r>
      <w:r>
        <w:rPr>
          <w:b/>
          <w:bCs/>
          <w:spacing w:val="-3"/>
          <w:sz w:val="32"/>
          <w:szCs w:val="32"/>
          <w:lang w:eastAsia="zh-CN"/>
        </w:rPr>
        <w:t xml:space="preserve"> </w:t>
      </w:r>
      <w:r>
        <w:rPr>
          <w:rFonts w:hint="eastAsia"/>
          <w:b/>
          <w:bCs/>
          <w:sz w:val="32"/>
          <w:szCs w:val="32"/>
          <w:lang w:eastAsia="zh-CN"/>
        </w:rPr>
        <w:t>书</w:t>
      </w:r>
    </w:p>
    <w:p w14:paraId="21EE93B9">
      <w:pPr>
        <w:pStyle w:val="2"/>
        <w:rPr>
          <w:b/>
          <w:bCs/>
          <w:sz w:val="32"/>
          <w:szCs w:val="32"/>
          <w:lang w:eastAsia="zh-CN"/>
        </w:rPr>
      </w:pPr>
    </w:p>
    <w:p w14:paraId="58A5E78A">
      <w:pPr>
        <w:pStyle w:val="2"/>
        <w:rPr>
          <w:b/>
          <w:bCs/>
          <w:sz w:val="32"/>
          <w:szCs w:val="32"/>
          <w:lang w:eastAsia="zh-CN"/>
        </w:rPr>
      </w:pPr>
    </w:p>
    <w:p w14:paraId="6FB06FF9">
      <w:pPr>
        <w:pStyle w:val="2"/>
        <w:spacing w:before="6"/>
        <w:rPr>
          <w:b/>
          <w:bCs/>
          <w:sz w:val="46"/>
          <w:szCs w:val="46"/>
          <w:lang w:eastAsia="zh-CN"/>
        </w:rPr>
      </w:pPr>
    </w:p>
    <w:p w14:paraId="5EC4914D">
      <w:pPr>
        <w:pStyle w:val="2"/>
        <w:tabs>
          <w:tab w:val="left" w:pos="1317"/>
          <w:tab w:val="left" w:pos="2037"/>
          <w:tab w:val="left" w:pos="5159"/>
          <w:tab w:val="left" w:pos="5277"/>
        </w:tabs>
        <w:spacing w:line="357" w:lineRule="auto"/>
        <w:ind w:left="117" w:right="100" w:firstLine="480"/>
        <w:rPr>
          <w:sz w:val="24"/>
          <w:szCs w:val="24"/>
          <w:lang w:eastAsia="zh-CN"/>
        </w:rPr>
      </w:pPr>
      <w:r>
        <w:rPr>
          <w:rFonts w:hint="eastAsia"/>
          <w:sz w:val="24"/>
          <w:szCs w:val="24"/>
          <w:lang w:eastAsia="zh-CN"/>
        </w:rPr>
        <w:t>本人</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ascii="Times New Roman" w:eastAsia="Times New Roman"/>
          <w:sz w:val="24"/>
          <w:szCs w:val="24"/>
          <w:u w:val="single"/>
          <w:lang w:eastAsia="zh-CN"/>
        </w:rPr>
        <w:tab/>
      </w:r>
      <w:r>
        <w:rPr>
          <w:rFonts w:hint="eastAsia"/>
          <w:sz w:val="24"/>
          <w:szCs w:val="24"/>
          <w:lang w:eastAsia="zh-CN"/>
        </w:rPr>
        <w:t>（姓名）系</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（供应商名称）的法定代表人，现委托</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hint="eastAsia"/>
          <w:sz w:val="24"/>
          <w:szCs w:val="24"/>
          <w:lang w:eastAsia="zh-CN"/>
        </w:rPr>
        <w:t>（姓名）为我方代理人。代理人根据授权，以我方名义签署、澄清、说</w:t>
      </w:r>
      <w:r>
        <w:rPr>
          <w:sz w:val="24"/>
          <w:szCs w:val="24"/>
          <w:lang w:eastAsia="zh-CN"/>
        </w:rPr>
        <w:t xml:space="preserve"> </w:t>
      </w:r>
      <w:r>
        <w:rPr>
          <w:rFonts w:hint="eastAsia"/>
          <w:sz w:val="24"/>
          <w:szCs w:val="24"/>
          <w:lang w:eastAsia="zh-CN"/>
        </w:rPr>
        <w:t>明、补正、递交、撤回、修改</w:t>
      </w:r>
      <w:r>
        <w:rPr>
          <w:rFonts w:ascii="Times New Roman" w:eastAsia="Times New Roman"/>
          <w:sz w:val="24"/>
          <w:szCs w:val="24"/>
          <w:u w:val="single"/>
          <w:lang w:eastAsia="zh-CN"/>
        </w:rPr>
        <w:t xml:space="preserve"> </w:t>
      </w:r>
      <w:r>
        <w:rPr>
          <w:rFonts w:ascii="Times New Roman" w:eastAsia="Times New Roman"/>
          <w:sz w:val="24"/>
          <w:szCs w:val="24"/>
          <w:u w:val="single"/>
          <w:lang w:eastAsia="zh-CN"/>
        </w:rPr>
        <w:tab/>
      </w:r>
      <w:r>
        <w:rPr>
          <w:rFonts w:ascii="Times New Roman" w:eastAsia="Times New Roman"/>
          <w:sz w:val="24"/>
          <w:szCs w:val="24"/>
          <w:u w:val="single"/>
          <w:lang w:eastAsia="zh-CN"/>
        </w:rPr>
        <w:tab/>
      </w:r>
      <w:r>
        <w:rPr>
          <w:rFonts w:hint="eastAsia"/>
          <w:sz w:val="24"/>
          <w:szCs w:val="24"/>
          <w:lang w:eastAsia="zh-CN"/>
        </w:rPr>
        <w:t>（项目名称）响应文件、开标会、签订合同和处理有关事宜，其法律后果由我方承担。</w:t>
      </w:r>
    </w:p>
    <w:p w14:paraId="36071BE7">
      <w:pPr>
        <w:pStyle w:val="2"/>
        <w:spacing w:before="33"/>
        <w:ind w:left="597"/>
        <w:rPr>
          <w:sz w:val="24"/>
          <w:szCs w:val="24"/>
          <w:lang w:eastAsia="zh-CN"/>
        </w:rPr>
      </w:pPr>
      <w:r>
        <w:rPr>
          <w:rFonts w:hint="eastAsia"/>
          <w:sz w:val="24"/>
          <w:szCs w:val="24"/>
          <w:lang w:eastAsia="zh-CN"/>
        </w:rPr>
        <w:t>代理人无转委托权。</w:t>
      </w:r>
    </w:p>
    <w:p w14:paraId="49C63A18">
      <w:pPr>
        <w:pStyle w:val="2"/>
        <w:spacing w:before="153"/>
        <w:ind w:left="597"/>
        <w:rPr>
          <w:sz w:val="24"/>
          <w:szCs w:val="24"/>
          <w:lang w:eastAsia="zh-CN"/>
        </w:rPr>
      </w:pPr>
      <w:r>
        <w:rPr>
          <w:rFonts w:hint="eastAsia"/>
          <w:sz w:val="24"/>
          <w:szCs w:val="24"/>
          <w:lang w:eastAsia="zh-CN"/>
        </w:rPr>
        <w:t>附：委托代理人身份证复印件</w:t>
      </w:r>
    </w:p>
    <w:p w14:paraId="54AF8801">
      <w:pPr>
        <w:pStyle w:val="2"/>
        <w:rPr>
          <w:lang w:eastAsia="zh-CN"/>
        </w:rPr>
      </w:pPr>
    </w:p>
    <w:p w14:paraId="6D016DAB">
      <w:pPr>
        <w:pStyle w:val="2"/>
        <w:rPr>
          <w:lang w:eastAsia="zh-CN"/>
        </w:rPr>
      </w:pPr>
    </w:p>
    <w:p w14:paraId="6AD93B1F">
      <w:pPr>
        <w:pStyle w:val="2"/>
        <w:rPr>
          <w:lang w:eastAsia="zh-CN"/>
        </w:rPr>
      </w:pPr>
    </w:p>
    <w:p w14:paraId="2ABDF3CC">
      <w:pPr>
        <w:pStyle w:val="2"/>
        <w:rPr>
          <w:lang w:eastAsia="zh-CN"/>
        </w:rPr>
      </w:pPr>
    </w:p>
    <w:p w14:paraId="543EA35D">
      <w:pPr>
        <w:pStyle w:val="2"/>
        <w:rPr>
          <w:lang w:eastAsia="zh-CN"/>
        </w:rPr>
      </w:pPr>
    </w:p>
    <w:p w14:paraId="020E00DA">
      <w:pPr>
        <w:pStyle w:val="2"/>
        <w:rPr>
          <w:lang w:eastAsia="zh-CN"/>
        </w:rPr>
      </w:pPr>
    </w:p>
    <w:p w14:paraId="6E436B68">
      <w:pPr>
        <w:pStyle w:val="2"/>
        <w:rPr>
          <w:lang w:eastAsia="zh-CN"/>
        </w:rPr>
      </w:pPr>
    </w:p>
    <w:p w14:paraId="2B7C682D">
      <w:pPr>
        <w:pStyle w:val="2"/>
        <w:rPr>
          <w:lang w:eastAsia="zh-CN"/>
        </w:rPr>
      </w:pPr>
    </w:p>
    <w:p w14:paraId="5EB54669">
      <w:pPr>
        <w:pStyle w:val="2"/>
        <w:spacing w:before="10"/>
        <w:rPr>
          <w:sz w:val="24"/>
          <w:szCs w:val="24"/>
          <w:lang w:eastAsia="zh-CN"/>
        </w:rPr>
      </w:pPr>
    </w:p>
    <w:p w14:paraId="6B5B0F98">
      <w:pPr>
        <w:pStyle w:val="2"/>
        <w:keepNext w:val="0"/>
        <w:keepLines w:val="0"/>
        <w:pageBreakBefore w:val="0"/>
        <w:widowControl w:val="0"/>
        <w:kinsoku/>
        <w:wordWrap/>
        <w:overflowPunct/>
        <w:topLinePunct w:val="0"/>
        <w:autoSpaceDE w:val="0"/>
        <w:autoSpaceDN w:val="0"/>
        <w:bidi w:val="0"/>
        <w:adjustRightInd/>
        <w:snapToGrid/>
        <w:spacing w:line="360" w:lineRule="auto"/>
        <w:ind w:left="4840" w:leftChars="2200" w:right="0"/>
        <w:textAlignment w:val="auto"/>
        <w:rPr>
          <w:sz w:val="24"/>
          <w:szCs w:val="24"/>
          <w:lang w:eastAsia="zh-CN"/>
        </w:rPr>
      </w:pPr>
      <w:r>
        <w:rPr>
          <w:rFonts w:hint="eastAsia"/>
          <w:spacing w:val="-30"/>
          <w:sz w:val="24"/>
          <w:szCs w:val="24"/>
          <w:lang w:eastAsia="zh-CN"/>
        </w:rPr>
        <w:t>供应商：</w:t>
      </w:r>
      <w:r>
        <w:rPr>
          <w:rFonts w:hint="eastAsia"/>
          <w:sz w:val="24"/>
          <w:szCs w:val="24"/>
          <w:lang w:eastAsia="zh-CN"/>
        </w:rPr>
        <w:t>（盖单位章）</w:t>
      </w:r>
    </w:p>
    <w:p w14:paraId="1F72382D">
      <w:pPr>
        <w:pStyle w:val="2"/>
        <w:keepNext w:val="0"/>
        <w:keepLines w:val="0"/>
        <w:pageBreakBefore w:val="0"/>
        <w:widowControl w:val="0"/>
        <w:kinsoku/>
        <w:wordWrap/>
        <w:overflowPunct/>
        <w:topLinePunct w:val="0"/>
        <w:autoSpaceDE w:val="0"/>
        <w:autoSpaceDN w:val="0"/>
        <w:bidi w:val="0"/>
        <w:adjustRightInd/>
        <w:snapToGrid/>
        <w:spacing w:before="151" w:line="360" w:lineRule="auto"/>
        <w:ind w:left="4840" w:leftChars="2200" w:right="0"/>
        <w:jc w:val="both"/>
        <w:textAlignment w:val="auto"/>
        <w:rPr>
          <w:sz w:val="24"/>
          <w:szCs w:val="24"/>
          <w:lang w:eastAsia="zh-CN"/>
        </w:rPr>
      </w:pPr>
      <w:r>
        <w:rPr>
          <w:rFonts w:hint="eastAsia"/>
          <w:sz w:val="24"/>
          <w:szCs w:val="24"/>
          <w:lang w:eastAsia="zh-CN"/>
        </w:rPr>
        <w:t>法定代表人</w:t>
      </w:r>
      <w:r>
        <w:rPr>
          <w:rFonts w:hint="eastAsia"/>
          <w:spacing w:val="-176"/>
          <w:sz w:val="24"/>
          <w:szCs w:val="24"/>
          <w:lang w:eastAsia="zh-CN"/>
        </w:rPr>
        <w:t>：</w:t>
      </w:r>
      <w:r>
        <w:rPr>
          <w:rFonts w:hint="eastAsia"/>
          <w:sz w:val="24"/>
          <w:szCs w:val="24"/>
          <w:lang w:eastAsia="zh-CN"/>
        </w:rPr>
        <w:t>（签字或盖章）</w:t>
      </w:r>
    </w:p>
    <w:p w14:paraId="7BE1D6DC">
      <w:pPr>
        <w:pStyle w:val="2"/>
        <w:keepNext w:val="0"/>
        <w:keepLines w:val="0"/>
        <w:pageBreakBefore w:val="0"/>
        <w:widowControl w:val="0"/>
        <w:kinsoku/>
        <w:wordWrap/>
        <w:overflowPunct/>
        <w:topLinePunct w:val="0"/>
        <w:autoSpaceDE w:val="0"/>
        <w:autoSpaceDN w:val="0"/>
        <w:bidi w:val="0"/>
        <w:adjustRightInd/>
        <w:snapToGrid/>
        <w:spacing w:before="151" w:line="360" w:lineRule="auto"/>
        <w:ind w:left="4840" w:leftChars="2200" w:right="0"/>
        <w:jc w:val="both"/>
        <w:textAlignment w:val="auto"/>
        <w:rPr>
          <w:sz w:val="24"/>
          <w:szCs w:val="24"/>
          <w:lang w:eastAsia="zh-CN"/>
        </w:rPr>
      </w:pPr>
      <w:r>
        <w:rPr>
          <w:rFonts w:hint="eastAsia"/>
          <w:spacing w:val="-18"/>
          <w:sz w:val="24"/>
          <w:szCs w:val="24"/>
          <w:lang w:eastAsia="zh-CN"/>
        </w:rPr>
        <w:t>委托的代理人：</w:t>
      </w:r>
      <w:r>
        <w:rPr>
          <w:rFonts w:hint="eastAsia"/>
          <w:sz w:val="24"/>
          <w:szCs w:val="24"/>
          <w:lang w:eastAsia="zh-CN"/>
        </w:rPr>
        <w:t>（签字或盖章）</w:t>
      </w:r>
    </w:p>
    <w:p w14:paraId="21FC9ED3">
      <w:pPr>
        <w:pStyle w:val="2"/>
        <w:keepNext w:val="0"/>
        <w:keepLines w:val="0"/>
        <w:pageBreakBefore w:val="0"/>
        <w:widowControl w:val="0"/>
        <w:kinsoku/>
        <w:wordWrap/>
        <w:overflowPunct/>
        <w:topLinePunct w:val="0"/>
        <w:autoSpaceDE w:val="0"/>
        <w:autoSpaceDN w:val="0"/>
        <w:bidi w:val="0"/>
        <w:adjustRightInd/>
        <w:snapToGrid/>
        <w:spacing w:before="151" w:line="360" w:lineRule="auto"/>
        <w:ind w:left="4840" w:leftChars="2200" w:right="0"/>
        <w:jc w:val="both"/>
        <w:textAlignment w:val="auto"/>
        <w:rPr>
          <w:sz w:val="24"/>
          <w:szCs w:val="24"/>
          <w:lang w:eastAsia="zh-CN"/>
        </w:rPr>
      </w:pPr>
      <w:r>
        <w:rPr>
          <w:rFonts w:hint="eastAsia"/>
          <w:sz w:val="24"/>
          <w:szCs w:val="24"/>
          <w:lang w:eastAsia="zh-CN"/>
        </w:rPr>
        <w:t>身份证号码：</w:t>
      </w:r>
    </w:p>
    <w:p w14:paraId="7365C384">
      <w:pPr>
        <w:pStyle w:val="2"/>
        <w:keepNext w:val="0"/>
        <w:keepLines w:val="0"/>
        <w:pageBreakBefore w:val="0"/>
        <w:widowControl w:val="0"/>
        <w:tabs>
          <w:tab w:val="left" w:pos="6602"/>
          <w:tab w:val="left" w:pos="7562"/>
          <w:tab w:val="left" w:pos="8522"/>
        </w:tabs>
        <w:kinsoku/>
        <w:wordWrap/>
        <w:overflowPunct/>
        <w:topLinePunct w:val="0"/>
        <w:autoSpaceDE w:val="0"/>
        <w:autoSpaceDN w:val="0"/>
        <w:bidi w:val="0"/>
        <w:adjustRightInd/>
        <w:snapToGrid/>
        <w:spacing w:before="36" w:line="360" w:lineRule="auto"/>
        <w:ind w:left="4840" w:leftChars="2200" w:right="0"/>
        <w:textAlignment w:val="auto"/>
        <w:rPr>
          <w:sz w:val="24"/>
          <w:szCs w:val="24"/>
          <w:lang w:eastAsia="zh-CN"/>
        </w:rPr>
      </w:pPr>
      <w:r>
        <w:rPr>
          <w:rFonts w:hint="eastAsia"/>
          <w:sz w:val="24"/>
          <w:szCs w:val="24"/>
          <w:lang w:eastAsia="zh-CN"/>
        </w:rPr>
        <w:t>日期：</w:t>
      </w:r>
      <w:r>
        <w:rPr>
          <w:rFonts w:hint="eastAsia"/>
          <w:sz w:val="24"/>
          <w:szCs w:val="24"/>
          <w:lang w:val="en-US" w:eastAsia="zh-CN"/>
        </w:rPr>
        <w:t xml:space="preserve">   </w:t>
      </w:r>
      <w:r>
        <w:rPr>
          <w:rFonts w:hint="eastAsia"/>
          <w:sz w:val="24"/>
          <w:szCs w:val="24"/>
          <w:lang w:eastAsia="zh-CN"/>
        </w:rPr>
        <w:t>年</w:t>
      </w:r>
      <w:r>
        <w:rPr>
          <w:rFonts w:ascii="Times New Roman" w:eastAsia="Times New Roman"/>
          <w:sz w:val="24"/>
          <w:szCs w:val="24"/>
          <w:u w:val="single"/>
          <w:lang w:eastAsia="zh-CN"/>
        </w:rPr>
        <w:t xml:space="preserve"> </w:t>
      </w:r>
      <w:r>
        <w:rPr>
          <w:rFonts w:hint="eastAsia" w:ascii="Times New Roman" w:eastAsia="Times New Roman"/>
          <w:sz w:val="24"/>
          <w:szCs w:val="24"/>
          <w:u w:val="single"/>
          <w:lang w:val="en-US" w:eastAsia="zh-CN"/>
        </w:rPr>
        <w:t xml:space="preserve">  </w:t>
      </w:r>
      <w:r>
        <w:rPr>
          <w:rFonts w:hint="eastAsia"/>
          <w:sz w:val="24"/>
          <w:szCs w:val="24"/>
          <w:lang w:eastAsia="zh-CN"/>
        </w:rPr>
        <w:t>月</w:t>
      </w:r>
      <w:r>
        <w:rPr>
          <w:rFonts w:ascii="Times New Roman" w:eastAsia="Times New Roman"/>
          <w:sz w:val="24"/>
          <w:szCs w:val="24"/>
          <w:u w:val="single"/>
          <w:lang w:eastAsia="zh-CN"/>
        </w:rPr>
        <w:t xml:space="preserve"> </w:t>
      </w:r>
      <w:r>
        <w:rPr>
          <w:rFonts w:hint="eastAsia" w:ascii="Times New Roman" w:eastAsia="Times New Roman"/>
          <w:sz w:val="24"/>
          <w:szCs w:val="24"/>
          <w:u w:val="single"/>
          <w:lang w:val="en-US" w:eastAsia="zh-CN"/>
        </w:rPr>
        <w:t xml:space="preserve">   </w:t>
      </w:r>
      <w:r>
        <w:rPr>
          <w:rFonts w:hint="eastAsia"/>
          <w:sz w:val="24"/>
          <w:szCs w:val="24"/>
          <w:lang w:eastAsia="zh-CN"/>
        </w:rPr>
        <w:t>日</w:t>
      </w:r>
    </w:p>
    <w:p w14:paraId="220A8801">
      <w:pPr>
        <w:keepNext w:val="0"/>
        <w:keepLines w:val="0"/>
        <w:pageBreakBefore w:val="0"/>
        <w:widowControl w:val="0"/>
        <w:kinsoku/>
        <w:wordWrap/>
        <w:overflowPunct/>
        <w:topLinePunct w:val="0"/>
        <w:autoSpaceDE w:val="0"/>
        <w:autoSpaceDN w:val="0"/>
        <w:bidi w:val="0"/>
        <w:adjustRightInd/>
        <w:snapToGrid/>
        <w:spacing w:line="360" w:lineRule="auto"/>
        <w:ind w:left="4840" w:leftChars="2200"/>
        <w:textAlignment w:val="auto"/>
        <w:rPr>
          <w:rFonts w:cs="Times New Roman"/>
          <w:lang w:eastAsia="zh-CN"/>
        </w:rPr>
        <w:sectPr>
          <w:type w:val="nextColumn"/>
          <w:pgSz w:w="11906" w:h="16838"/>
          <w:pgMar w:top="1134" w:right="1020" w:bottom="1134" w:left="1020" w:header="0" w:footer="783" w:gutter="0"/>
          <w:pgNumType w:fmt="decimal"/>
          <w:cols w:space="720" w:num="1"/>
          <w:rtlGutter w:val="0"/>
        </w:sectPr>
      </w:pPr>
    </w:p>
    <w:p w14:paraId="09105B51">
      <w:pPr>
        <w:pStyle w:val="2"/>
        <w:spacing w:before="2"/>
        <w:rPr>
          <w:sz w:val="19"/>
          <w:szCs w:val="19"/>
          <w:lang w:eastAsia="zh-CN"/>
        </w:rPr>
      </w:pPr>
    </w:p>
    <w:p w14:paraId="538BFACE">
      <w:pPr>
        <w:ind w:left="876"/>
        <w:rPr>
          <w:rFonts w:cs="Times New Roman"/>
          <w:sz w:val="32"/>
          <w:szCs w:val="32"/>
          <w:lang w:eastAsia="zh-CN"/>
        </w:rPr>
      </w:pPr>
      <w:r>
        <w:rPr>
          <w:rFonts w:hint="eastAsia"/>
          <w:w w:val="95"/>
          <w:sz w:val="32"/>
          <w:szCs w:val="32"/>
          <w:lang w:eastAsia="zh-CN"/>
        </w:rPr>
        <w:t>投标保证金提交函及复印件（本</w:t>
      </w:r>
      <w:r>
        <w:rPr>
          <w:rFonts w:hint="eastAsia"/>
          <w:w w:val="95"/>
          <w:sz w:val="32"/>
          <w:szCs w:val="32"/>
          <w:lang w:val="en-US" w:eastAsia="zh-CN"/>
        </w:rPr>
        <w:t>项目</w:t>
      </w:r>
      <w:r>
        <w:rPr>
          <w:rFonts w:hint="eastAsia"/>
          <w:w w:val="95"/>
          <w:sz w:val="32"/>
          <w:szCs w:val="32"/>
          <w:lang w:eastAsia="zh-CN"/>
        </w:rPr>
        <w:t>无要求）</w:t>
      </w:r>
    </w:p>
    <w:p w14:paraId="3C219C82">
      <w:pPr>
        <w:pStyle w:val="2"/>
        <w:rPr>
          <w:sz w:val="20"/>
          <w:lang w:eastAsia="zh-CN"/>
        </w:rPr>
      </w:pPr>
    </w:p>
    <w:p w14:paraId="707E01BD">
      <w:pPr>
        <w:pStyle w:val="2"/>
        <w:rPr>
          <w:sz w:val="20"/>
          <w:lang w:eastAsia="zh-CN"/>
        </w:rPr>
      </w:pPr>
    </w:p>
    <w:p w14:paraId="2D1599AF">
      <w:pPr>
        <w:pStyle w:val="2"/>
        <w:rPr>
          <w:sz w:val="20"/>
          <w:lang w:eastAsia="zh-CN"/>
        </w:rPr>
      </w:pPr>
    </w:p>
    <w:p w14:paraId="30B5A950">
      <w:pPr>
        <w:pStyle w:val="2"/>
        <w:spacing w:before="11"/>
        <w:rPr>
          <w:sz w:val="16"/>
          <w:szCs w:val="16"/>
          <w:lang w:eastAsia="zh-CN"/>
        </w:rPr>
      </w:pPr>
      <w:r>
        <w:rPr>
          <w:lang w:eastAsia="zh-CN"/>
        </w:rPr>
        <mc:AlternateContent>
          <mc:Choice Requires="wpg">
            <w:drawing>
              <wp:anchor distT="0" distB="0" distL="114300" distR="114300" simplePos="0" relativeHeight="251660288" behindDoc="0" locked="1" layoutInCell="1" allowOverlap="1">
                <wp:simplePos x="0" y="0"/>
                <wp:positionH relativeFrom="page">
                  <wp:posOffset>1066165</wp:posOffset>
                </wp:positionH>
                <wp:positionV relativeFrom="paragraph">
                  <wp:posOffset>165100</wp:posOffset>
                </wp:positionV>
                <wp:extent cx="5212080" cy="2886710"/>
                <wp:effectExtent l="0" t="0" r="0" b="10795"/>
                <wp:wrapTopAndBottom/>
                <wp:docPr id="10" name="组合 34"/>
                <wp:cNvGraphicFramePr/>
                <a:graphic xmlns:a="http://schemas.openxmlformats.org/drawingml/2006/main">
                  <a:graphicData uri="http://schemas.microsoft.com/office/word/2010/wordprocessingGroup">
                    <wpg:wgp>
                      <wpg:cNvGrpSpPr/>
                      <wpg:grpSpPr>
                        <a:xfrm>
                          <a:off x="0" y="0"/>
                          <a:ext cx="5212080" cy="2886710"/>
                          <a:chOff x="1679" y="260"/>
                          <a:chExt cx="8208" cy="4546"/>
                        </a:xfrm>
                      </wpg:grpSpPr>
                      <wps:wsp>
                        <wps:cNvPr id="6" name="直线 35"/>
                        <wps:cNvCnPr/>
                        <wps:spPr>
                          <a:xfrm>
                            <a:off x="1684" y="270"/>
                            <a:ext cx="8198" cy="0"/>
                          </a:xfrm>
                          <a:prstGeom prst="line">
                            <a:avLst/>
                          </a:prstGeom>
                          <a:ln w="6096" cap="flat" cmpd="sng">
                            <a:solidFill>
                              <a:srgbClr val="000000"/>
                            </a:solidFill>
                            <a:prstDash val="solid"/>
                            <a:headEnd type="none" w="med" len="med"/>
                            <a:tailEnd type="none" w="med" len="med"/>
                          </a:ln>
                        </wps:spPr>
                        <wps:bodyPr upright="1"/>
                      </wps:wsp>
                      <wps:wsp>
                        <wps:cNvPr id="7" name="直线 36"/>
                        <wps:cNvCnPr/>
                        <wps:spPr>
                          <a:xfrm>
                            <a:off x="1684" y="4801"/>
                            <a:ext cx="8198" cy="0"/>
                          </a:xfrm>
                          <a:prstGeom prst="line">
                            <a:avLst/>
                          </a:prstGeom>
                          <a:ln w="6096" cap="flat" cmpd="sng">
                            <a:solidFill>
                              <a:srgbClr val="000000"/>
                            </a:solidFill>
                            <a:prstDash val="solid"/>
                            <a:headEnd type="none" w="med" len="med"/>
                            <a:tailEnd type="none" w="med" len="med"/>
                          </a:ln>
                        </wps:spPr>
                        <wps:bodyPr upright="1"/>
                      </wps:wsp>
                      <wps:wsp>
                        <wps:cNvPr id="8" name="直线 37"/>
                        <wps:cNvCnPr/>
                        <wps:spPr>
                          <a:xfrm>
                            <a:off x="1689" y="265"/>
                            <a:ext cx="0" cy="4531"/>
                          </a:xfrm>
                          <a:prstGeom prst="line">
                            <a:avLst/>
                          </a:prstGeom>
                          <a:ln w="6096" cap="flat" cmpd="sng">
                            <a:solidFill>
                              <a:srgbClr val="000000"/>
                            </a:solidFill>
                            <a:prstDash val="solid"/>
                            <a:headEnd type="none" w="med" len="med"/>
                            <a:tailEnd type="none" w="med" len="med"/>
                          </a:ln>
                        </wps:spPr>
                        <wps:bodyPr upright="1"/>
                      </wps:wsp>
                      <wps:wsp>
                        <wps:cNvPr id="9" name="直线 38"/>
                        <wps:cNvCnPr/>
                        <wps:spPr>
                          <a:xfrm>
                            <a:off x="9877" y="265"/>
                            <a:ext cx="0" cy="4531"/>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34" o:spid="_x0000_s1026" o:spt="203" style="position:absolute;left:0pt;margin-left:83.95pt;margin-top:13pt;height:227.3pt;width:410.4pt;mso-position-horizontal-relative:page;mso-wrap-distance-bottom:0pt;mso-wrap-distance-top:0pt;z-index:251660288;mso-width-relative:page;mso-height-relative:page;" coordorigin="1679,260" coordsize="8208,4546" o:gfxdata="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">
                <o:lock v:ext="edit" aspectratio="f"/>
                <v:line id="直线 35" o:spid="_x0000_s1026" o:spt="20" style="position:absolute;left:1684;top:270;height:0;width:8198;"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36" o:spid="_x0000_s1026" o:spt="20" style="position:absolute;left:1684;top:4801;height:0;width:8198;"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37" o:spid="_x0000_s1026" o:spt="20" style="position:absolute;left:1689;top:265;height:4531;width:0;" filled="f" stroked="t" coordsize="21600,21600" o:gfxdata="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lUw5S5AAAA2g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line id="直线 38" o:spid="_x0000_s1026" o:spt="20" style="position:absolute;left:9877;top:265;height:4531;width:0;" filled="f" stroked="t" coordsize="21600,21600" o:gfxdata="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hhmD7sAAADa&#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w10:wrap type="topAndBottom"/>
                <w10:anchorlock/>
              </v:group>
            </w:pict>
          </mc:Fallback>
        </mc:AlternateContent>
      </w:r>
    </w:p>
    <w:p w14:paraId="442D3AA1">
      <w:pPr>
        <w:rPr>
          <w:rFonts w:cs="Times New Roman"/>
          <w:sz w:val="16"/>
          <w:szCs w:val="16"/>
          <w:lang w:eastAsia="zh-CN"/>
        </w:rPr>
        <w:sectPr>
          <w:footerReference r:id="rId7" w:type="default"/>
          <w:type w:val="nextColumn"/>
          <w:pgSz w:w="11906" w:h="16838"/>
          <w:pgMar w:top="1134" w:right="1020" w:bottom="1134" w:left="1020" w:header="0" w:footer="754" w:gutter="0"/>
          <w:pgNumType w:fmt="decimal"/>
          <w:cols w:space="720" w:num="1"/>
          <w:rtlGutter w:val="0"/>
        </w:sectPr>
      </w:pPr>
    </w:p>
    <w:p w14:paraId="162F00CB">
      <w:pPr>
        <w:ind w:left="355"/>
        <w:rPr>
          <w:b/>
          <w:bCs/>
          <w:w w:val="95"/>
          <w:sz w:val="24"/>
          <w:szCs w:val="24"/>
          <w:lang w:eastAsia="zh-CN"/>
        </w:rPr>
      </w:pPr>
      <w:r>
        <w:rPr>
          <w:rFonts w:hint="eastAsia"/>
          <w:b/>
          <w:bCs/>
          <w:w w:val="95"/>
          <w:sz w:val="24"/>
          <w:szCs w:val="24"/>
          <w:lang w:eastAsia="zh-CN"/>
        </w:rPr>
        <w:t xml:space="preserve">附件三 </w:t>
      </w:r>
      <w:r>
        <w:rPr>
          <w:b/>
          <w:bCs/>
          <w:w w:val="95"/>
          <w:sz w:val="24"/>
          <w:szCs w:val="24"/>
          <w:lang w:eastAsia="zh-CN"/>
        </w:rPr>
        <w:t xml:space="preserve">                            </w:t>
      </w:r>
      <w:r>
        <w:rPr>
          <w:rFonts w:hint="eastAsia"/>
          <w:b/>
          <w:bCs/>
          <w:w w:val="95"/>
          <w:sz w:val="40"/>
          <w:szCs w:val="40"/>
          <w:lang w:eastAsia="zh-CN"/>
        </w:rPr>
        <w:t>投 标 函</w:t>
      </w:r>
    </w:p>
    <w:p w14:paraId="5C6B224C">
      <w:pPr>
        <w:snapToGrid w:val="0"/>
        <w:spacing w:line="360" w:lineRule="auto"/>
        <w:rPr>
          <w:rFonts w:hint="eastAsia" w:ascii="宋体" w:hAnsi="宋体" w:cs="宋体"/>
          <w:color w:val="auto"/>
          <w:sz w:val="24"/>
        </w:rPr>
      </w:pPr>
    </w:p>
    <w:p w14:paraId="6B5FFDC7">
      <w:pPr>
        <w:snapToGrid w:val="0"/>
        <w:spacing w:line="360" w:lineRule="auto"/>
        <w:rPr>
          <w:rFonts w:ascii="宋体" w:hAnsi="宋体" w:cs="宋体"/>
          <w:color w:val="auto"/>
          <w:sz w:val="24"/>
        </w:rPr>
      </w:pPr>
      <w:r>
        <w:rPr>
          <w:rFonts w:hint="eastAsia" w:ascii="宋体" w:hAnsi="宋体" w:cs="宋体"/>
          <w:color w:val="auto"/>
          <w:sz w:val="24"/>
          <w:u w:val="single"/>
        </w:rPr>
        <w:t>（</w:t>
      </w:r>
      <w:r>
        <w:rPr>
          <w:rFonts w:hint="eastAsia" w:cs="宋体"/>
          <w:color w:val="auto"/>
          <w:sz w:val="24"/>
          <w:u w:val="single"/>
          <w:lang w:val="en-US" w:eastAsia="zh-CN"/>
        </w:rPr>
        <w:t>采购人</w:t>
      </w:r>
      <w:r>
        <w:rPr>
          <w:rFonts w:hint="eastAsia" w:ascii="宋体" w:hAnsi="宋体" w:cs="宋体"/>
          <w:color w:val="auto"/>
          <w:sz w:val="24"/>
          <w:u w:val="single"/>
        </w:rPr>
        <w:t>）</w:t>
      </w:r>
      <w:r>
        <w:rPr>
          <w:rFonts w:hint="eastAsia" w:ascii="宋体" w:hAnsi="宋体" w:cs="宋体"/>
          <w:color w:val="auto"/>
          <w:sz w:val="24"/>
        </w:rPr>
        <w:t>：</w:t>
      </w:r>
    </w:p>
    <w:p w14:paraId="0AB752CD">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我方参加你方组织的（项目名称）</w:t>
      </w:r>
      <w:r>
        <w:rPr>
          <w:rFonts w:hint="eastAsia" w:cs="宋体"/>
          <w:color w:val="auto"/>
          <w:sz w:val="24"/>
          <w:u w:val="single"/>
          <w:lang w:val="en-US" w:eastAsia="zh-CN"/>
        </w:rPr>
        <w:t xml:space="preserve">        </w:t>
      </w:r>
      <w:r>
        <w:rPr>
          <w:rFonts w:hint="eastAsia" w:ascii="宋体" w:hAnsi="宋体" w:cs="宋体"/>
          <w:color w:val="auto"/>
          <w:sz w:val="24"/>
        </w:rPr>
        <w:t>【</w:t>
      </w:r>
      <w:r>
        <w:rPr>
          <w:rFonts w:hint="eastAsia" w:cs="宋体"/>
          <w:color w:val="auto"/>
          <w:sz w:val="24"/>
          <w:lang w:val="en-US" w:eastAsia="zh-CN"/>
        </w:rPr>
        <w:t>项目</w:t>
      </w:r>
      <w:r>
        <w:rPr>
          <w:rFonts w:hint="eastAsia" w:ascii="宋体" w:hAnsi="宋体" w:cs="宋体"/>
          <w:color w:val="auto"/>
          <w:sz w:val="24"/>
        </w:rPr>
        <w:t>编号：</w:t>
      </w:r>
      <w:r>
        <w:rPr>
          <w:rFonts w:hint="eastAsia" w:cs="宋体"/>
          <w:color w:val="auto"/>
          <w:sz w:val="24"/>
          <w:u w:val="single"/>
          <w:lang w:val="en-US" w:eastAsia="zh-CN"/>
        </w:rPr>
        <w:t xml:space="preserve">      </w:t>
      </w:r>
      <w:r>
        <w:rPr>
          <w:rFonts w:hint="eastAsia" w:ascii="宋体" w:hAnsi="宋体" w:cs="宋体"/>
          <w:color w:val="auto"/>
          <w:sz w:val="24"/>
        </w:rPr>
        <w:t>】招标的有关活动，并对此项目进行投标。为此：</w:t>
      </w:r>
    </w:p>
    <w:p w14:paraId="7CA1A7A7">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1、我方承诺投标有效期从提交</w:t>
      </w:r>
      <w:r>
        <w:rPr>
          <w:rFonts w:hint="eastAsia" w:cs="宋体"/>
          <w:color w:val="auto"/>
          <w:sz w:val="24"/>
          <w:lang w:eastAsia="zh-CN"/>
        </w:rPr>
        <w:t>响应文件</w:t>
      </w:r>
      <w:r>
        <w:rPr>
          <w:rFonts w:hint="eastAsia" w:ascii="宋体" w:hAnsi="宋体" w:cs="宋体"/>
          <w:color w:val="auto"/>
          <w:sz w:val="24"/>
        </w:rPr>
        <w:t>的截止之日起</w:t>
      </w:r>
      <w:r>
        <w:rPr>
          <w:rFonts w:hint="eastAsia" w:ascii="宋体" w:hAnsi="宋体" w:cs="宋体"/>
          <w:color w:val="auto"/>
          <w:sz w:val="24"/>
          <w:u w:val="single"/>
        </w:rPr>
        <w:t xml:space="preserve"> </w:t>
      </w:r>
      <w:r>
        <w:rPr>
          <w:rFonts w:hint="eastAsia" w:cs="宋体"/>
          <w:color w:val="auto"/>
          <w:sz w:val="24"/>
          <w:u w:val="single"/>
          <w:lang w:val="en-US" w:eastAsia="zh-CN"/>
        </w:rPr>
        <w:t>90</w:t>
      </w:r>
      <w:r>
        <w:rPr>
          <w:rFonts w:hint="eastAsia" w:ascii="宋体" w:hAnsi="宋体" w:cs="宋体"/>
          <w:color w:val="auto"/>
          <w:sz w:val="24"/>
          <w:u w:val="single"/>
        </w:rPr>
        <w:t xml:space="preserve"> </w:t>
      </w:r>
      <w:r>
        <w:rPr>
          <w:rFonts w:hint="eastAsia" w:ascii="宋体" w:hAnsi="宋体" w:cs="宋体"/>
          <w:color w:val="auto"/>
          <w:sz w:val="24"/>
        </w:rPr>
        <w:t>天（不少于90天）</w:t>
      </w:r>
      <w:r>
        <w:rPr>
          <w:rFonts w:hint="eastAsia" w:ascii="宋体" w:hAnsi="宋体" w:cs="宋体"/>
          <w:color w:val="auto"/>
        </w:rPr>
        <w:t>，</w:t>
      </w:r>
      <w:r>
        <w:rPr>
          <w:rFonts w:hint="eastAsia" w:ascii="宋体" w:hAnsi="宋体" w:cs="宋体"/>
          <w:color w:val="auto"/>
          <w:sz w:val="24"/>
        </w:rPr>
        <w:t>本</w:t>
      </w:r>
      <w:r>
        <w:rPr>
          <w:rFonts w:hint="eastAsia" w:cs="宋体"/>
          <w:color w:val="auto"/>
          <w:sz w:val="24"/>
          <w:lang w:eastAsia="zh-CN"/>
        </w:rPr>
        <w:t>响应文件</w:t>
      </w:r>
      <w:r>
        <w:rPr>
          <w:rFonts w:hint="eastAsia" w:ascii="宋体" w:hAnsi="宋体" w:cs="宋体"/>
          <w:color w:val="auto"/>
          <w:sz w:val="24"/>
        </w:rPr>
        <w:t>在投标有效期满之前均具有约束力。</w:t>
      </w:r>
    </w:p>
    <w:p w14:paraId="2B44C2CB">
      <w:pPr>
        <w:snapToGrid w:val="0"/>
        <w:spacing w:line="360" w:lineRule="auto"/>
        <w:ind w:firstLine="480" w:firstLineChars="200"/>
        <w:rPr>
          <w:rFonts w:ascii="宋体" w:hAnsi="宋体" w:cs="宋体"/>
          <w:color w:val="auto"/>
          <w:sz w:val="24"/>
        </w:rPr>
      </w:pPr>
      <w:r>
        <w:rPr>
          <w:rFonts w:hint="eastAsia" w:cs="宋体"/>
          <w:color w:val="auto"/>
          <w:sz w:val="24"/>
          <w:lang w:val="en-US" w:eastAsia="zh-CN"/>
        </w:rPr>
        <w:t>2</w:t>
      </w:r>
      <w:r>
        <w:rPr>
          <w:rFonts w:hint="eastAsia" w:ascii="宋体" w:hAnsi="宋体" w:cs="宋体"/>
          <w:color w:val="auto"/>
          <w:sz w:val="24"/>
        </w:rPr>
        <w:t>、我方承诺除商务技术偏离表列出的偏离外，我方响应</w:t>
      </w:r>
      <w:r>
        <w:rPr>
          <w:rFonts w:hint="eastAsia" w:cs="宋体"/>
          <w:color w:val="auto"/>
          <w:sz w:val="24"/>
          <w:lang w:eastAsia="zh-CN"/>
        </w:rPr>
        <w:t>采购文件</w:t>
      </w:r>
      <w:r>
        <w:rPr>
          <w:rFonts w:hint="eastAsia" w:ascii="宋体" w:hAnsi="宋体" w:cs="宋体"/>
          <w:color w:val="auto"/>
          <w:sz w:val="24"/>
        </w:rPr>
        <w:t>的全部要求。</w:t>
      </w:r>
    </w:p>
    <w:p w14:paraId="1F6F96F5">
      <w:pPr>
        <w:snapToGrid w:val="0"/>
        <w:spacing w:line="360" w:lineRule="auto"/>
        <w:ind w:firstLine="480" w:firstLineChars="200"/>
        <w:rPr>
          <w:rFonts w:ascii="宋体" w:hAnsi="宋体" w:cs="宋体"/>
          <w:color w:val="auto"/>
          <w:sz w:val="24"/>
        </w:rPr>
      </w:pPr>
      <w:r>
        <w:rPr>
          <w:rFonts w:hint="eastAsia" w:cs="宋体"/>
          <w:color w:val="auto"/>
          <w:sz w:val="24"/>
          <w:lang w:val="en-US" w:eastAsia="zh-CN"/>
        </w:rPr>
        <w:t>3</w:t>
      </w:r>
      <w:r>
        <w:rPr>
          <w:rFonts w:hint="eastAsia" w:ascii="宋体" w:hAnsi="宋体" w:cs="宋体"/>
          <w:color w:val="auto"/>
          <w:sz w:val="24"/>
        </w:rPr>
        <w:t>、如我方中标，我方承诺：</w:t>
      </w:r>
    </w:p>
    <w:p w14:paraId="3CE78CFC">
      <w:pPr>
        <w:snapToGrid w:val="0"/>
        <w:spacing w:line="360" w:lineRule="auto"/>
        <w:ind w:left="220" w:leftChars="100" w:firstLine="480" w:firstLineChars="200"/>
        <w:rPr>
          <w:rFonts w:ascii="宋体" w:hAnsi="宋体" w:cs="宋体"/>
          <w:color w:val="auto"/>
          <w:sz w:val="24"/>
        </w:rPr>
      </w:pPr>
      <w:r>
        <w:rPr>
          <w:rFonts w:hint="eastAsia" w:ascii="宋体" w:hAnsi="宋体" w:cs="宋体"/>
          <w:color w:val="auto"/>
          <w:sz w:val="24"/>
        </w:rPr>
        <w:t xml:space="preserve">4.1在收到中标通知书后，在中标通知书规定的期限内与你方签订合同； </w:t>
      </w:r>
    </w:p>
    <w:p w14:paraId="6A63D13A">
      <w:pPr>
        <w:snapToGrid w:val="0"/>
        <w:spacing w:line="360" w:lineRule="auto"/>
        <w:ind w:left="220" w:leftChars="100" w:firstLine="480" w:firstLineChars="200"/>
        <w:rPr>
          <w:rFonts w:ascii="宋体" w:hAnsi="宋体" w:cs="宋体"/>
          <w:color w:val="auto"/>
          <w:sz w:val="24"/>
        </w:rPr>
      </w:pPr>
      <w:r>
        <w:rPr>
          <w:rFonts w:hint="eastAsia" w:ascii="宋体" w:hAnsi="宋体" w:cs="宋体"/>
          <w:color w:val="auto"/>
          <w:sz w:val="24"/>
        </w:rPr>
        <w:t xml:space="preserve">4.2在签订合同时不向你方提出附加条件； </w:t>
      </w:r>
    </w:p>
    <w:p w14:paraId="6F6EBA7C">
      <w:pPr>
        <w:snapToGrid w:val="0"/>
        <w:spacing w:line="360" w:lineRule="auto"/>
        <w:ind w:left="220" w:leftChars="100" w:firstLine="480" w:firstLineChars="200"/>
        <w:rPr>
          <w:rFonts w:ascii="宋体" w:hAnsi="宋体" w:cs="宋体"/>
          <w:color w:val="auto"/>
          <w:sz w:val="24"/>
        </w:rPr>
      </w:pPr>
      <w:r>
        <w:rPr>
          <w:rFonts w:hint="eastAsia" w:ascii="宋体" w:hAnsi="宋体" w:cs="宋体"/>
          <w:color w:val="auto"/>
          <w:sz w:val="24"/>
        </w:rPr>
        <w:t>4.3按照</w:t>
      </w:r>
      <w:r>
        <w:rPr>
          <w:rFonts w:hint="eastAsia" w:cs="宋体"/>
          <w:color w:val="auto"/>
          <w:sz w:val="24"/>
          <w:lang w:eastAsia="zh-CN"/>
        </w:rPr>
        <w:t>采购文件</w:t>
      </w:r>
      <w:r>
        <w:rPr>
          <w:rFonts w:hint="eastAsia" w:ascii="宋体" w:hAnsi="宋体" w:cs="宋体"/>
          <w:color w:val="auto"/>
          <w:sz w:val="24"/>
        </w:rPr>
        <w:t xml:space="preserve">要求提交履约保证金； </w:t>
      </w:r>
    </w:p>
    <w:p w14:paraId="5CBA6C3E">
      <w:pPr>
        <w:snapToGrid w:val="0"/>
        <w:spacing w:line="360" w:lineRule="auto"/>
        <w:ind w:left="220" w:leftChars="100" w:firstLine="480" w:firstLineChars="200"/>
        <w:rPr>
          <w:rFonts w:ascii="宋体" w:hAnsi="宋体" w:cs="宋体"/>
          <w:color w:val="auto"/>
          <w:sz w:val="24"/>
        </w:rPr>
      </w:pPr>
      <w:r>
        <w:rPr>
          <w:rFonts w:hint="eastAsia" w:ascii="宋体" w:hAnsi="宋体" w:cs="宋体"/>
          <w:color w:val="auto"/>
          <w:sz w:val="24"/>
        </w:rPr>
        <w:t xml:space="preserve">4.4在合同约定的期限内完成合同规定的全部义务。 </w:t>
      </w:r>
    </w:p>
    <w:p w14:paraId="1D24F06F">
      <w:pPr>
        <w:snapToGrid w:val="0"/>
        <w:spacing w:line="360" w:lineRule="auto"/>
        <w:ind w:left="220" w:leftChars="100" w:firstLine="480" w:firstLineChars="200"/>
        <w:rPr>
          <w:rFonts w:ascii="宋体" w:hAnsi="宋体" w:cs="宋体"/>
          <w:color w:val="auto"/>
          <w:sz w:val="24"/>
        </w:rPr>
      </w:pPr>
      <w:r>
        <w:rPr>
          <w:rFonts w:hint="eastAsia" w:ascii="宋体" w:hAnsi="宋体" w:cs="宋体"/>
          <w:color w:val="auto"/>
          <w:sz w:val="24"/>
        </w:rPr>
        <w:t>5、其他补充说明:</w:t>
      </w:r>
      <w:r>
        <w:rPr>
          <w:rFonts w:hint="eastAsia" w:ascii="宋体" w:hAnsi="宋体" w:cs="宋体"/>
          <w:color w:val="auto"/>
          <w:sz w:val="24"/>
          <w:u w:val="single"/>
        </w:rPr>
        <w:t xml:space="preserve">                                        </w:t>
      </w:r>
      <w:r>
        <w:rPr>
          <w:rFonts w:hint="eastAsia" w:ascii="宋体" w:hAnsi="宋体" w:cs="宋体"/>
          <w:color w:val="auto"/>
          <w:sz w:val="24"/>
        </w:rPr>
        <w:t>。</w:t>
      </w:r>
    </w:p>
    <w:p w14:paraId="3B75807F">
      <w:pPr>
        <w:pStyle w:val="2"/>
        <w:tabs>
          <w:tab w:val="left" w:pos="837"/>
          <w:tab w:val="left" w:pos="4077"/>
          <w:tab w:val="left" w:pos="4197"/>
        </w:tabs>
        <w:spacing w:before="45" w:line="276" w:lineRule="auto"/>
        <w:ind w:left="117" w:right="480"/>
        <w:rPr>
          <w:rFonts w:hint="eastAsia" w:ascii="宋体" w:hAnsi="宋体" w:eastAsia="宋体" w:cs="宋体"/>
          <w:color w:val="auto"/>
          <w:sz w:val="24"/>
          <w:szCs w:val="22"/>
          <w:lang w:val="en-US" w:eastAsia="zh-CN" w:bidi="ar-SA"/>
        </w:rPr>
      </w:pPr>
    </w:p>
    <w:p w14:paraId="48EB96B0">
      <w:pPr>
        <w:pStyle w:val="2"/>
        <w:tabs>
          <w:tab w:val="left" w:pos="837"/>
          <w:tab w:val="left" w:pos="4077"/>
          <w:tab w:val="left" w:pos="4197"/>
        </w:tabs>
        <w:spacing w:before="45" w:line="276" w:lineRule="auto"/>
        <w:ind w:left="117" w:right="480"/>
        <w:rPr>
          <w:rFonts w:hint="eastAsia" w:ascii="宋体" w:hAnsi="宋体" w:eastAsia="宋体" w:cs="宋体"/>
          <w:color w:val="auto"/>
          <w:sz w:val="24"/>
          <w:szCs w:val="22"/>
          <w:lang w:val="en-US" w:eastAsia="zh-CN" w:bidi="ar-SA"/>
        </w:rPr>
      </w:pPr>
    </w:p>
    <w:p w14:paraId="318A053B">
      <w:pPr>
        <w:pStyle w:val="2"/>
        <w:tabs>
          <w:tab w:val="left" w:pos="837"/>
          <w:tab w:val="left" w:pos="4077"/>
          <w:tab w:val="left" w:pos="4197"/>
        </w:tabs>
        <w:spacing w:before="45" w:line="276" w:lineRule="auto"/>
        <w:ind w:left="117" w:right="480"/>
        <w:rPr>
          <w:rFonts w:hint="eastAsia" w:ascii="宋体" w:hAnsi="宋体" w:eastAsia="宋体" w:cs="宋体"/>
          <w:color w:val="auto"/>
          <w:sz w:val="24"/>
          <w:szCs w:val="22"/>
          <w:lang w:val="en-US" w:eastAsia="zh-CN" w:bidi="ar-SA"/>
        </w:rPr>
      </w:pPr>
    </w:p>
    <w:p w14:paraId="02F30192">
      <w:pPr>
        <w:pStyle w:val="2"/>
        <w:tabs>
          <w:tab w:val="left" w:pos="837"/>
          <w:tab w:val="left" w:pos="4077"/>
          <w:tab w:val="left" w:pos="4197"/>
        </w:tabs>
        <w:spacing w:before="45" w:line="276" w:lineRule="auto"/>
        <w:ind w:left="117" w:right="480"/>
        <w:rPr>
          <w:rFonts w:hint="eastAsia" w:ascii="宋体" w:hAnsi="宋体" w:eastAsia="宋体" w:cs="宋体"/>
          <w:color w:val="auto"/>
          <w:sz w:val="24"/>
          <w:szCs w:val="22"/>
          <w:lang w:val="en-US" w:eastAsia="zh-CN" w:bidi="ar-SA"/>
        </w:rPr>
      </w:pPr>
      <w:r>
        <w:rPr>
          <w:rFonts w:hint="eastAsia" w:cs="宋体"/>
          <w:color w:val="auto"/>
          <w:sz w:val="24"/>
          <w:szCs w:val="22"/>
          <w:lang w:val="en-US" w:eastAsia="zh-CN" w:bidi="ar-SA"/>
        </w:rPr>
        <w:t>供应商</w:t>
      </w:r>
      <w:r>
        <w:rPr>
          <w:rFonts w:hint="eastAsia" w:ascii="宋体" w:hAnsi="宋体" w:eastAsia="宋体" w:cs="宋体"/>
          <w:color w:val="auto"/>
          <w:sz w:val="24"/>
          <w:szCs w:val="22"/>
          <w:lang w:val="en-US" w:eastAsia="zh-CN" w:bidi="ar-SA"/>
        </w:rPr>
        <w:t>：（盖单位公章）</w:t>
      </w:r>
      <w:r>
        <w:rPr>
          <w:rFonts w:hint="eastAsia" w:ascii="宋体" w:hAnsi="宋体" w:eastAsia="宋体" w:cs="宋体"/>
          <w:color w:val="auto"/>
          <w:sz w:val="24"/>
          <w:szCs w:val="22"/>
          <w:lang w:val="en-US" w:eastAsia="zh-CN" w:bidi="ar-SA"/>
        </w:rPr>
        <w:tab/>
      </w:r>
      <w:r>
        <w:rPr>
          <w:rFonts w:hint="eastAsia" w:cs="宋体"/>
          <w:color w:val="auto"/>
          <w:sz w:val="24"/>
          <w:szCs w:val="22"/>
          <w:lang w:val="en-US" w:eastAsia="zh-CN" w:bidi="ar-SA"/>
        </w:rPr>
        <w:t xml:space="preserve"> </w:t>
      </w:r>
      <w:r>
        <w:rPr>
          <w:rFonts w:hint="eastAsia" w:ascii="宋体" w:hAnsi="宋体" w:eastAsia="宋体" w:cs="宋体"/>
          <w:color w:val="auto"/>
          <w:sz w:val="24"/>
          <w:szCs w:val="22"/>
          <w:lang w:val="en-US" w:eastAsia="zh-CN" w:bidi="ar-SA"/>
        </w:rPr>
        <w:t>法定代表人或其授权代表：（签字或盖章）</w:t>
      </w:r>
    </w:p>
    <w:p w14:paraId="1FD99955">
      <w:pPr>
        <w:pStyle w:val="2"/>
        <w:tabs>
          <w:tab w:val="left" w:pos="837"/>
          <w:tab w:val="left" w:pos="4077"/>
          <w:tab w:val="left" w:pos="4197"/>
        </w:tabs>
        <w:spacing w:before="45" w:line="276" w:lineRule="auto"/>
        <w:ind w:left="117" w:right="480"/>
        <w:rPr>
          <w:rFonts w:hint="eastAsia" w:ascii="宋体" w:hAnsi="宋体" w:eastAsia="宋体" w:cs="宋体"/>
          <w:color w:val="auto"/>
          <w:sz w:val="24"/>
          <w:szCs w:val="22"/>
          <w:lang w:val="en-US" w:eastAsia="zh-CN" w:bidi="ar-SA"/>
        </w:rPr>
      </w:pPr>
      <w:r>
        <w:rPr>
          <w:rFonts w:hint="eastAsia" w:ascii="宋体" w:hAnsi="宋体" w:eastAsia="宋体" w:cs="宋体"/>
          <w:color w:val="auto"/>
          <w:sz w:val="24"/>
          <w:szCs w:val="22"/>
          <w:lang w:val="en-US" w:eastAsia="zh-CN" w:bidi="ar-SA"/>
        </w:rPr>
        <w:t>地</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址：</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邮政编码：</w:t>
      </w:r>
    </w:p>
    <w:p w14:paraId="79DC1CE1">
      <w:pPr>
        <w:pStyle w:val="2"/>
        <w:tabs>
          <w:tab w:val="left" w:pos="837"/>
          <w:tab w:val="left" w:pos="4197"/>
          <w:tab w:val="left" w:pos="4917"/>
        </w:tabs>
        <w:spacing w:before="9"/>
        <w:ind w:left="117"/>
        <w:rPr>
          <w:rFonts w:hint="eastAsia" w:ascii="宋体" w:hAnsi="宋体" w:eastAsia="宋体" w:cs="宋体"/>
          <w:color w:val="auto"/>
          <w:sz w:val="24"/>
          <w:szCs w:val="22"/>
          <w:lang w:val="en-US" w:eastAsia="zh-CN" w:bidi="ar-SA"/>
        </w:rPr>
      </w:pPr>
      <w:r>
        <w:rPr>
          <w:rFonts w:hint="eastAsia" w:ascii="宋体" w:hAnsi="宋体" w:eastAsia="宋体" w:cs="宋体"/>
          <w:color w:val="auto"/>
          <w:sz w:val="24"/>
          <w:szCs w:val="22"/>
          <w:lang w:val="en-US" w:eastAsia="zh-CN" w:bidi="ar-SA"/>
        </w:rPr>
        <w:t>电</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话：</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传</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真：</w:t>
      </w:r>
    </w:p>
    <w:p w14:paraId="0C4CDD20">
      <w:pPr>
        <w:pStyle w:val="2"/>
        <w:tabs>
          <w:tab w:val="left" w:pos="4197"/>
          <w:tab w:val="left" w:pos="4917"/>
        </w:tabs>
        <w:spacing w:before="45"/>
        <w:ind w:left="117"/>
        <w:rPr>
          <w:rFonts w:hint="eastAsia" w:ascii="宋体" w:hAnsi="宋体" w:eastAsia="宋体" w:cs="宋体"/>
          <w:color w:val="auto"/>
          <w:sz w:val="24"/>
          <w:szCs w:val="22"/>
          <w:lang w:val="en-US" w:eastAsia="zh-CN" w:bidi="ar-SA"/>
        </w:rPr>
      </w:pPr>
      <w:r>
        <w:rPr>
          <w:rFonts w:hint="eastAsia" w:ascii="宋体" w:hAnsi="宋体" w:eastAsia="宋体" w:cs="宋体"/>
          <w:color w:val="auto"/>
          <w:sz w:val="24"/>
          <w:szCs w:val="22"/>
          <w:lang w:val="en-US" w:eastAsia="zh-CN" w:bidi="ar-SA"/>
        </w:rPr>
        <w:t>开户银行：</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账</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号：</w:t>
      </w:r>
    </w:p>
    <w:p w14:paraId="7BCBD1FD">
      <w:pPr>
        <w:pStyle w:val="2"/>
        <w:tabs>
          <w:tab w:val="left" w:pos="4917"/>
          <w:tab w:val="left" w:pos="5877"/>
          <w:tab w:val="left" w:pos="6717"/>
          <w:tab w:val="left" w:pos="7557"/>
        </w:tabs>
        <w:spacing w:before="45"/>
        <w:ind w:left="4197"/>
        <w:rPr>
          <w:rFonts w:hint="eastAsia" w:ascii="宋体" w:hAnsi="宋体" w:eastAsia="宋体" w:cs="宋体"/>
          <w:color w:val="auto"/>
          <w:sz w:val="24"/>
          <w:szCs w:val="22"/>
          <w:lang w:val="en-US" w:eastAsia="zh-CN" w:bidi="ar-SA"/>
        </w:rPr>
      </w:pPr>
      <w:r>
        <w:rPr>
          <w:rFonts w:hint="eastAsia" w:ascii="宋体" w:hAnsi="宋体" w:eastAsia="宋体" w:cs="宋体"/>
          <w:color w:val="auto"/>
          <w:sz w:val="24"/>
          <w:szCs w:val="22"/>
          <w:lang w:val="en-US" w:eastAsia="zh-CN" w:bidi="ar-SA"/>
        </w:rPr>
        <w:t>日</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期：</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年</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月</w:t>
      </w:r>
      <w:r>
        <w:rPr>
          <w:rFonts w:hint="eastAsia" w:ascii="宋体" w:hAnsi="宋体" w:eastAsia="宋体" w:cs="宋体"/>
          <w:color w:val="auto"/>
          <w:sz w:val="24"/>
          <w:szCs w:val="22"/>
          <w:lang w:val="en-US" w:eastAsia="zh-CN" w:bidi="ar-SA"/>
        </w:rPr>
        <w:tab/>
      </w:r>
      <w:r>
        <w:rPr>
          <w:rFonts w:hint="eastAsia" w:ascii="宋体" w:hAnsi="宋体" w:eastAsia="宋体" w:cs="宋体"/>
          <w:color w:val="auto"/>
          <w:sz w:val="24"/>
          <w:szCs w:val="22"/>
          <w:lang w:val="en-US" w:eastAsia="zh-CN" w:bidi="ar-SA"/>
        </w:rPr>
        <w:t>日</w:t>
      </w:r>
    </w:p>
    <w:p w14:paraId="5543CE0C">
      <w:pPr>
        <w:rPr>
          <w:rFonts w:cs="Times New Roman"/>
          <w:lang w:eastAsia="zh-CN"/>
        </w:rPr>
        <w:sectPr>
          <w:footerReference r:id="rId8" w:type="default"/>
          <w:type w:val="nextColumn"/>
          <w:pgSz w:w="11906" w:h="16838"/>
          <w:pgMar w:top="1134" w:right="1020" w:bottom="1134" w:left="1020" w:header="720" w:footer="720" w:gutter="0"/>
          <w:pgNumType w:fmt="decimal"/>
          <w:cols w:space="720" w:num="1"/>
          <w:rtlGutter w:val="0"/>
        </w:sectPr>
      </w:pPr>
    </w:p>
    <w:p w14:paraId="25447502">
      <w:pPr>
        <w:spacing w:before="8"/>
        <w:ind w:left="217"/>
        <w:rPr>
          <w:rFonts w:cs="Times New Roman"/>
          <w:b/>
          <w:bCs/>
          <w:sz w:val="24"/>
          <w:szCs w:val="24"/>
          <w:lang w:eastAsia="zh-CN"/>
        </w:rPr>
      </w:pPr>
      <w:r>
        <w:rPr>
          <w:rFonts w:hint="eastAsia"/>
          <w:b/>
          <w:bCs/>
          <w:w w:val="95"/>
          <w:sz w:val="24"/>
          <w:szCs w:val="24"/>
          <w:lang w:eastAsia="zh-CN"/>
        </w:rPr>
        <w:t>附件四</w:t>
      </w:r>
    </w:p>
    <w:p w14:paraId="4E498E9D">
      <w:pPr>
        <w:pStyle w:val="23"/>
        <w:jc w:val="center"/>
        <w:rPr>
          <w:rFonts w:hint="default"/>
          <w:w w:val="95"/>
          <w:lang w:val="en-US" w:eastAsia="zh-CN"/>
        </w:rPr>
      </w:pPr>
      <w:r>
        <w:rPr>
          <w:rFonts w:hint="eastAsia"/>
          <w:w w:val="95"/>
          <w:lang w:val="zh-CN" w:eastAsia="zh-CN"/>
        </w:rPr>
        <w:t>常规文化宣传策划设计、制作布置项目</w:t>
      </w:r>
      <w:r>
        <w:rPr>
          <w:rFonts w:hint="eastAsia"/>
          <w:w w:val="95"/>
          <w:lang w:val="en-US" w:eastAsia="zh-CN"/>
        </w:rPr>
        <w:t>报价明细表</w:t>
      </w:r>
    </w:p>
    <w:p w14:paraId="7ACEFA0E">
      <w:pPr>
        <w:snapToGrid w:val="0"/>
        <w:spacing w:line="360" w:lineRule="auto"/>
        <w:rPr>
          <w:rFonts w:ascii="宋体" w:hAnsi="宋体" w:cs="宋体"/>
          <w:color w:val="auto"/>
          <w:kern w:val="0"/>
          <w:sz w:val="24"/>
        </w:rPr>
      </w:pPr>
      <w:r>
        <w:rPr>
          <w:rFonts w:hint="eastAsia" w:ascii="宋体" w:hAnsi="宋体" w:cs="宋体"/>
          <w:color w:val="auto"/>
          <w:sz w:val="24"/>
        </w:rPr>
        <w:t>（</w:t>
      </w:r>
      <w:r>
        <w:rPr>
          <w:rFonts w:hint="eastAsia" w:cs="宋体"/>
          <w:color w:val="auto"/>
          <w:sz w:val="24"/>
          <w:lang w:val="en-US" w:eastAsia="zh-CN"/>
        </w:rPr>
        <w:t>采购人</w:t>
      </w:r>
      <w:r>
        <w:rPr>
          <w:rFonts w:hint="eastAsia" w:ascii="宋体" w:hAnsi="宋体" w:cs="宋体"/>
          <w:color w:val="auto"/>
          <w:sz w:val="24"/>
        </w:rPr>
        <w:t>）</w:t>
      </w:r>
      <w:r>
        <w:rPr>
          <w:rFonts w:hint="eastAsia" w:ascii="宋体" w:hAnsi="宋体" w:cs="宋体"/>
          <w:color w:val="auto"/>
          <w:kern w:val="0"/>
          <w:sz w:val="24"/>
          <w:lang w:val="zh-CN"/>
        </w:rPr>
        <w:t>：</w:t>
      </w:r>
    </w:p>
    <w:p w14:paraId="44062053">
      <w:pPr>
        <w:snapToGrid w:val="0"/>
        <w:spacing w:line="360" w:lineRule="auto"/>
        <w:ind w:firstLine="765" w:firstLineChars="319"/>
        <w:rPr>
          <w:rFonts w:ascii="宋体" w:hAnsi="宋体" w:cs="宋体"/>
          <w:color w:val="auto"/>
          <w:kern w:val="0"/>
          <w:sz w:val="24"/>
          <w:lang w:val="zh-CN"/>
        </w:rPr>
      </w:pPr>
      <w:r>
        <w:rPr>
          <w:rFonts w:hint="eastAsia" w:ascii="宋体" w:hAnsi="宋体" w:cs="宋体"/>
          <w:color w:val="auto"/>
          <w:kern w:val="0"/>
          <w:sz w:val="24"/>
          <w:lang w:val="zh-CN"/>
        </w:rPr>
        <w:t>按你方</w:t>
      </w:r>
      <w:r>
        <w:rPr>
          <w:rFonts w:hint="eastAsia" w:cs="宋体"/>
          <w:color w:val="auto"/>
          <w:kern w:val="0"/>
          <w:sz w:val="24"/>
          <w:lang w:val="zh-CN"/>
        </w:rPr>
        <w:t>采购文件</w:t>
      </w:r>
      <w:r>
        <w:rPr>
          <w:rFonts w:hint="eastAsia" w:ascii="宋体" w:hAnsi="宋体" w:cs="宋体"/>
          <w:color w:val="auto"/>
          <w:kern w:val="0"/>
          <w:sz w:val="24"/>
          <w:lang w:val="zh-CN"/>
        </w:rPr>
        <w:t>要求，我们，本</w:t>
      </w:r>
      <w:r>
        <w:rPr>
          <w:rFonts w:hint="eastAsia" w:cs="宋体"/>
          <w:color w:val="auto"/>
          <w:kern w:val="0"/>
          <w:sz w:val="24"/>
          <w:lang w:val="zh-CN"/>
        </w:rPr>
        <w:t>响应文件</w:t>
      </w:r>
      <w:r>
        <w:rPr>
          <w:rFonts w:hint="eastAsia" w:ascii="宋体" w:hAnsi="宋体" w:cs="宋体"/>
          <w:color w:val="auto"/>
          <w:kern w:val="0"/>
          <w:sz w:val="24"/>
          <w:lang w:val="zh-CN"/>
        </w:rPr>
        <w:t>签字方，谨此向你方发出要约如下：如你方接受本投标，我方承诺按照如下价格完成</w:t>
      </w:r>
      <w:r>
        <w:rPr>
          <w:rFonts w:hint="eastAsia" w:ascii="宋体" w:hAnsi="宋体" w:cs="宋体"/>
          <w:color w:val="auto"/>
          <w:sz w:val="24"/>
        </w:rPr>
        <w:t>（项目名称）</w:t>
      </w:r>
      <w:r>
        <w:rPr>
          <w:rFonts w:hint="eastAsia" w:cs="宋体"/>
          <w:color w:val="auto"/>
          <w:sz w:val="24"/>
          <w:u w:val="single"/>
          <w:lang w:val="en-US" w:eastAsia="zh-CN"/>
        </w:rPr>
        <w:t xml:space="preserve">            </w:t>
      </w:r>
      <w:r>
        <w:rPr>
          <w:rFonts w:hint="eastAsia" w:ascii="宋体" w:hAnsi="宋体" w:cs="宋体"/>
          <w:color w:val="auto"/>
          <w:kern w:val="0"/>
          <w:sz w:val="24"/>
          <w:lang w:val="zh-CN"/>
        </w:rPr>
        <w:t>【</w:t>
      </w:r>
      <w:r>
        <w:rPr>
          <w:rFonts w:hint="eastAsia" w:cs="宋体"/>
          <w:color w:val="auto"/>
          <w:kern w:val="0"/>
          <w:sz w:val="24"/>
          <w:lang w:val="en-US" w:eastAsia="zh-CN"/>
        </w:rPr>
        <w:t>项目</w:t>
      </w:r>
      <w:r>
        <w:rPr>
          <w:rFonts w:hint="eastAsia" w:ascii="宋体" w:hAnsi="宋体" w:cs="宋体"/>
          <w:color w:val="auto"/>
          <w:kern w:val="0"/>
          <w:sz w:val="24"/>
          <w:lang w:val="zh-CN"/>
        </w:rPr>
        <w:t>编号：</w:t>
      </w:r>
      <w:r>
        <w:rPr>
          <w:rFonts w:hint="eastAsia" w:cs="宋体"/>
          <w:color w:val="auto"/>
          <w:sz w:val="24"/>
          <w:u w:val="single"/>
          <w:lang w:val="en-US" w:eastAsia="zh-CN"/>
        </w:rPr>
        <w:t xml:space="preserve">             </w:t>
      </w:r>
      <w:r>
        <w:rPr>
          <w:rFonts w:hint="eastAsia" w:ascii="宋体" w:hAnsi="宋体" w:cs="宋体"/>
          <w:color w:val="auto"/>
          <w:sz w:val="24"/>
        </w:rPr>
        <w:t>】的实施</w:t>
      </w:r>
      <w:r>
        <w:rPr>
          <w:rFonts w:hint="eastAsia" w:ascii="宋体" w:hAnsi="宋体" w:cs="宋体"/>
          <w:color w:val="auto"/>
          <w:kern w:val="0"/>
          <w:sz w:val="24"/>
          <w:lang w:val="zh-CN"/>
        </w:rPr>
        <w:t>。</w:t>
      </w:r>
    </w:p>
    <w:p w14:paraId="58724B6A">
      <w:pPr>
        <w:spacing w:line="360" w:lineRule="auto"/>
        <w:jc w:val="right"/>
        <w:rPr>
          <w:rFonts w:ascii="宋体" w:hAnsi="宋体" w:cs="宋体"/>
          <w:b/>
          <w:color w:val="auto"/>
          <w:kern w:val="0"/>
          <w:sz w:val="24"/>
          <w:lang w:val="zh-CN"/>
        </w:rPr>
      </w:pPr>
      <w:r>
        <w:rPr>
          <w:rFonts w:hint="eastAsia" w:ascii="宋体" w:hAnsi="宋体" w:cs="宋体"/>
          <w:b/>
          <w:color w:val="auto"/>
          <w:kern w:val="0"/>
          <w:sz w:val="24"/>
          <w:lang w:val="zh-CN"/>
        </w:rPr>
        <w:t>(单位均为人民币元)</w:t>
      </w:r>
    </w:p>
    <w:tbl>
      <w:tblPr>
        <w:tblStyle w:val="13"/>
        <w:tblW w:w="14832" w:type="dxa"/>
        <w:jc w:val="center"/>
        <w:tblLayout w:type="fixed"/>
        <w:tblCellMar>
          <w:top w:w="0" w:type="dxa"/>
          <w:left w:w="108" w:type="dxa"/>
          <w:bottom w:w="0" w:type="dxa"/>
          <w:right w:w="108" w:type="dxa"/>
        </w:tblCellMar>
      </w:tblPr>
      <w:tblGrid>
        <w:gridCol w:w="1097"/>
        <w:gridCol w:w="1669"/>
        <w:gridCol w:w="1976"/>
        <w:gridCol w:w="4228"/>
        <w:gridCol w:w="1378"/>
        <w:gridCol w:w="966"/>
        <w:gridCol w:w="1228"/>
        <w:gridCol w:w="1183"/>
        <w:gridCol w:w="1107"/>
      </w:tblGrid>
      <w:tr w14:paraId="1870C058">
        <w:tblPrEx>
          <w:tblCellMar>
            <w:top w:w="0" w:type="dxa"/>
            <w:left w:w="108" w:type="dxa"/>
            <w:bottom w:w="0" w:type="dxa"/>
            <w:right w:w="108" w:type="dxa"/>
          </w:tblCellMar>
        </w:tblPrEx>
        <w:trPr>
          <w:trHeight w:val="732"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BF5E">
            <w:pPr>
              <w:widowControl/>
              <w:jc w:val="center"/>
              <w:textAlignment w:val="center"/>
              <w:rPr>
                <w:rFonts w:ascii="宋体" w:hAnsi="宋体" w:cs="宋体"/>
                <w:b/>
                <w:bCs/>
                <w:color w:val="auto"/>
                <w:szCs w:val="21"/>
              </w:rPr>
            </w:pPr>
            <w:r>
              <w:rPr>
                <w:rFonts w:hint="eastAsia" w:ascii="宋体" w:hAnsi="宋体" w:cs="宋体"/>
                <w:b/>
                <w:bCs/>
                <w:color w:val="auto"/>
                <w:kern w:val="0"/>
                <w:szCs w:val="21"/>
                <w:lang w:bidi="ar"/>
              </w:rPr>
              <w:t>序号</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523A1">
            <w:pPr>
              <w:widowControl/>
              <w:jc w:val="center"/>
              <w:textAlignment w:val="center"/>
              <w:rPr>
                <w:rFonts w:ascii="宋体" w:hAnsi="宋体" w:cs="宋体"/>
                <w:b/>
                <w:bCs/>
                <w:color w:val="auto"/>
                <w:szCs w:val="21"/>
              </w:rPr>
            </w:pPr>
            <w:r>
              <w:rPr>
                <w:rFonts w:hint="eastAsia" w:ascii="宋体" w:hAnsi="宋体" w:cs="宋体"/>
                <w:b/>
                <w:bCs/>
                <w:color w:val="auto"/>
                <w:kern w:val="0"/>
                <w:szCs w:val="21"/>
                <w:lang w:bidi="ar"/>
              </w:rPr>
              <w:t>名称</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9F68">
            <w:pPr>
              <w:widowControl/>
              <w:jc w:val="center"/>
              <w:textAlignment w:val="center"/>
              <w:rPr>
                <w:rFonts w:ascii="宋体" w:hAnsi="宋体" w:cs="宋体"/>
                <w:b/>
                <w:bCs/>
                <w:color w:val="auto"/>
                <w:szCs w:val="21"/>
              </w:rPr>
            </w:pPr>
            <w:r>
              <w:rPr>
                <w:rFonts w:hint="eastAsia" w:ascii="宋体" w:hAnsi="宋体" w:cs="宋体"/>
                <w:b/>
                <w:bCs/>
                <w:color w:val="auto"/>
                <w:kern w:val="0"/>
                <w:szCs w:val="21"/>
                <w:lang w:bidi="ar"/>
              </w:rPr>
              <w:t>材质/规格</w:t>
            </w:r>
          </w:p>
        </w:tc>
        <w:tc>
          <w:tcPr>
            <w:tcW w:w="1378" w:type="dxa"/>
            <w:tcBorders>
              <w:top w:val="single" w:color="000000" w:sz="4" w:space="0"/>
              <w:left w:val="single" w:color="000000" w:sz="4" w:space="0"/>
              <w:right w:val="single" w:color="000000" w:sz="4" w:space="0"/>
            </w:tcBorders>
            <w:shd w:val="clear" w:color="auto" w:fill="auto"/>
            <w:vAlign w:val="center"/>
          </w:tcPr>
          <w:p w14:paraId="2B1A7400">
            <w:pPr>
              <w:widowControl/>
              <w:jc w:val="center"/>
              <w:textAlignment w:val="center"/>
              <w:rPr>
                <w:rFonts w:hint="default" w:ascii="宋体" w:hAnsi="宋体" w:eastAsia="宋体" w:cs="宋体"/>
                <w:b/>
                <w:bCs/>
                <w:color w:val="auto"/>
                <w:kern w:val="0"/>
                <w:szCs w:val="21"/>
                <w:lang w:val="en-US" w:eastAsia="zh-CN" w:bidi="ar"/>
              </w:rPr>
            </w:pPr>
            <w:r>
              <w:rPr>
                <w:rFonts w:hint="eastAsia" w:cs="宋体"/>
                <w:b/>
                <w:bCs/>
                <w:color w:val="auto"/>
                <w:kern w:val="0"/>
                <w:szCs w:val="21"/>
                <w:lang w:val="en-US" w:eastAsia="zh-CN" w:bidi="ar"/>
              </w:rPr>
              <w:t>暂定数量</w:t>
            </w:r>
          </w:p>
        </w:tc>
        <w:tc>
          <w:tcPr>
            <w:tcW w:w="966" w:type="dxa"/>
            <w:tcBorders>
              <w:top w:val="single" w:color="000000" w:sz="4" w:space="0"/>
              <w:left w:val="single" w:color="000000" w:sz="4" w:space="0"/>
              <w:right w:val="single" w:color="000000" w:sz="4" w:space="0"/>
            </w:tcBorders>
            <w:shd w:val="clear" w:color="auto" w:fill="auto"/>
            <w:vAlign w:val="center"/>
          </w:tcPr>
          <w:p w14:paraId="6F52E761">
            <w:pPr>
              <w:widowControl/>
              <w:jc w:val="center"/>
              <w:textAlignment w:val="center"/>
              <w:rPr>
                <w:rFonts w:ascii="宋体" w:hAnsi="宋体" w:cs="宋体"/>
                <w:b/>
                <w:bCs/>
                <w:color w:val="auto"/>
                <w:szCs w:val="21"/>
              </w:rPr>
            </w:pPr>
            <w:r>
              <w:rPr>
                <w:rFonts w:hint="eastAsia" w:ascii="宋体" w:hAnsi="宋体" w:cs="宋体"/>
                <w:b/>
                <w:bCs/>
                <w:color w:val="auto"/>
                <w:kern w:val="0"/>
                <w:szCs w:val="21"/>
                <w:lang w:bidi="ar"/>
              </w:rPr>
              <w:t>单位</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14E6">
            <w:pPr>
              <w:widowControl/>
              <w:jc w:val="center"/>
              <w:textAlignment w:val="center"/>
              <w:rPr>
                <w:rFonts w:ascii="宋体" w:hAnsi="宋体" w:cs="宋体"/>
                <w:b/>
                <w:bCs/>
                <w:color w:val="auto"/>
                <w:szCs w:val="21"/>
              </w:rPr>
            </w:pPr>
            <w:r>
              <w:rPr>
                <w:rFonts w:hint="eastAsia" w:ascii="宋体" w:hAnsi="宋体" w:cs="宋体"/>
                <w:b/>
                <w:bCs/>
                <w:color w:val="auto"/>
                <w:kern w:val="0"/>
                <w:szCs w:val="21"/>
                <w:lang w:bidi="ar"/>
              </w:rPr>
              <w:t>单价（元）</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6A8F9">
            <w:pPr>
              <w:widowControl/>
              <w:jc w:val="center"/>
              <w:textAlignment w:val="center"/>
              <w:rPr>
                <w:rFonts w:hint="default" w:ascii="宋体" w:hAnsi="宋体" w:eastAsia="宋体" w:cs="宋体"/>
                <w:b/>
                <w:bCs/>
                <w:color w:val="auto"/>
                <w:kern w:val="0"/>
                <w:szCs w:val="21"/>
                <w:lang w:val="en-US" w:eastAsia="zh-CN" w:bidi="ar"/>
              </w:rPr>
            </w:pPr>
            <w:r>
              <w:rPr>
                <w:rFonts w:hint="eastAsia" w:cs="宋体"/>
                <w:b/>
                <w:bCs/>
                <w:color w:val="auto"/>
                <w:kern w:val="0"/>
                <w:szCs w:val="21"/>
                <w:lang w:val="en-US" w:eastAsia="zh-CN" w:bidi="ar"/>
              </w:rPr>
              <w:t>单项合计（元）</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1BF7">
            <w:pPr>
              <w:widowControl/>
              <w:jc w:val="center"/>
              <w:textAlignment w:val="center"/>
              <w:rPr>
                <w:rFonts w:ascii="宋体" w:hAnsi="宋体" w:cs="宋体"/>
                <w:b/>
                <w:bCs/>
                <w:color w:val="auto"/>
                <w:kern w:val="0"/>
                <w:szCs w:val="21"/>
                <w:lang w:bidi="ar"/>
              </w:rPr>
            </w:pPr>
            <w:r>
              <w:rPr>
                <w:rFonts w:hint="eastAsia" w:ascii="宋体" w:hAnsi="宋体" w:cs="宋体"/>
                <w:b/>
                <w:bCs/>
                <w:color w:val="auto"/>
                <w:kern w:val="0"/>
                <w:szCs w:val="21"/>
                <w:lang w:bidi="ar"/>
              </w:rPr>
              <w:t>备注</w:t>
            </w:r>
          </w:p>
        </w:tc>
      </w:tr>
      <w:tr w14:paraId="144EF108">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69E11">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1</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50205">
            <w:pPr>
              <w:widowControl/>
              <w:jc w:val="left"/>
              <w:textAlignment w:val="center"/>
              <w:rPr>
                <w:rFonts w:ascii="宋体" w:hAnsi="宋体" w:cs="宋体"/>
                <w:color w:val="auto"/>
                <w:szCs w:val="21"/>
              </w:rPr>
            </w:pPr>
            <w:r>
              <w:rPr>
                <w:rFonts w:hint="eastAsia" w:ascii="宋体" w:hAnsi="宋体" w:cs="宋体"/>
                <w:color w:val="auto"/>
                <w:kern w:val="0"/>
                <w:szCs w:val="21"/>
                <w:lang w:bidi="ar"/>
              </w:rPr>
              <w:t>封面制作（责任书、任务书类）</w:t>
            </w:r>
          </w:p>
        </w:tc>
        <w:tc>
          <w:tcPr>
            <w:tcW w:w="4228" w:type="dxa"/>
            <w:tcBorders>
              <w:top w:val="single" w:color="auto" w:sz="4" w:space="0"/>
              <w:left w:val="single" w:color="000000" w:sz="4" w:space="0"/>
              <w:bottom w:val="single" w:color="000000" w:sz="4" w:space="0"/>
              <w:right w:val="single" w:color="000000" w:sz="4" w:space="0"/>
            </w:tcBorders>
            <w:shd w:val="clear" w:color="auto" w:fill="auto"/>
            <w:vAlign w:val="center"/>
          </w:tcPr>
          <w:p w14:paraId="5E8AB97B">
            <w:pPr>
              <w:widowControl/>
              <w:jc w:val="left"/>
              <w:textAlignment w:val="center"/>
              <w:rPr>
                <w:rFonts w:ascii="宋体" w:hAnsi="宋体" w:cs="宋体"/>
                <w:color w:val="auto"/>
                <w:szCs w:val="21"/>
              </w:rPr>
            </w:pPr>
            <w:r>
              <w:rPr>
                <w:rFonts w:hint="eastAsia" w:ascii="宋体" w:hAnsi="宋体" w:cs="宋体"/>
                <w:color w:val="auto"/>
                <w:kern w:val="0"/>
                <w:szCs w:val="21"/>
                <w:lang w:bidi="ar"/>
              </w:rPr>
              <w:t>特种纸</w:t>
            </w:r>
          </w:p>
        </w:tc>
        <w:tc>
          <w:tcPr>
            <w:tcW w:w="1378" w:type="dxa"/>
            <w:tcBorders>
              <w:top w:val="single" w:color="auto" w:sz="4" w:space="0"/>
              <w:left w:val="single" w:color="000000" w:sz="4" w:space="0"/>
              <w:bottom w:val="single" w:color="000000" w:sz="4" w:space="0"/>
              <w:right w:val="single" w:color="000000" w:sz="4" w:space="0"/>
            </w:tcBorders>
            <w:shd w:val="clear" w:color="auto" w:fill="auto"/>
            <w:vAlign w:val="center"/>
          </w:tcPr>
          <w:p w14:paraId="110D155F">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600</w:t>
            </w:r>
          </w:p>
        </w:tc>
        <w:tc>
          <w:tcPr>
            <w:tcW w:w="966" w:type="dxa"/>
            <w:tcBorders>
              <w:top w:val="single" w:color="auto" w:sz="4" w:space="0"/>
              <w:left w:val="single" w:color="000000" w:sz="4" w:space="0"/>
              <w:bottom w:val="single" w:color="000000" w:sz="4" w:space="0"/>
              <w:right w:val="single" w:color="000000" w:sz="4" w:space="0"/>
            </w:tcBorders>
            <w:shd w:val="clear" w:color="auto" w:fill="auto"/>
            <w:vAlign w:val="center"/>
          </w:tcPr>
          <w:p w14:paraId="149352B9">
            <w:pPr>
              <w:widowControl/>
              <w:jc w:val="center"/>
              <w:textAlignment w:val="center"/>
              <w:rPr>
                <w:rFonts w:ascii="宋体" w:hAnsi="宋体" w:cs="宋体"/>
                <w:color w:val="auto"/>
                <w:szCs w:val="21"/>
              </w:rPr>
            </w:pPr>
            <w:r>
              <w:rPr>
                <w:rFonts w:hint="eastAsia" w:ascii="宋体" w:hAnsi="宋体" w:cs="宋体"/>
                <w:color w:val="auto"/>
                <w:kern w:val="0"/>
                <w:szCs w:val="21"/>
                <w:lang w:bidi="ar"/>
              </w:rPr>
              <w:t>张</w:t>
            </w:r>
          </w:p>
        </w:tc>
        <w:tc>
          <w:tcPr>
            <w:tcW w:w="1228" w:type="dxa"/>
            <w:tcBorders>
              <w:top w:val="single" w:color="auto" w:sz="4" w:space="0"/>
              <w:left w:val="single" w:color="000000" w:sz="4" w:space="0"/>
              <w:bottom w:val="single" w:color="000000" w:sz="4" w:space="0"/>
              <w:right w:val="single" w:color="000000" w:sz="4" w:space="0"/>
            </w:tcBorders>
            <w:shd w:val="clear" w:color="auto" w:fill="auto"/>
            <w:vAlign w:val="center"/>
          </w:tcPr>
          <w:p w14:paraId="2D6A21D1">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7C88">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02D0">
            <w:pPr>
              <w:widowControl/>
              <w:jc w:val="center"/>
              <w:textAlignment w:val="center"/>
              <w:rPr>
                <w:rFonts w:ascii="宋体" w:hAnsi="宋体" w:cs="宋体"/>
                <w:color w:val="auto"/>
                <w:kern w:val="0"/>
                <w:szCs w:val="21"/>
                <w:lang w:bidi="ar"/>
              </w:rPr>
            </w:pPr>
          </w:p>
        </w:tc>
      </w:tr>
      <w:tr w14:paraId="7DB0FF52">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C5C7">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2</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AA6A0">
            <w:pPr>
              <w:widowControl/>
              <w:jc w:val="left"/>
              <w:textAlignment w:val="center"/>
              <w:rPr>
                <w:rFonts w:ascii="宋体" w:hAnsi="宋体" w:cs="宋体"/>
                <w:color w:val="auto"/>
                <w:szCs w:val="21"/>
              </w:rPr>
            </w:pPr>
            <w:r>
              <w:rPr>
                <w:rFonts w:hint="eastAsia" w:ascii="宋体" w:hAnsi="宋体" w:cs="宋体"/>
                <w:color w:val="auto"/>
                <w:kern w:val="0"/>
                <w:szCs w:val="21"/>
                <w:lang w:bidi="ar"/>
              </w:rPr>
              <w:t>特殊类函件（邀请函、请柬等）</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7E6A">
            <w:pPr>
              <w:widowControl/>
              <w:jc w:val="left"/>
              <w:textAlignment w:val="center"/>
              <w:rPr>
                <w:rFonts w:ascii="宋体" w:hAnsi="宋体" w:cs="宋体"/>
                <w:color w:val="auto"/>
                <w:szCs w:val="21"/>
              </w:rPr>
            </w:pPr>
            <w:r>
              <w:rPr>
                <w:rFonts w:hint="eastAsia" w:ascii="宋体" w:hAnsi="宋体" w:cs="宋体"/>
                <w:color w:val="auto"/>
                <w:kern w:val="0"/>
                <w:szCs w:val="21"/>
                <w:lang w:bidi="ar"/>
              </w:rPr>
              <w:t>特种纸,烫金，覆亚膜</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FB77">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30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4895F">
            <w:pPr>
              <w:widowControl/>
              <w:jc w:val="center"/>
              <w:textAlignment w:val="center"/>
              <w:rPr>
                <w:rFonts w:ascii="宋体" w:hAnsi="宋体" w:cs="宋体"/>
                <w:color w:val="auto"/>
                <w:szCs w:val="21"/>
              </w:rPr>
            </w:pPr>
            <w:r>
              <w:rPr>
                <w:rFonts w:hint="eastAsia" w:ascii="宋体" w:hAnsi="宋体" w:cs="宋体"/>
                <w:color w:val="auto"/>
                <w:kern w:val="0"/>
                <w:szCs w:val="21"/>
                <w:lang w:bidi="ar"/>
              </w:rPr>
              <w:t>份</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10F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04A0">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B32A3">
            <w:pPr>
              <w:widowControl/>
              <w:jc w:val="center"/>
              <w:textAlignment w:val="center"/>
              <w:rPr>
                <w:rFonts w:ascii="宋体" w:hAnsi="宋体" w:cs="宋体"/>
                <w:color w:val="auto"/>
                <w:kern w:val="0"/>
                <w:szCs w:val="21"/>
                <w:lang w:bidi="ar"/>
              </w:rPr>
            </w:pPr>
          </w:p>
        </w:tc>
      </w:tr>
      <w:tr w14:paraId="3D601636">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371FD">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3</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A87E50">
            <w:pPr>
              <w:widowControl/>
              <w:jc w:val="left"/>
              <w:textAlignment w:val="center"/>
              <w:rPr>
                <w:rFonts w:ascii="宋体" w:hAnsi="宋体" w:cs="宋体"/>
                <w:color w:val="auto"/>
                <w:szCs w:val="21"/>
              </w:rPr>
            </w:pPr>
            <w:r>
              <w:rPr>
                <w:rFonts w:hint="eastAsia" w:ascii="宋体" w:hAnsi="宋体" w:cs="宋体"/>
                <w:color w:val="auto"/>
                <w:kern w:val="0"/>
                <w:szCs w:val="21"/>
                <w:lang w:bidi="ar"/>
              </w:rPr>
              <w:t>折页</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016A">
            <w:pPr>
              <w:widowControl/>
              <w:jc w:val="left"/>
              <w:textAlignment w:val="center"/>
              <w:rPr>
                <w:rFonts w:ascii="宋体" w:hAnsi="宋体" w:cs="宋体"/>
                <w:color w:val="auto"/>
                <w:szCs w:val="21"/>
              </w:rPr>
            </w:pPr>
            <w:r>
              <w:rPr>
                <w:rFonts w:hint="eastAsia" w:ascii="宋体" w:hAnsi="宋体" w:cs="宋体"/>
                <w:color w:val="auto"/>
                <w:kern w:val="0"/>
                <w:szCs w:val="21"/>
                <w:lang w:bidi="ar"/>
              </w:rPr>
              <w:t>200g铜版纸彩印，覆亚膜</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6298">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B92F">
            <w:pPr>
              <w:widowControl/>
              <w:jc w:val="center"/>
              <w:textAlignment w:val="center"/>
              <w:rPr>
                <w:rFonts w:ascii="宋体" w:hAnsi="宋体" w:cs="宋体"/>
                <w:color w:val="auto"/>
                <w:szCs w:val="21"/>
              </w:rPr>
            </w:pPr>
            <w:r>
              <w:rPr>
                <w:rFonts w:hint="eastAsia" w:ascii="宋体" w:hAnsi="宋体" w:cs="宋体"/>
                <w:color w:val="auto"/>
                <w:kern w:val="0"/>
                <w:szCs w:val="21"/>
                <w:lang w:bidi="ar"/>
              </w:rPr>
              <w:t>份</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BC70">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3FB0">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CF44">
            <w:pPr>
              <w:widowControl/>
              <w:jc w:val="center"/>
              <w:textAlignment w:val="center"/>
              <w:rPr>
                <w:rFonts w:ascii="宋体" w:hAnsi="宋体" w:cs="宋体"/>
                <w:color w:val="auto"/>
                <w:kern w:val="0"/>
                <w:szCs w:val="21"/>
                <w:lang w:bidi="ar"/>
              </w:rPr>
            </w:pPr>
          </w:p>
        </w:tc>
      </w:tr>
      <w:tr w14:paraId="214135BC">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829F">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4</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5D13">
            <w:pPr>
              <w:widowControl/>
              <w:jc w:val="left"/>
              <w:textAlignment w:val="center"/>
              <w:rPr>
                <w:rFonts w:ascii="宋体" w:hAnsi="宋体" w:cs="宋体"/>
                <w:color w:val="auto"/>
                <w:szCs w:val="21"/>
              </w:rPr>
            </w:pPr>
            <w:r>
              <w:rPr>
                <w:rFonts w:hint="eastAsia" w:ascii="宋体" w:hAnsi="宋体" w:cs="宋体"/>
                <w:color w:val="auto"/>
                <w:kern w:val="0"/>
                <w:szCs w:val="21"/>
                <w:lang w:bidi="ar"/>
              </w:rPr>
              <w:t>荣誉证书（含内页）</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DED09">
            <w:pPr>
              <w:widowControl/>
              <w:jc w:val="left"/>
              <w:textAlignment w:val="center"/>
              <w:rPr>
                <w:rFonts w:ascii="宋体" w:hAnsi="宋体" w:cs="宋体"/>
                <w:color w:val="auto"/>
                <w:szCs w:val="21"/>
              </w:rPr>
            </w:pPr>
            <w:r>
              <w:rPr>
                <w:rFonts w:hint="eastAsia" w:ascii="宋体" w:hAnsi="宋体" w:cs="宋体"/>
                <w:color w:val="auto"/>
                <w:kern w:val="0"/>
                <w:szCs w:val="21"/>
                <w:lang w:bidi="ar"/>
              </w:rPr>
              <w:t>A4大小，烫金</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21406">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1F36">
            <w:pPr>
              <w:widowControl/>
              <w:jc w:val="center"/>
              <w:textAlignment w:val="center"/>
              <w:rPr>
                <w:rFonts w:ascii="宋体" w:hAnsi="宋体" w:cs="宋体"/>
                <w:color w:val="auto"/>
                <w:szCs w:val="21"/>
              </w:rPr>
            </w:pPr>
            <w:r>
              <w:rPr>
                <w:rFonts w:hint="eastAsia" w:ascii="宋体" w:hAnsi="宋体" w:cs="宋体"/>
                <w:color w:val="auto"/>
                <w:kern w:val="0"/>
                <w:szCs w:val="21"/>
                <w:lang w:bidi="ar"/>
              </w:rPr>
              <w:t>本</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4DFA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3C1F">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373A">
            <w:pPr>
              <w:widowControl/>
              <w:jc w:val="center"/>
              <w:textAlignment w:val="center"/>
              <w:rPr>
                <w:rFonts w:ascii="宋体" w:hAnsi="宋体" w:cs="宋体"/>
                <w:color w:val="auto"/>
                <w:kern w:val="0"/>
                <w:szCs w:val="21"/>
                <w:lang w:bidi="ar"/>
              </w:rPr>
            </w:pPr>
          </w:p>
        </w:tc>
      </w:tr>
      <w:tr w14:paraId="419AD820">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BC339">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5</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DF62E">
            <w:pPr>
              <w:widowControl/>
              <w:jc w:val="left"/>
              <w:textAlignment w:val="center"/>
              <w:rPr>
                <w:rFonts w:ascii="宋体" w:hAnsi="宋体" w:cs="宋体"/>
                <w:color w:val="auto"/>
                <w:szCs w:val="21"/>
              </w:rPr>
            </w:pPr>
            <w:r>
              <w:rPr>
                <w:rFonts w:hint="eastAsia" w:ascii="宋体" w:hAnsi="宋体" w:cs="宋体"/>
                <w:color w:val="auto"/>
                <w:kern w:val="0"/>
                <w:szCs w:val="21"/>
                <w:lang w:bidi="ar"/>
              </w:rPr>
              <w:t>名片（含中英文信息）</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6041">
            <w:pPr>
              <w:widowControl/>
              <w:jc w:val="left"/>
              <w:textAlignment w:val="center"/>
              <w:rPr>
                <w:rFonts w:ascii="宋体" w:hAnsi="宋体" w:cs="宋体"/>
                <w:color w:val="auto"/>
                <w:szCs w:val="21"/>
              </w:rPr>
            </w:pPr>
            <w:r>
              <w:rPr>
                <w:rFonts w:hint="eastAsia" w:ascii="宋体" w:hAnsi="宋体" w:cs="宋体"/>
                <w:color w:val="auto"/>
                <w:kern w:val="0"/>
                <w:szCs w:val="21"/>
                <w:lang w:bidi="ar"/>
              </w:rPr>
              <w:t>双面，烫金 300g白卡</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256E">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3720">
            <w:pPr>
              <w:widowControl/>
              <w:jc w:val="center"/>
              <w:textAlignment w:val="center"/>
              <w:rPr>
                <w:rFonts w:ascii="宋体" w:hAnsi="宋体" w:cs="宋体"/>
                <w:color w:val="auto"/>
                <w:szCs w:val="21"/>
              </w:rPr>
            </w:pPr>
            <w:r>
              <w:rPr>
                <w:rFonts w:hint="eastAsia" w:ascii="宋体" w:hAnsi="宋体" w:cs="宋体"/>
                <w:color w:val="auto"/>
                <w:kern w:val="0"/>
                <w:szCs w:val="21"/>
                <w:lang w:bidi="ar"/>
              </w:rPr>
              <w:t>盒</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73D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1291E">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44C8">
            <w:pPr>
              <w:widowControl/>
              <w:jc w:val="center"/>
              <w:textAlignment w:val="center"/>
              <w:rPr>
                <w:rFonts w:ascii="宋体" w:hAnsi="宋体" w:cs="宋体"/>
                <w:color w:val="auto"/>
                <w:kern w:val="0"/>
                <w:szCs w:val="21"/>
                <w:lang w:bidi="ar"/>
              </w:rPr>
            </w:pPr>
          </w:p>
        </w:tc>
      </w:tr>
      <w:tr w14:paraId="16EC5561">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223F5">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6</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3BCB6">
            <w:pPr>
              <w:widowControl/>
              <w:jc w:val="left"/>
              <w:textAlignment w:val="center"/>
              <w:rPr>
                <w:rFonts w:ascii="宋体" w:hAnsi="宋体" w:cs="宋体"/>
                <w:color w:val="auto"/>
                <w:szCs w:val="21"/>
              </w:rPr>
            </w:pPr>
            <w:r>
              <w:rPr>
                <w:rFonts w:hint="eastAsia" w:ascii="宋体" w:hAnsi="宋体" w:cs="宋体"/>
                <w:color w:val="auto"/>
                <w:kern w:val="0"/>
                <w:szCs w:val="21"/>
                <w:lang w:bidi="ar"/>
              </w:rPr>
              <w:t>信笺</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CC93">
            <w:pPr>
              <w:widowControl/>
              <w:jc w:val="left"/>
              <w:textAlignment w:val="center"/>
              <w:rPr>
                <w:rFonts w:ascii="宋体" w:hAnsi="宋体" w:cs="宋体"/>
                <w:color w:val="auto"/>
                <w:szCs w:val="21"/>
              </w:rPr>
            </w:pPr>
            <w:r>
              <w:rPr>
                <w:rFonts w:hint="eastAsia" w:ascii="宋体" w:hAnsi="宋体" w:cs="宋体"/>
                <w:color w:val="auto"/>
                <w:kern w:val="0"/>
                <w:szCs w:val="21"/>
                <w:lang w:bidi="ar"/>
              </w:rPr>
              <w:t>16开，常规信笺纸，50页/本</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730E7">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037B">
            <w:pPr>
              <w:widowControl/>
              <w:jc w:val="center"/>
              <w:textAlignment w:val="center"/>
              <w:rPr>
                <w:rFonts w:ascii="宋体" w:hAnsi="宋体" w:cs="宋体"/>
                <w:color w:val="auto"/>
                <w:szCs w:val="21"/>
              </w:rPr>
            </w:pPr>
            <w:r>
              <w:rPr>
                <w:rFonts w:hint="eastAsia" w:ascii="宋体" w:hAnsi="宋体" w:cs="宋体"/>
                <w:color w:val="auto"/>
                <w:kern w:val="0"/>
                <w:szCs w:val="21"/>
                <w:lang w:bidi="ar"/>
              </w:rPr>
              <w:t>本</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ADDF">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80BC">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64AA">
            <w:pPr>
              <w:widowControl/>
              <w:jc w:val="center"/>
              <w:textAlignment w:val="center"/>
              <w:rPr>
                <w:rFonts w:ascii="宋体" w:hAnsi="宋体" w:cs="宋体"/>
                <w:color w:val="auto"/>
                <w:kern w:val="0"/>
                <w:szCs w:val="21"/>
                <w:lang w:bidi="ar"/>
              </w:rPr>
            </w:pPr>
          </w:p>
        </w:tc>
      </w:tr>
      <w:tr w14:paraId="28B8E5A9">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53BE">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7</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74433">
            <w:pPr>
              <w:widowControl/>
              <w:jc w:val="left"/>
              <w:textAlignment w:val="center"/>
              <w:rPr>
                <w:rFonts w:ascii="宋体" w:hAnsi="宋体" w:cs="宋体"/>
                <w:color w:val="auto"/>
                <w:szCs w:val="21"/>
              </w:rPr>
            </w:pPr>
            <w:r>
              <w:rPr>
                <w:rFonts w:hint="eastAsia" w:ascii="宋体" w:hAnsi="宋体" w:cs="宋体"/>
                <w:color w:val="auto"/>
                <w:kern w:val="0"/>
                <w:szCs w:val="21"/>
                <w:lang w:bidi="ar"/>
              </w:rPr>
              <w:t>业务卡片制作（台签类）</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491A1">
            <w:pPr>
              <w:widowControl/>
              <w:jc w:val="left"/>
              <w:textAlignment w:val="center"/>
              <w:rPr>
                <w:rFonts w:ascii="宋体" w:hAnsi="宋体" w:cs="宋体"/>
                <w:color w:val="auto"/>
                <w:szCs w:val="21"/>
              </w:rPr>
            </w:pPr>
            <w:r>
              <w:rPr>
                <w:rFonts w:hint="eastAsia" w:ascii="宋体" w:hAnsi="宋体" w:cs="宋体"/>
                <w:color w:val="auto"/>
                <w:kern w:val="0"/>
                <w:szCs w:val="21"/>
                <w:lang w:bidi="ar"/>
              </w:rPr>
              <w:t>A5，铜板纸，底板图案彩印</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0DF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BFC3">
            <w:pPr>
              <w:widowControl/>
              <w:jc w:val="center"/>
              <w:textAlignment w:val="center"/>
              <w:rPr>
                <w:rFonts w:ascii="宋体" w:hAnsi="宋体" w:cs="宋体"/>
                <w:color w:val="auto"/>
                <w:szCs w:val="21"/>
              </w:rPr>
            </w:pPr>
            <w:r>
              <w:rPr>
                <w:rFonts w:hint="eastAsia" w:ascii="宋体" w:hAnsi="宋体" w:cs="宋体"/>
                <w:color w:val="auto"/>
                <w:kern w:val="0"/>
                <w:szCs w:val="21"/>
                <w:lang w:bidi="ar"/>
              </w:rPr>
              <w:t>张</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D91A">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F3A5">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BCDF1">
            <w:pPr>
              <w:widowControl/>
              <w:jc w:val="center"/>
              <w:textAlignment w:val="center"/>
              <w:rPr>
                <w:rFonts w:ascii="宋体" w:hAnsi="宋体" w:cs="宋体"/>
                <w:color w:val="auto"/>
                <w:kern w:val="0"/>
                <w:szCs w:val="21"/>
                <w:lang w:bidi="ar"/>
              </w:rPr>
            </w:pPr>
          </w:p>
        </w:tc>
      </w:tr>
      <w:tr w14:paraId="5E4B19AF">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3C2C8">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8</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2928">
            <w:pPr>
              <w:widowControl/>
              <w:jc w:val="left"/>
              <w:textAlignment w:val="center"/>
              <w:rPr>
                <w:rFonts w:ascii="宋体" w:hAnsi="宋体" w:cs="宋体"/>
                <w:color w:val="auto"/>
                <w:szCs w:val="21"/>
              </w:rPr>
            </w:pPr>
            <w:r>
              <w:rPr>
                <w:rFonts w:hint="eastAsia" w:ascii="宋体" w:hAnsi="宋体" w:cs="宋体"/>
                <w:color w:val="auto"/>
                <w:kern w:val="0"/>
                <w:szCs w:val="21"/>
                <w:lang w:bidi="ar"/>
              </w:rPr>
              <w:t>装订类</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92127">
            <w:pPr>
              <w:widowControl/>
              <w:jc w:val="left"/>
              <w:textAlignment w:val="center"/>
              <w:rPr>
                <w:rFonts w:ascii="宋体" w:hAnsi="宋体" w:cs="宋体"/>
                <w:color w:val="auto"/>
                <w:szCs w:val="21"/>
              </w:rPr>
            </w:pPr>
            <w:r>
              <w:rPr>
                <w:rFonts w:hint="eastAsia" w:ascii="宋体" w:hAnsi="宋体" w:cs="宋体"/>
                <w:color w:val="auto"/>
                <w:kern w:val="0"/>
                <w:szCs w:val="21"/>
                <w:lang w:bidi="ar"/>
              </w:rPr>
              <w:t>普通胶装</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61B1">
            <w:pPr>
              <w:jc w:val="left"/>
              <w:rPr>
                <w:rFonts w:ascii="宋体" w:hAnsi="宋体" w:cs="宋体"/>
                <w:color w:val="auto"/>
                <w:szCs w:val="21"/>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24AB">
            <w:pPr>
              <w:jc w:val="center"/>
              <w:rPr>
                <w:rFonts w:hint="eastAsia" w:ascii="宋体" w:hAnsi="宋体" w:cs="宋体"/>
                <w:color w:val="auto"/>
                <w:kern w:val="0"/>
                <w:szCs w:val="21"/>
                <w:lang w:bidi="ar"/>
              </w:rPr>
            </w:pPr>
            <w:r>
              <w:rPr>
                <w:rFonts w:hint="eastAsia" w:cs="宋体"/>
                <w:color w:val="auto"/>
                <w:sz w:val="24"/>
                <w:szCs w:val="24"/>
                <w:lang w:val="en-US" w:eastAsia="zh-CN"/>
              </w:rPr>
              <w:t>500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E831">
            <w:pPr>
              <w:widowControl/>
              <w:jc w:val="center"/>
              <w:textAlignment w:val="center"/>
              <w:rPr>
                <w:rFonts w:ascii="宋体" w:hAnsi="宋体" w:cs="宋体"/>
                <w:color w:val="auto"/>
                <w:szCs w:val="21"/>
              </w:rPr>
            </w:pPr>
            <w:r>
              <w:rPr>
                <w:rFonts w:hint="eastAsia" w:ascii="宋体" w:hAnsi="宋体" w:cs="宋体"/>
                <w:color w:val="auto"/>
                <w:kern w:val="0"/>
                <w:szCs w:val="21"/>
                <w:lang w:bidi="ar"/>
              </w:rPr>
              <w:t>本</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558F">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C538">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627B">
            <w:pPr>
              <w:widowControl/>
              <w:jc w:val="center"/>
              <w:textAlignment w:val="center"/>
              <w:rPr>
                <w:rFonts w:ascii="宋体" w:hAnsi="宋体" w:cs="宋体"/>
                <w:color w:val="auto"/>
                <w:kern w:val="0"/>
                <w:szCs w:val="21"/>
                <w:lang w:bidi="ar"/>
              </w:rPr>
            </w:pPr>
          </w:p>
        </w:tc>
      </w:tr>
      <w:tr w14:paraId="70434289">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C0F8">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4C7D">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56E1">
            <w:pPr>
              <w:widowControl/>
              <w:jc w:val="left"/>
              <w:textAlignment w:val="center"/>
              <w:rPr>
                <w:rFonts w:ascii="宋体" w:hAnsi="宋体" w:cs="宋体"/>
                <w:color w:val="auto"/>
                <w:szCs w:val="21"/>
              </w:rPr>
            </w:pPr>
            <w:r>
              <w:rPr>
                <w:rFonts w:hint="eastAsia" w:ascii="宋体" w:hAnsi="宋体" w:cs="宋体"/>
                <w:color w:val="auto"/>
                <w:kern w:val="0"/>
                <w:szCs w:val="21"/>
                <w:lang w:bidi="ar"/>
              </w:rPr>
              <w:t>精装装订</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8EF2">
            <w:pPr>
              <w:jc w:val="left"/>
              <w:rPr>
                <w:rFonts w:ascii="宋体" w:hAnsi="宋体" w:cs="宋体"/>
                <w:color w:val="auto"/>
                <w:szCs w:val="21"/>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704C">
            <w:pPr>
              <w:jc w:val="center"/>
              <w:rPr>
                <w:rFonts w:hint="eastAsia" w:ascii="宋体" w:hAnsi="宋体" w:cs="宋体"/>
                <w:color w:val="auto"/>
                <w:kern w:val="0"/>
                <w:szCs w:val="21"/>
                <w:lang w:bidi="ar"/>
              </w:rPr>
            </w:pPr>
            <w:r>
              <w:rPr>
                <w:rFonts w:hint="eastAsia" w:cs="宋体"/>
                <w:color w:val="auto"/>
                <w:sz w:val="24"/>
                <w:szCs w:val="24"/>
                <w:lang w:val="en-US" w:eastAsia="zh-CN"/>
              </w:rPr>
              <w:t>200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50E2">
            <w:pPr>
              <w:widowControl/>
              <w:jc w:val="center"/>
              <w:textAlignment w:val="center"/>
              <w:rPr>
                <w:rFonts w:ascii="宋体" w:hAnsi="宋体" w:cs="宋体"/>
                <w:color w:val="auto"/>
                <w:szCs w:val="21"/>
              </w:rPr>
            </w:pPr>
            <w:r>
              <w:rPr>
                <w:rFonts w:hint="eastAsia" w:ascii="宋体" w:hAnsi="宋体" w:cs="宋体"/>
                <w:color w:val="auto"/>
                <w:kern w:val="0"/>
                <w:szCs w:val="21"/>
                <w:lang w:bidi="ar"/>
              </w:rPr>
              <w:t>本</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FBD43">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1D1A">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72282">
            <w:pPr>
              <w:widowControl/>
              <w:jc w:val="center"/>
              <w:textAlignment w:val="center"/>
              <w:rPr>
                <w:rFonts w:ascii="宋体" w:hAnsi="宋体" w:cs="宋体"/>
                <w:color w:val="auto"/>
                <w:kern w:val="0"/>
                <w:szCs w:val="21"/>
                <w:lang w:bidi="ar"/>
              </w:rPr>
            </w:pPr>
          </w:p>
        </w:tc>
      </w:tr>
      <w:tr w14:paraId="4D125A90">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A4B33">
            <w:pPr>
              <w:widowControl/>
              <w:jc w:val="center"/>
              <w:textAlignment w:val="center"/>
              <w:rPr>
                <w:rFonts w:hint="eastAsia" w:ascii="宋体" w:hAnsi="宋体" w:eastAsia="宋体" w:cs="宋体"/>
                <w:color w:val="auto"/>
                <w:szCs w:val="21"/>
                <w:lang w:eastAsia="zh-CN"/>
              </w:rPr>
            </w:pPr>
            <w:r>
              <w:rPr>
                <w:rFonts w:hint="eastAsia" w:ascii="宋体" w:hAnsi="宋体" w:cs="宋体"/>
                <w:color w:val="auto"/>
                <w:kern w:val="0"/>
                <w:szCs w:val="21"/>
                <w:lang w:val="en-US" w:eastAsia="zh-CN" w:bidi="ar"/>
              </w:rPr>
              <w:t>9</w:t>
            </w:r>
          </w:p>
        </w:tc>
        <w:tc>
          <w:tcPr>
            <w:tcW w:w="36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F459">
            <w:pPr>
              <w:widowControl/>
              <w:jc w:val="left"/>
              <w:textAlignment w:val="center"/>
              <w:rPr>
                <w:rFonts w:ascii="宋体" w:hAnsi="宋体" w:cs="宋体"/>
                <w:color w:val="auto"/>
                <w:szCs w:val="21"/>
              </w:rPr>
            </w:pPr>
            <w:r>
              <w:rPr>
                <w:rFonts w:hint="eastAsia" w:ascii="宋体" w:hAnsi="宋体" w:cs="宋体"/>
                <w:color w:val="auto"/>
                <w:kern w:val="0"/>
                <w:szCs w:val="21"/>
                <w:lang w:bidi="ar"/>
              </w:rPr>
              <w:t>横幅（含字）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63D3A">
            <w:pPr>
              <w:widowControl/>
              <w:jc w:val="left"/>
              <w:textAlignment w:val="center"/>
              <w:rPr>
                <w:rFonts w:ascii="宋体" w:hAnsi="宋体" w:cs="宋体"/>
                <w:color w:val="auto"/>
                <w:szCs w:val="21"/>
              </w:rPr>
            </w:pPr>
            <w:r>
              <w:rPr>
                <w:rFonts w:hint="eastAsia" w:ascii="宋体" w:hAnsi="宋体" w:cs="宋体"/>
                <w:color w:val="auto"/>
                <w:kern w:val="0"/>
                <w:szCs w:val="21"/>
                <w:lang w:bidi="ar"/>
              </w:rPr>
              <w:t>70cm宽</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1C66">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B274">
            <w:pPr>
              <w:widowControl/>
              <w:jc w:val="center"/>
              <w:textAlignment w:val="center"/>
              <w:rPr>
                <w:rFonts w:ascii="宋体" w:hAnsi="宋体" w:cs="宋体"/>
                <w:color w:val="auto"/>
                <w:szCs w:val="21"/>
              </w:rPr>
            </w:pPr>
            <w:r>
              <w:rPr>
                <w:rFonts w:hint="eastAsia" w:ascii="宋体" w:hAnsi="宋体" w:cs="宋体"/>
                <w:color w:val="auto"/>
                <w:kern w:val="0"/>
                <w:szCs w:val="21"/>
                <w:lang w:bidi="ar"/>
              </w:rPr>
              <w:t>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B7A9">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A508">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D864">
            <w:pPr>
              <w:widowControl/>
              <w:jc w:val="center"/>
              <w:textAlignment w:val="center"/>
              <w:rPr>
                <w:rFonts w:ascii="宋体" w:hAnsi="宋体" w:cs="宋体"/>
                <w:color w:val="auto"/>
                <w:kern w:val="0"/>
                <w:szCs w:val="21"/>
                <w:lang w:bidi="ar"/>
              </w:rPr>
            </w:pPr>
          </w:p>
        </w:tc>
      </w:tr>
      <w:tr w14:paraId="02A60AAB">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5A44">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C0A13">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5C58">
            <w:pPr>
              <w:widowControl/>
              <w:jc w:val="left"/>
              <w:textAlignment w:val="center"/>
              <w:rPr>
                <w:rFonts w:ascii="宋体" w:hAnsi="宋体" w:cs="宋体"/>
                <w:color w:val="auto"/>
                <w:szCs w:val="21"/>
              </w:rPr>
            </w:pPr>
            <w:r>
              <w:rPr>
                <w:rFonts w:hint="eastAsia" w:ascii="宋体" w:hAnsi="宋体" w:cs="宋体"/>
                <w:color w:val="auto"/>
                <w:kern w:val="0"/>
                <w:szCs w:val="21"/>
                <w:lang w:bidi="ar"/>
              </w:rPr>
              <w:t>90cm宽</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375A">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B74F1">
            <w:pPr>
              <w:widowControl/>
              <w:jc w:val="center"/>
              <w:textAlignment w:val="center"/>
              <w:rPr>
                <w:rFonts w:ascii="宋体" w:hAnsi="宋体" w:cs="宋体"/>
                <w:color w:val="auto"/>
                <w:szCs w:val="21"/>
              </w:rPr>
            </w:pPr>
            <w:r>
              <w:rPr>
                <w:rFonts w:hint="eastAsia" w:ascii="宋体" w:hAnsi="宋体" w:cs="宋体"/>
                <w:color w:val="auto"/>
                <w:kern w:val="0"/>
                <w:szCs w:val="21"/>
                <w:lang w:bidi="ar"/>
              </w:rPr>
              <w:t>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D0A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4888">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3119C">
            <w:pPr>
              <w:widowControl/>
              <w:jc w:val="center"/>
              <w:textAlignment w:val="center"/>
              <w:rPr>
                <w:rFonts w:ascii="宋体" w:hAnsi="宋体" w:cs="宋体"/>
                <w:color w:val="auto"/>
                <w:kern w:val="0"/>
                <w:szCs w:val="21"/>
                <w:lang w:bidi="ar"/>
              </w:rPr>
            </w:pPr>
          </w:p>
        </w:tc>
      </w:tr>
      <w:tr w14:paraId="5480B22B">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E0573">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5DBF">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7D5C">
            <w:pPr>
              <w:widowControl/>
              <w:jc w:val="left"/>
              <w:textAlignment w:val="center"/>
              <w:rPr>
                <w:rFonts w:ascii="宋体" w:hAnsi="宋体" w:cs="宋体"/>
                <w:color w:val="auto"/>
                <w:szCs w:val="21"/>
              </w:rPr>
            </w:pPr>
            <w:r>
              <w:rPr>
                <w:rFonts w:hint="eastAsia" w:ascii="宋体" w:hAnsi="宋体" w:cs="宋体"/>
                <w:color w:val="auto"/>
                <w:kern w:val="0"/>
                <w:szCs w:val="21"/>
                <w:lang w:bidi="ar"/>
              </w:rPr>
              <w:t>120cm宽</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36A99">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E738">
            <w:pPr>
              <w:widowControl/>
              <w:jc w:val="center"/>
              <w:textAlignment w:val="center"/>
              <w:rPr>
                <w:rFonts w:ascii="宋体" w:hAnsi="宋体" w:cs="宋体"/>
                <w:color w:val="auto"/>
                <w:szCs w:val="21"/>
              </w:rPr>
            </w:pPr>
            <w:r>
              <w:rPr>
                <w:rFonts w:hint="eastAsia" w:ascii="宋体" w:hAnsi="宋体" w:cs="宋体"/>
                <w:color w:val="auto"/>
                <w:kern w:val="0"/>
                <w:szCs w:val="21"/>
                <w:lang w:bidi="ar"/>
              </w:rPr>
              <w:t>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D45E">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0C1F">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72EB">
            <w:pPr>
              <w:widowControl/>
              <w:jc w:val="center"/>
              <w:textAlignment w:val="center"/>
              <w:rPr>
                <w:rFonts w:ascii="宋体" w:hAnsi="宋体" w:cs="宋体"/>
                <w:color w:val="auto"/>
                <w:kern w:val="0"/>
                <w:szCs w:val="21"/>
                <w:lang w:bidi="ar"/>
              </w:rPr>
            </w:pPr>
          </w:p>
        </w:tc>
      </w:tr>
      <w:tr w14:paraId="01895F7B">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85701">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10</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810F1">
            <w:pPr>
              <w:widowControl/>
              <w:jc w:val="left"/>
              <w:textAlignment w:val="center"/>
              <w:rPr>
                <w:rFonts w:ascii="宋体" w:hAnsi="宋体" w:cs="宋体"/>
                <w:color w:val="auto"/>
                <w:szCs w:val="21"/>
              </w:rPr>
            </w:pPr>
            <w:r>
              <w:rPr>
                <w:rFonts w:hint="eastAsia" w:ascii="宋体" w:hAnsi="宋体" w:cs="宋体"/>
                <w:color w:val="auto"/>
                <w:kern w:val="0"/>
                <w:szCs w:val="21"/>
                <w:lang w:bidi="ar"/>
              </w:rPr>
              <w:t>桁架租赁</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CE949">
            <w:pPr>
              <w:widowControl/>
              <w:jc w:val="left"/>
              <w:textAlignment w:val="center"/>
              <w:rPr>
                <w:rFonts w:ascii="宋体" w:hAnsi="宋体" w:cs="宋体"/>
                <w:color w:val="auto"/>
                <w:szCs w:val="21"/>
              </w:rPr>
            </w:pPr>
            <w:r>
              <w:rPr>
                <w:rFonts w:hint="eastAsia" w:ascii="宋体" w:hAnsi="宋体" w:cs="宋体"/>
                <w:color w:val="auto"/>
                <w:kern w:val="0"/>
                <w:szCs w:val="21"/>
                <w:lang w:bidi="ar"/>
              </w:rPr>
              <w:t>水平投影面积，单次不超过7天</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A4F04">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200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C954">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平方米·次</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4F334">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7A85">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555E">
            <w:pPr>
              <w:widowControl/>
              <w:jc w:val="center"/>
              <w:textAlignment w:val="center"/>
              <w:rPr>
                <w:rFonts w:ascii="宋体" w:hAnsi="宋体" w:cs="宋体"/>
                <w:color w:val="auto"/>
                <w:kern w:val="0"/>
                <w:szCs w:val="21"/>
                <w:lang w:bidi="ar"/>
              </w:rPr>
            </w:pPr>
          </w:p>
        </w:tc>
      </w:tr>
      <w:tr w14:paraId="41F9CCEA">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D65C">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11</w:t>
            </w:r>
          </w:p>
        </w:tc>
        <w:tc>
          <w:tcPr>
            <w:tcW w:w="36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067DF">
            <w:pPr>
              <w:widowControl/>
              <w:jc w:val="left"/>
              <w:textAlignment w:val="center"/>
              <w:rPr>
                <w:rFonts w:ascii="宋体" w:hAnsi="宋体" w:cs="宋体"/>
                <w:color w:val="auto"/>
                <w:szCs w:val="21"/>
              </w:rPr>
            </w:pPr>
            <w:r>
              <w:rPr>
                <w:rFonts w:hint="eastAsia" w:ascii="宋体" w:hAnsi="宋体" w:cs="宋体"/>
                <w:color w:val="auto"/>
                <w:kern w:val="0"/>
                <w:szCs w:val="21"/>
                <w:lang w:bidi="ar"/>
              </w:rPr>
              <w:t>写真喷绘（按显示区域的投影面积计算）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679C2">
            <w:pPr>
              <w:widowControl/>
              <w:jc w:val="left"/>
              <w:textAlignment w:val="center"/>
              <w:rPr>
                <w:rFonts w:ascii="宋体" w:hAnsi="宋体" w:cs="宋体"/>
                <w:color w:val="auto"/>
                <w:szCs w:val="21"/>
              </w:rPr>
            </w:pPr>
            <w:r>
              <w:rPr>
                <w:rFonts w:hint="eastAsia" w:ascii="宋体" w:hAnsi="宋体" w:cs="宋体"/>
                <w:color w:val="auto"/>
                <w:kern w:val="0"/>
                <w:szCs w:val="21"/>
                <w:lang w:bidi="ar"/>
              </w:rPr>
              <w:t>520苏龙喷绘布</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B5D9">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6C0C6">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F314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1C1D3">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A1CB">
            <w:pPr>
              <w:widowControl/>
              <w:jc w:val="center"/>
              <w:textAlignment w:val="center"/>
              <w:rPr>
                <w:rFonts w:ascii="宋体" w:hAnsi="宋体" w:cs="宋体"/>
                <w:color w:val="auto"/>
                <w:kern w:val="0"/>
                <w:szCs w:val="21"/>
                <w:lang w:bidi="ar"/>
              </w:rPr>
            </w:pPr>
          </w:p>
        </w:tc>
      </w:tr>
      <w:tr w14:paraId="27EC0DFE">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2FF4">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B1CC">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7EA2C">
            <w:pPr>
              <w:widowControl/>
              <w:jc w:val="left"/>
              <w:textAlignment w:val="center"/>
              <w:rPr>
                <w:rFonts w:ascii="宋体" w:hAnsi="宋体" w:cs="宋体"/>
                <w:color w:val="auto"/>
                <w:szCs w:val="21"/>
              </w:rPr>
            </w:pPr>
            <w:r>
              <w:rPr>
                <w:rFonts w:hint="eastAsia" w:ascii="宋体" w:hAnsi="宋体" w:cs="宋体"/>
                <w:color w:val="auto"/>
                <w:kern w:val="0"/>
                <w:szCs w:val="21"/>
                <w:lang w:bidi="ar"/>
              </w:rPr>
              <w:t>550苏龙特厚黑白喷绘布</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B5BE">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22AE5">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9AD2">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2C817">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00EC">
            <w:pPr>
              <w:widowControl/>
              <w:jc w:val="center"/>
              <w:textAlignment w:val="center"/>
              <w:rPr>
                <w:rFonts w:ascii="宋体" w:hAnsi="宋体" w:cs="宋体"/>
                <w:color w:val="auto"/>
                <w:kern w:val="0"/>
                <w:szCs w:val="21"/>
                <w:lang w:bidi="ar"/>
              </w:rPr>
            </w:pPr>
          </w:p>
        </w:tc>
      </w:tr>
      <w:tr w14:paraId="59AB87DC">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F4A64">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84355">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863A">
            <w:pPr>
              <w:widowControl/>
              <w:jc w:val="left"/>
              <w:textAlignment w:val="center"/>
              <w:rPr>
                <w:rFonts w:ascii="宋体" w:hAnsi="宋体" w:cs="宋体"/>
                <w:color w:val="auto"/>
                <w:szCs w:val="21"/>
              </w:rPr>
            </w:pPr>
            <w:r>
              <w:rPr>
                <w:rFonts w:hint="eastAsia" w:ascii="宋体" w:hAnsi="宋体" w:cs="宋体"/>
                <w:color w:val="auto"/>
                <w:kern w:val="0"/>
                <w:szCs w:val="21"/>
                <w:lang w:bidi="ar"/>
              </w:rPr>
              <w:t>610纳尔无网刀刮布</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7052">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3E62">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171E">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F229">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7CB68">
            <w:pPr>
              <w:widowControl/>
              <w:jc w:val="center"/>
              <w:textAlignment w:val="center"/>
              <w:rPr>
                <w:rFonts w:ascii="宋体" w:hAnsi="宋体" w:cs="宋体"/>
                <w:color w:val="auto"/>
                <w:kern w:val="0"/>
                <w:szCs w:val="21"/>
                <w:lang w:bidi="ar"/>
              </w:rPr>
            </w:pPr>
          </w:p>
        </w:tc>
      </w:tr>
      <w:tr w14:paraId="06C3AA68">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5365B">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22DD8">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54B8">
            <w:pPr>
              <w:widowControl/>
              <w:jc w:val="left"/>
              <w:textAlignment w:val="center"/>
              <w:rPr>
                <w:rFonts w:ascii="宋体" w:hAnsi="宋体" w:cs="宋体"/>
                <w:color w:val="auto"/>
                <w:szCs w:val="21"/>
              </w:rPr>
            </w:pPr>
            <w:r>
              <w:rPr>
                <w:rFonts w:hint="eastAsia" w:ascii="宋体" w:hAnsi="宋体" w:cs="宋体"/>
                <w:color w:val="auto"/>
                <w:kern w:val="0"/>
                <w:szCs w:val="21"/>
                <w:lang w:bidi="ar"/>
              </w:rPr>
              <w:t>室内写真奥利牌pp纸张</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C69CC">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7C13">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2844">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CF14">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6637B">
            <w:pPr>
              <w:widowControl/>
              <w:jc w:val="center"/>
              <w:textAlignment w:val="center"/>
              <w:rPr>
                <w:rFonts w:ascii="宋体" w:hAnsi="宋体" w:cs="宋体"/>
                <w:color w:val="auto"/>
                <w:kern w:val="0"/>
                <w:szCs w:val="21"/>
                <w:lang w:bidi="ar"/>
              </w:rPr>
            </w:pPr>
          </w:p>
        </w:tc>
      </w:tr>
      <w:tr w14:paraId="6F5FA991">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3B162">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50B17">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9F35">
            <w:pPr>
              <w:widowControl/>
              <w:jc w:val="left"/>
              <w:textAlignment w:val="center"/>
              <w:rPr>
                <w:rFonts w:ascii="宋体" w:hAnsi="宋体" w:cs="宋体"/>
                <w:color w:val="auto"/>
                <w:szCs w:val="21"/>
              </w:rPr>
            </w:pPr>
            <w:r>
              <w:rPr>
                <w:rFonts w:hint="eastAsia" w:ascii="宋体" w:hAnsi="宋体" w:cs="宋体"/>
                <w:color w:val="auto"/>
                <w:kern w:val="0"/>
                <w:szCs w:val="21"/>
                <w:lang w:bidi="ar"/>
              </w:rPr>
              <w:t>反光布晶体彩格反光膜</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5D32">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A103">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D1F2">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8329">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04E0">
            <w:pPr>
              <w:widowControl/>
              <w:jc w:val="center"/>
              <w:textAlignment w:val="center"/>
              <w:rPr>
                <w:rFonts w:ascii="宋体" w:hAnsi="宋体" w:cs="宋体"/>
                <w:color w:val="auto"/>
                <w:kern w:val="0"/>
                <w:szCs w:val="21"/>
                <w:lang w:bidi="ar"/>
              </w:rPr>
            </w:pPr>
          </w:p>
        </w:tc>
      </w:tr>
      <w:tr w14:paraId="05C30D57">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5CCB8">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5F8FA">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CF64">
            <w:pPr>
              <w:widowControl/>
              <w:jc w:val="left"/>
              <w:textAlignment w:val="center"/>
              <w:rPr>
                <w:rFonts w:ascii="宋体" w:hAnsi="宋体" w:cs="宋体"/>
                <w:color w:val="auto"/>
                <w:szCs w:val="21"/>
              </w:rPr>
            </w:pPr>
            <w:r>
              <w:rPr>
                <w:rFonts w:hint="eastAsia" w:ascii="宋体" w:hAnsi="宋体" w:cs="宋体"/>
                <w:color w:val="auto"/>
                <w:kern w:val="0"/>
                <w:szCs w:val="21"/>
                <w:lang w:bidi="ar"/>
              </w:rPr>
              <w:t>单透</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458B">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0638">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5E91">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3B94">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A90C8">
            <w:pPr>
              <w:widowControl/>
              <w:jc w:val="center"/>
              <w:textAlignment w:val="center"/>
              <w:rPr>
                <w:rFonts w:ascii="宋体" w:hAnsi="宋体" w:cs="宋体"/>
                <w:color w:val="auto"/>
                <w:kern w:val="0"/>
                <w:szCs w:val="21"/>
                <w:lang w:bidi="ar"/>
              </w:rPr>
            </w:pPr>
          </w:p>
        </w:tc>
      </w:tr>
      <w:tr w14:paraId="6421715B">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CA6F1">
            <w:pPr>
              <w:jc w:val="center"/>
              <w:rPr>
                <w:rFonts w:ascii="宋体" w:hAnsi="宋体" w:cs="宋体"/>
                <w:color w:val="auto"/>
                <w:szCs w:val="21"/>
              </w:rPr>
            </w:pPr>
          </w:p>
        </w:tc>
        <w:tc>
          <w:tcPr>
            <w:tcW w:w="3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BA25">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FC46">
            <w:pPr>
              <w:widowControl/>
              <w:jc w:val="left"/>
              <w:textAlignment w:val="center"/>
              <w:rPr>
                <w:rFonts w:ascii="宋体" w:hAnsi="宋体" w:cs="宋体"/>
                <w:color w:val="auto"/>
                <w:szCs w:val="21"/>
              </w:rPr>
            </w:pPr>
            <w:r>
              <w:rPr>
                <w:rFonts w:hint="eastAsia" w:ascii="宋体" w:hAnsi="宋体" w:cs="宋体"/>
                <w:color w:val="auto"/>
                <w:kern w:val="0"/>
                <w:szCs w:val="21"/>
                <w:lang w:bidi="ar"/>
              </w:rPr>
              <w:t>双透布（旗帜）</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162AF">
            <w:pPr>
              <w:widowControl/>
              <w:jc w:val="center"/>
              <w:textAlignment w:val="center"/>
              <w:rPr>
                <w:rFonts w:hint="eastAsia" w:ascii="宋体" w:hAnsi="宋体" w:cs="宋体"/>
                <w:color w:val="auto"/>
                <w:kern w:val="0"/>
                <w:szCs w:val="21"/>
                <w:lang w:bidi="ar"/>
              </w:rPr>
            </w:pPr>
            <w:r>
              <w:rPr>
                <w:rFonts w:hint="eastAsia" w:cs="宋体"/>
                <w:color w:val="auto"/>
                <w:kern w:val="0"/>
                <w:szCs w:val="21"/>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7BC73">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FD69">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2E5F">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CB23">
            <w:pPr>
              <w:widowControl/>
              <w:jc w:val="center"/>
              <w:textAlignment w:val="center"/>
              <w:rPr>
                <w:rFonts w:ascii="宋体" w:hAnsi="宋体" w:cs="宋体"/>
                <w:color w:val="auto"/>
                <w:kern w:val="0"/>
                <w:szCs w:val="21"/>
                <w:lang w:bidi="ar"/>
              </w:rPr>
            </w:pPr>
          </w:p>
        </w:tc>
      </w:tr>
      <w:tr w14:paraId="56033E9F">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DFA1">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12</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9C9D7">
            <w:pPr>
              <w:widowControl/>
              <w:jc w:val="left"/>
              <w:textAlignment w:val="center"/>
              <w:rPr>
                <w:rFonts w:ascii="宋体" w:hAnsi="宋体" w:cs="宋体"/>
                <w:color w:val="auto"/>
                <w:szCs w:val="21"/>
              </w:rPr>
            </w:pPr>
            <w:r>
              <w:rPr>
                <w:rFonts w:hint="eastAsia" w:ascii="宋体" w:hAnsi="宋体" w:cs="宋体"/>
                <w:color w:val="auto"/>
                <w:kern w:val="0"/>
                <w:szCs w:val="21"/>
                <w:lang w:bidi="ar"/>
              </w:rPr>
              <w:t>展板展架</w:t>
            </w: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D324A0">
            <w:pPr>
              <w:widowControl/>
              <w:jc w:val="left"/>
              <w:textAlignment w:val="center"/>
              <w:rPr>
                <w:rFonts w:ascii="宋体" w:hAnsi="宋体" w:cs="宋体"/>
                <w:color w:val="auto"/>
                <w:szCs w:val="21"/>
              </w:rPr>
            </w:pPr>
            <w:r>
              <w:rPr>
                <w:rFonts w:hint="eastAsia" w:ascii="宋体" w:hAnsi="宋体" w:cs="宋体"/>
                <w:color w:val="auto"/>
                <w:kern w:val="0"/>
                <w:szCs w:val="21"/>
                <w:lang w:bidi="ar"/>
              </w:rPr>
              <w:t>X展架(含架子及画面)</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F4DC0">
            <w:pPr>
              <w:widowControl/>
              <w:jc w:val="left"/>
              <w:textAlignment w:val="center"/>
              <w:rPr>
                <w:rFonts w:ascii="宋体" w:hAnsi="宋体" w:cs="宋体"/>
                <w:color w:val="auto"/>
                <w:szCs w:val="21"/>
              </w:rPr>
            </w:pPr>
            <w:r>
              <w:rPr>
                <w:rFonts w:hint="eastAsia" w:ascii="宋体" w:hAnsi="宋体" w:cs="宋体"/>
                <w:color w:val="auto"/>
                <w:kern w:val="0"/>
                <w:szCs w:val="21"/>
                <w:lang w:bidi="ar"/>
              </w:rPr>
              <w:t>60×160cm，铁质+pvc写真</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5EA6">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AF559">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E607">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56E1">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5BED">
            <w:pPr>
              <w:widowControl/>
              <w:jc w:val="center"/>
              <w:textAlignment w:val="center"/>
              <w:rPr>
                <w:rFonts w:ascii="宋体" w:hAnsi="宋体" w:cs="宋体"/>
                <w:color w:val="auto"/>
                <w:kern w:val="0"/>
                <w:szCs w:val="21"/>
                <w:lang w:bidi="ar"/>
              </w:rPr>
            </w:pPr>
          </w:p>
        </w:tc>
      </w:tr>
      <w:tr w14:paraId="187EFD77">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79FC4">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B3FB1">
            <w:pPr>
              <w:jc w:val="left"/>
              <w:rPr>
                <w:rFonts w:ascii="宋体" w:hAnsi="宋体" w:cs="宋体"/>
                <w:color w:val="auto"/>
                <w:szCs w:val="21"/>
              </w:rPr>
            </w:pPr>
          </w:p>
        </w:tc>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25F3F">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F4BEE">
            <w:pPr>
              <w:widowControl/>
              <w:jc w:val="left"/>
              <w:textAlignment w:val="center"/>
              <w:rPr>
                <w:rFonts w:ascii="宋体" w:hAnsi="宋体" w:cs="宋体"/>
                <w:color w:val="auto"/>
                <w:szCs w:val="21"/>
              </w:rPr>
            </w:pPr>
            <w:r>
              <w:rPr>
                <w:rFonts w:hint="eastAsia" w:ascii="宋体" w:hAnsi="宋体" w:cs="宋体"/>
                <w:color w:val="auto"/>
                <w:kern w:val="0"/>
                <w:szCs w:val="21"/>
                <w:lang w:bidi="ar"/>
              </w:rPr>
              <w:t>80×180cm，铁质+pvc写真</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D2C1">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7AE1">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DAF2">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FA32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F54CA">
            <w:pPr>
              <w:widowControl/>
              <w:jc w:val="center"/>
              <w:textAlignment w:val="center"/>
              <w:rPr>
                <w:rFonts w:ascii="宋体" w:hAnsi="宋体" w:cs="宋体"/>
                <w:color w:val="auto"/>
                <w:kern w:val="0"/>
                <w:szCs w:val="21"/>
                <w:lang w:bidi="ar"/>
              </w:rPr>
            </w:pPr>
          </w:p>
        </w:tc>
      </w:tr>
      <w:tr w14:paraId="2668F624">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F56DC">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9F223">
            <w:pPr>
              <w:jc w:val="left"/>
              <w:rPr>
                <w:rFonts w:ascii="宋体" w:hAnsi="宋体" w:cs="宋体"/>
                <w:color w:val="auto"/>
                <w:szCs w:val="21"/>
              </w:rPr>
            </w:pP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0FA67">
            <w:pPr>
              <w:widowControl/>
              <w:jc w:val="left"/>
              <w:textAlignment w:val="center"/>
              <w:rPr>
                <w:rFonts w:ascii="宋体" w:hAnsi="宋体" w:cs="宋体"/>
                <w:color w:val="auto"/>
                <w:szCs w:val="21"/>
              </w:rPr>
            </w:pPr>
            <w:r>
              <w:rPr>
                <w:rFonts w:hint="eastAsia" w:ascii="宋体" w:hAnsi="宋体" w:cs="宋体"/>
                <w:color w:val="auto"/>
                <w:kern w:val="0"/>
                <w:szCs w:val="21"/>
                <w:lang w:bidi="ar"/>
              </w:rPr>
              <w:t>易拉宝</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3682">
            <w:pPr>
              <w:widowControl/>
              <w:jc w:val="left"/>
              <w:textAlignment w:val="center"/>
              <w:rPr>
                <w:rFonts w:ascii="宋体" w:hAnsi="宋体" w:cs="宋体"/>
                <w:color w:val="auto"/>
                <w:szCs w:val="21"/>
              </w:rPr>
            </w:pPr>
            <w:r>
              <w:rPr>
                <w:rFonts w:hint="eastAsia" w:ascii="宋体" w:hAnsi="宋体" w:cs="宋体"/>
                <w:color w:val="auto"/>
                <w:kern w:val="0"/>
                <w:szCs w:val="21"/>
                <w:lang w:bidi="ar"/>
              </w:rPr>
              <w:t>80×200cm，铝合金+户外pp</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BBDB">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0AED">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59AB">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2C76">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0A0A8">
            <w:pPr>
              <w:widowControl/>
              <w:jc w:val="center"/>
              <w:textAlignment w:val="center"/>
              <w:rPr>
                <w:rFonts w:ascii="宋体" w:hAnsi="宋体" w:cs="宋体"/>
                <w:color w:val="auto"/>
                <w:kern w:val="0"/>
                <w:szCs w:val="21"/>
                <w:lang w:bidi="ar"/>
              </w:rPr>
            </w:pPr>
          </w:p>
        </w:tc>
      </w:tr>
      <w:tr w14:paraId="3A5BA186">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EC69">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BA1A">
            <w:pPr>
              <w:jc w:val="left"/>
              <w:rPr>
                <w:rFonts w:ascii="宋体" w:hAnsi="宋体" w:cs="宋体"/>
                <w:color w:val="auto"/>
                <w:szCs w:val="21"/>
              </w:rPr>
            </w:pPr>
          </w:p>
        </w:tc>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99A67">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43FC">
            <w:pPr>
              <w:widowControl/>
              <w:jc w:val="left"/>
              <w:textAlignment w:val="center"/>
              <w:rPr>
                <w:rFonts w:ascii="宋体" w:hAnsi="宋体" w:cs="宋体"/>
                <w:color w:val="auto"/>
                <w:szCs w:val="21"/>
              </w:rPr>
            </w:pPr>
            <w:r>
              <w:rPr>
                <w:rFonts w:hint="eastAsia" w:ascii="宋体" w:hAnsi="宋体" w:cs="宋体"/>
                <w:color w:val="auto"/>
                <w:kern w:val="0"/>
                <w:szCs w:val="21"/>
                <w:lang w:bidi="ar"/>
              </w:rPr>
              <w:t>120×200cm，铝合金+户外pp</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CAC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7A12">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F2FD">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F202">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6067">
            <w:pPr>
              <w:widowControl/>
              <w:jc w:val="center"/>
              <w:textAlignment w:val="center"/>
              <w:rPr>
                <w:rFonts w:ascii="宋体" w:hAnsi="宋体" w:cs="宋体"/>
                <w:color w:val="auto"/>
                <w:kern w:val="0"/>
                <w:szCs w:val="21"/>
                <w:lang w:bidi="ar"/>
              </w:rPr>
            </w:pPr>
          </w:p>
        </w:tc>
      </w:tr>
      <w:tr w14:paraId="6B0DFF08">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E0C9">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B0BB">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20B1">
            <w:pPr>
              <w:widowControl/>
              <w:jc w:val="left"/>
              <w:textAlignment w:val="center"/>
              <w:rPr>
                <w:rFonts w:ascii="宋体" w:hAnsi="宋体" w:cs="宋体"/>
                <w:color w:val="auto"/>
                <w:szCs w:val="21"/>
              </w:rPr>
            </w:pPr>
            <w:r>
              <w:rPr>
                <w:rFonts w:hint="eastAsia" w:ascii="宋体" w:hAnsi="宋体" w:cs="宋体"/>
                <w:color w:val="auto"/>
                <w:kern w:val="0"/>
                <w:szCs w:val="21"/>
                <w:lang w:bidi="ar"/>
              </w:rPr>
              <w:t>丽屏展架（含画面））</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A6C1">
            <w:pPr>
              <w:widowControl/>
              <w:jc w:val="left"/>
              <w:textAlignment w:val="center"/>
              <w:rPr>
                <w:rFonts w:ascii="宋体" w:hAnsi="宋体" w:cs="宋体"/>
                <w:color w:val="auto"/>
                <w:szCs w:val="21"/>
              </w:rPr>
            </w:pPr>
            <w:r>
              <w:rPr>
                <w:rFonts w:hint="eastAsia" w:ascii="宋体" w:hAnsi="宋体" w:cs="宋体"/>
                <w:color w:val="auto"/>
                <w:kern w:val="0"/>
                <w:szCs w:val="21"/>
                <w:lang w:bidi="ar"/>
              </w:rPr>
              <w:t>80×200cm，铝合金+KT板</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CF82">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AE70">
            <w:pPr>
              <w:widowControl/>
              <w:jc w:val="center"/>
              <w:textAlignment w:val="center"/>
              <w:rPr>
                <w:rFonts w:ascii="宋体" w:hAnsi="宋体" w:cs="宋体"/>
                <w:color w:val="auto"/>
                <w:szCs w:val="21"/>
              </w:rPr>
            </w:pPr>
            <w:r>
              <w:rPr>
                <w:rFonts w:hint="eastAsia" w:ascii="宋体" w:hAnsi="宋体" w:cs="宋体"/>
                <w:color w:val="auto"/>
                <w:kern w:val="0"/>
                <w:szCs w:val="21"/>
                <w:lang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C123">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811E">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7CA7">
            <w:pPr>
              <w:widowControl/>
              <w:jc w:val="center"/>
              <w:textAlignment w:val="center"/>
              <w:rPr>
                <w:rFonts w:ascii="宋体" w:hAnsi="宋体" w:cs="宋体"/>
                <w:color w:val="auto"/>
                <w:kern w:val="0"/>
                <w:szCs w:val="21"/>
                <w:lang w:bidi="ar"/>
              </w:rPr>
            </w:pPr>
          </w:p>
        </w:tc>
      </w:tr>
      <w:tr w14:paraId="7F8647AD">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BAB6E">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6E08">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ED34">
            <w:pPr>
              <w:widowControl/>
              <w:jc w:val="left"/>
              <w:textAlignment w:val="center"/>
              <w:rPr>
                <w:rFonts w:ascii="宋体" w:hAnsi="宋体" w:cs="宋体"/>
                <w:color w:val="auto"/>
                <w:szCs w:val="21"/>
              </w:rPr>
            </w:pPr>
            <w:r>
              <w:rPr>
                <w:rFonts w:hint="eastAsia" w:ascii="宋体" w:hAnsi="宋体" w:cs="宋体"/>
                <w:color w:val="auto"/>
                <w:kern w:val="0"/>
                <w:szCs w:val="21"/>
                <w:lang w:bidi="ar"/>
              </w:rPr>
              <w:t>海报架（含画面）</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0AC8">
            <w:pPr>
              <w:widowControl/>
              <w:jc w:val="left"/>
              <w:textAlignment w:val="center"/>
              <w:rPr>
                <w:rFonts w:ascii="宋体" w:hAnsi="宋体" w:cs="宋体"/>
                <w:color w:val="auto"/>
                <w:szCs w:val="21"/>
              </w:rPr>
            </w:pPr>
            <w:r>
              <w:rPr>
                <w:rFonts w:hint="eastAsia" w:ascii="宋体" w:hAnsi="宋体" w:cs="宋体"/>
                <w:color w:val="auto"/>
                <w:kern w:val="0"/>
                <w:szCs w:val="21"/>
                <w:lang w:bidi="ar"/>
              </w:rPr>
              <w:t>60*80cm，铝合金+KT板</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81A2">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4BD4">
            <w:pPr>
              <w:widowControl/>
              <w:jc w:val="center"/>
              <w:textAlignment w:val="center"/>
              <w:rPr>
                <w:rFonts w:ascii="宋体" w:hAnsi="宋体" w:cs="宋体"/>
                <w:color w:val="auto"/>
                <w:szCs w:val="21"/>
              </w:rPr>
            </w:pPr>
            <w:r>
              <w:rPr>
                <w:rFonts w:hint="eastAsia" w:ascii="宋体" w:hAnsi="宋体" w:cs="宋体"/>
                <w:color w:val="auto"/>
                <w:kern w:val="0"/>
                <w:szCs w:val="21"/>
                <w:lang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F21E">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D5DE">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D2D3">
            <w:pPr>
              <w:widowControl/>
              <w:jc w:val="center"/>
              <w:textAlignment w:val="center"/>
              <w:rPr>
                <w:rFonts w:ascii="宋体" w:hAnsi="宋体" w:cs="宋体"/>
                <w:color w:val="auto"/>
                <w:kern w:val="0"/>
                <w:szCs w:val="21"/>
                <w:lang w:bidi="ar"/>
              </w:rPr>
            </w:pPr>
          </w:p>
        </w:tc>
      </w:tr>
      <w:tr w14:paraId="68EC79E9">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0E15">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2C26E">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91C9">
            <w:pPr>
              <w:widowControl/>
              <w:jc w:val="left"/>
              <w:textAlignment w:val="center"/>
              <w:rPr>
                <w:rFonts w:ascii="宋体" w:hAnsi="宋体" w:cs="宋体"/>
                <w:color w:val="auto"/>
                <w:szCs w:val="21"/>
              </w:rPr>
            </w:pPr>
            <w:r>
              <w:rPr>
                <w:rFonts w:hint="eastAsia" w:ascii="宋体" w:hAnsi="宋体" w:cs="宋体"/>
                <w:color w:val="auto"/>
                <w:kern w:val="0"/>
                <w:szCs w:val="21"/>
                <w:lang w:bidi="ar"/>
              </w:rPr>
              <w:t>海报架（含画面）</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A1BC">
            <w:pPr>
              <w:widowControl/>
              <w:jc w:val="left"/>
              <w:textAlignment w:val="center"/>
              <w:rPr>
                <w:rFonts w:ascii="宋体" w:hAnsi="宋体" w:cs="宋体"/>
                <w:color w:val="auto"/>
                <w:szCs w:val="21"/>
              </w:rPr>
            </w:pPr>
            <w:r>
              <w:rPr>
                <w:rFonts w:hint="eastAsia" w:ascii="宋体" w:hAnsi="宋体" w:cs="宋体"/>
                <w:color w:val="auto"/>
                <w:kern w:val="0"/>
                <w:szCs w:val="21"/>
                <w:lang w:bidi="ar"/>
              </w:rPr>
              <w:t>90*120cm，铝合金+KT板</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1268">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F30F6">
            <w:pPr>
              <w:widowControl/>
              <w:jc w:val="center"/>
              <w:textAlignment w:val="center"/>
              <w:rPr>
                <w:rFonts w:ascii="宋体" w:hAnsi="宋体" w:cs="宋体"/>
                <w:color w:val="auto"/>
                <w:szCs w:val="21"/>
              </w:rPr>
            </w:pPr>
            <w:r>
              <w:rPr>
                <w:rFonts w:hint="eastAsia" w:ascii="宋体" w:hAnsi="宋体" w:cs="宋体"/>
                <w:color w:val="auto"/>
                <w:kern w:val="0"/>
                <w:szCs w:val="21"/>
                <w:lang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634D">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E7A5">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7A0A">
            <w:pPr>
              <w:widowControl/>
              <w:jc w:val="center"/>
              <w:textAlignment w:val="center"/>
              <w:rPr>
                <w:rFonts w:ascii="宋体" w:hAnsi="宋体" w:cs="宋体"/>
                <w:color w:val="auto"/>
                <w:kern w:val="0"/>
                <w:szCs w:val="21"/>
                <w:lang w:bidi="ar"/>
              </w:rPr>
            </w:pPr>
          </w:p>
        </w:tc>
      </w:tr>
      <w:tr w14:paraId="16B26004">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F9BA2">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A5FB">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F459">
            <w:pPr>
              <w:widowControl/>
              <w:jc w:val="left"/>
              <w:textAlignment w:val="center"/>
              <w:rPr>
                <w:rFonts w:ascii="宋体" w:hAnsi="宋体" w:cs="宋体"/>
                <w:color w:val="auto"/>
                <w:szCs w:val="21"/>
              </w:rPr>
            </w:pPr>
            <w:r>
              <w:rPr>
                <w:rFonts w:hint="eastAsia" w:ascii="宋体" w:hAnsi="宋体" w:cs="宋体"/>
                <w:color w:val="auto"/>
                <w:kern w:val="0"/>
                <w:szCs w:val="21"/>
                <w:lang w:bidi="ar"/>
              </w:rPr>
              <w:t>展板1（含包边）</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E39D7">
            <w:pPr>
              <w:widowControl/>
              <w:jc w:val="left"/>
              <w:textAlignment w:val="center"/>
              <w:rPr>
                <w:rFonts w:ascii="宋体" w:hAnsi="宋体" w:cs="宋体"/>
                <w:color w:val="auto"/>
                <w:szCs w:val="21"/>
              </w:rPr>
            </w:pPr>
            <w:r>
              <w:rPr>
                <w:rFonts w:hint="eastAsia" w:ascii="宋体" w:hAnsi="宋体" w:cs="宋体"/>
                <w:color w:val="auto"/>
                <w:kern w:val="0"/>
                <w:szCs w:val="21"/>
                <w:lang w:bidi="ar"/>
              </w:rPr>
              <w:t>5mmPVC板+UV打印</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FC384">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4A16">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407E6">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08B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6172">
            <w:pPr>
              <w:widowControl/>
              <w:jc w:val="center"/>
              <w:textAlignment w:val="center"/>
              <w:rPr>
                <w:rFonts w:ascii="宋体" w:hAnsi="宋体" w:cs="宋体"/>
                <w:color w:val="auto"/>
                <w:kern w:val="0"/>
                <w:szCs w:val="21"/>
                <w:lang w:bidi="ar"/>
              </w:rPr>
            </w:pPr>
          </w:p>
        </w:tc>
      </w:tr>
      <w:tr w14:paraId="5B40148A">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7A5A">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55C8">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A124">
            <w:pPr>
              <w:widowControl/>
              <w:jc w:val="left"/>
              <w:textAlignment w:val="center"/>
              <w:rPr>
                <w:rFonts w:ascii="宋体" w:hAnsi="宋体" w:cs="宋体"/>
                <w:color w:val="auto"/>
                <w:szCs w:val="21"/>
              </w:rPr>
            </w:pPr>
            <w:r>
              <w:rPr>
                <w:rFonts w:hint="eastAsia" w:ascii="宋体" w:hAnsi="宋体" w:cs="宋体"/>
                <w:color w:val="auto"/>
                <w:kern w:val="0"/>
                <w:szCs w:val="21"/>
                <w:lang w:bidi="ar"/>
              </w:rPr>
              <w:t>展板2（含包边）</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C350">
            <w:pPr>
              <w:widowControl/>
              <w:jc w:val="left"/>
              <w:textAlignment w:val="center"/>
              <w:rPr>
                <w:rFonts w:ascii="宋体" w:hAnsi="宋体" w:cs="宋体"/>
                <w:color w:val="auto"/>
                <w:szCs w:val="21"/>
              </w:rPr>
            </w:pPr>
            <w:r>
              <w:rPr>
                <w:rFonts w:hint="eastAsia" w:ascii="宋体" w:hAnsi="宋体" w:cs="宋体"/>
                <w:color w:val="auto"/>
                <w:kern w:val="0"/>
                <w:szCs w:val="21"/>
                <w:lang w:bidi="ar"/>
              </w:rPr>
              <w:t>5mm亚克力板+UV打印</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41A4F">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F60E">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3E1C">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D0F62">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8F00">
            <w:pPr>
              <w:widowControl/>
              <w:jc w:val="center"/>
              <w:textAlignment w:val="center"/>
              <w:rPr>
                <w:rFonts w:ascii="宋体" w:hAnsi="宋体" w:cs="宋体"/>
                <w:color w:val="auto"/>
                <w:kern w:val="0"/>
                <w:szCs w:val="21"/>
                <w:lang w:bidi="ar"/>
              </w:rPr>
            </w:pPr>
          </w:p>
        </w:tc>
      </w:tr>
      <w:tr w14:paraId="5B989D0A">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02362">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2606">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70FB">
            <w:pPr>
              <w:widowControl/>
              <w:jc w:val="left"/>
              <w:textAlignment w:val="center"/>
              <w:rPr>
                <w:rFonts w:ascii="宋体" w:hAnsi="宋体" w:cs="宋体"/>
                <w:color w:val="auto"/>
                <w:szCs w:val="21"/>
              </w:rPr>
            </w:pPr>
            <w:r>
              <w:rPr>
                <w:rFonts w:hint="eastAsia" w:ascii="宋体" w:hAnsi="宋体" w:cs="宋体"/>
                <w:color w:val="auto"/>
                <w:kern w:val="0"/>
                <w:szCs w:val="21"/>
                <w:lang w:bidi="ar"/>
              </w:rPr>
              <w:t>画架</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51AD">
            <w:pPr>
              <w:widowControl/>
              <w:jc w:val="left"/>
              <w:textAlignment w:val="center"/>
              <w:rPr>
                <w:rFonts w:ascii="宋体" w:hAnsi="宋体" w:cs="宋体"/>
                <w:color w:val="auto"/>
                <w:szCs w:val="21"/>
              </w:rPr>
            </w:pPr>
            <w:r>
              <w:rPr>
                <w:rFonts w:hint="eastAsia" w:ascii="宋体" w:hAnsi="宋体" w:cs="宋体"/>
                <w:color w:val="auto"/>
                <w:kern w:val="0"/>
                <w:szCs w:val="21"/>
                <w:lang w:bidi="ar"/>
              </w:rPr>
              <w:t>木质，1.5米</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26E26">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194A">
            <w:pPr>
              <w:widowControl/>
              <w:jc w:val="center"/>
              <w:textAlignment w:val="center"/>
              <w:rPr>
                <w:rFonts w:ascii="宋体" w:hAnsi="宋体" w:cs="宋体"/>
                <w:color w:val="auto"/>
                <w:szCs w:val="21"/>
              </w:rPr>
            </w:pPr>
            <w:r>
              <w:rPr>
                <w:rFonts w:hint="eastAsia" w:ascii="宋体" w:hAnsi="宋体" w:cs="宋体"/>
                <w:color w:val="auto"/>
                <w:kern w:val="0"/>
                <w:szCs w:val="21"/>
                <w:lang w:bidi="ar"/>
              </w:rPr>
              <w:t>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F4EBF">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B99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2D24">
            <w:pPr>
              <w:widowControl/>
              <w:jc w:val="center"/>
              <w:textAlignment w:val="center"/>
              <w:rPr>
                <w:rFonts w:ascii="宋体" w:hAnsi="宋体" w:cs="宋体"/>
                <w:color w:val="auto"/>
                <w:kern w:val="0"/>
                <w:szCs w:val="21"/>
                <w:lang w:bidi="ar"/>
              </w:rPr>
            </w:pPr>
          </w:p>
        </w:tc>
      </w:tr>
      <w:tr w14:paraId="3DFDD44D">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192F">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2A4F">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C7D8">
            <w:pPr>
              <w:widowControl/>
              <w:jc w:val="left"/>
              <w:textAlignment w:val="center"/>
              <w:rPr>
                <w:rFonts w:ascii="宋体" w:hAnsi="宋体" w:cs="宋体"/>
                <w:color w:val="auto"/>
                <w:szCs w:val="21"/>
              </w:rPr>
            </w:pPr>
            <w:r>
              <w:rPr>
                <w:rFonts w:hint="eastAsia" w:ascii="宋体" w:hAnsi="宋体" w:cs="宋体"/>
                <w:color w:val="auto"/>
                <w:kern w:val="0"/>
                <w:szCs w:val="21"/>
                <w:lang w:bidi="ar"/>
              </w:rPr>
              <w:t>画架</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4265F">
            <w:pPr>
              <w:widowControl/>
              <w:jc w:val="left"/>
              <w:textAlignment w:val="center"/>
              <w:rPr>
                <w:rFonts w:ascii="宋体" w:hAnsi="宋体" w:cs="宋体"/>
                <w:color w:val="auto"/>
                <w:szCs w:val="21"/>
              </w:rPr>
            </w:pPr>
            <w:r>
              <w:rPr>
                <w:rFonts w:hint="eastAsia" w:ascii="宋体" w:hAnsi="宋体" w:cs="宋体"/>
                <w:color w:val="auto"/>
                <w:kern w:val="0"/>
                <w:szCs w:val="21"/>
                <w:lang w:bidi="ar"/>
              </w:rPr>
              <w:t>木质，1.8米</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DC06">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ED954">
            <w:pPr>
              <w:widowControl/>
              <w:jc w:val="center"/>
              <w:textAlignment w:val="center"/>
              <w:rPr>
                <w:rFonts w:ascii="宋体" w:hAnsi="宋体" w:cs="宋体"/>
                <w:color w:val="auto"/>
                <w:szCs w:val="21"/>
              </w:rPr>
            </w:pPr>
            <w:r>
              <w:rPr>
                <w:rFonts w:hint="eastAsia" w:ascii="宋体" w:hAnsi="宋体" w:cs="宋体"/>
                <w:color w:val="auto"/>
                <w:kern w:val="0"/>
                <w:szCs w:val="21"/>
                <w:lang w:bidi="ar"/>
              </w:rPr>
              <w:t>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019D">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845C">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7184">
            <w:pPr>
              <w:widowControl/>
              <w:jc w:val="center"/>
              <w:textAlignment w:val="center"/>
              <w:rPr>
                <w:rFonts w:ascii="宋体" w:hAnsi="宋体" w:cs="宋体"/>
                <w:color w:val="auto"/>
                <w:kern w:val="0"/>
                <w:szCs w:val="21"/>
                <w:lang w:bidi="ar"/>
              </w:rPr>
            </w:pPr>
          </w:p>
        </w:tc>
      </w:tr>
      <w:tr w14:paraId="15376B17">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5204">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D3F37">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EAB8">
            <w:pPr>
              <w:widowControl/>
              <w:jc w:val="left"/>
              <w:textAlignment w:val="center"/>
              <w:rPr>
                <w:rFonts w:ascii="宋体" w:hAnsi="宋体" w:cs="宋体"/>
                <w:color w:val="auto"/>
                <w:szCs w:val="21"/>
              </w:rPr>
            </w:pPr>
            <w:r>
              <w:rPr>
                <w:rFonts w:hint="eastAsia" w:ascii="宋体" w:hAnsi="宋体" w:cs="宋体"/>
                <w:color w:val="auto"/>
                <w:kern w:val="0"/>
                <w:szCs w:val="21"/>
                <w:lang w:bidi="ar"/>
              </w:rPr>
              <w:t>折叠伸缩海报架</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14BF">
            <w:pPr>
              <w:widowControl/>
              <w:jc w:val="left"/>
              <w:textAlignment w:val="center"/>
              <w:rPr>
                <w:rFonts w:ascii="宋体" w:hAnsi="宋体" w:cs="宋体"/>
                <w:color w:val="auto"/>
                <w:szCs w:val="21"/>
              </w:rPr>
            </w:pPr>
            <w:r>
              <w:rPr>
                <w:rFonts w:hint="eastAsia" w:ascii="宋体" w:hAnsi="宋体" w:cs="宋体"/>
                <w:color w:val="auto"/>
                <w:kern w:val="0"/>
                <w:szCs w:val="21"/>
                <w:lang w:bidi="ar"/>
              </w:rPr>
              <w:t>1200*2400cm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956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4125">
            <w:pPr>
              <w:widowControl/>
              <w:jc w:val="center"/>
              <w:textAlignment w:val="center"/>
              <w:rPr>
                <w:rFonts w:ascii="宋体" w:hAnsi="宋体" w:cs="宋体"/>
                <w:color w:val="auto"/>
                <w:szCs w:val="21"/>
              </w:rPr>
            </w:pPr>
            <w:r>
              <w:rPr>
                <w:rFonts w:hint="eastAsia" w:ascii="宋体" w:hAnsi="宋体" w:cs="宋体"/>
                <w:color w:val="auto"/>
                <w:kern w:val="0"/>
                <w:szCs w:val="21"/>
                <w:lang w:bidi="ar"/>
              </w:rPr>
              <w:t>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8D29">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C17AC">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CD047">
            <w:pPr>
              <w:widowControl/>
              <w:jc w:val="center"/>
              <w:textAlignment w:val="center"/>
              <w:rPr>
                <w:rFonts w:ascii="宋体" w:hAnsi="宋体" w:cs="宋体"/>
                <w:color w:val="auto"/>
                <w:kern w:val="0"/>
                <w:szCs w:val="21"/>
                <w:lang w:bidi="ar"/>
              </w:rPr>
            </w:pPr>
          </w:p>
        </w:tc>
      </w:tr>
      <w:tr w14:paraId="318ACB9D">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75D1">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7AE8">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F0C4">
            <w:pPr>
              <w:widowControl/>
              <w:jc w:val="left"/>
              <w:textAlignment w:val="center"/>
              <w:rPr>
                <w:rFonts w:ascii="宋体" w:hAnsi="宋体" w:cs="宋体"/>
                <w:color w:val="auto"/>
                <w:szCs w:val="21"/>
              </w:rPr>
            </w:pPr>
            <w:r>
              <w:rPr>
                <w:rFonts w:hint="eastAsia" w:ascii="宋体" w:hAnsi="宋体" w:cs="宋体"/>
                <w:color w:val="auto"/>
                <w:kern w:val="0"/>
                <w:szCs w:val="21"/>
                <w:lang w:bidi="ar"/>
              </w:rPr>
              <w:t>铝合金开启式海报框</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1C2F2">
            <w:pPr>
              <w:widowControl/>
              <w:jc w:val="left"/>
              <w:textAlignment w:val="center"/>
              <w:rPr>
                <w:rFonts w:ascii="宋体" w:hAnsi="宋体" w:cs="宋体"/>
                <w:color w:val="auto"/>
                <w:szCs w:val="21"/>
              </w:rPr>
            </w:pPr>
            <w:r>
              <w:rPr>
                <w:rFonts w:hint="eastAsia" w:ascii="宋体" w:hAnsi="宋体" w:cs="宋体"/>
                <w:color w:val="auto"/>
                <w:kern w:val="0"/>
                <w:szCs w:val="21"/>
                <w:lang w:bidi="ar"/>
              </w:rPr>
              <w:t>超薄铝合金型材，开启式海报框制作安装，900*600MM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1820">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43E7">
            <w:pPr>
              <w:widowControl/>
              <w:jc w:val="center"/>
              <w:textAlignment w:val="center"/>
              <w:rPr>
                <w:rFonts w:ascii="宋体" w:hAnsi="宋体" w:cs="宋体"/>
                <w:color w:val="auto"/>
                <w:szCs w:val="21"/>
              </w:rPr>
            </w:pPr>
            <w:r>
              <w:rPr>
                <w:rFonts w:hint="eastAsia" w:ascii="宋体" w:hAnsi="宋体" w:cs="宋体"/>
                <w:color w:val="auto"/>
                <w:kern w:val="0"/>
                <w:szCs w:val="21"/>
                <w:lang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38A6">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9683">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EDD1">
            <w:pPr>
              <w:widowControl/>
              <w:jc w:val="center"/>
              <w:textAlignment w:val="center"/>
              <w:rPr>
                <w:rFonts w:ascii="宋体" w:hAnsi="宋体" w:cs="宋体"/>
                <w:color w:val="auto"/>
                <w:kern w:val="0"/>
                <w:szCs w:val="21"/>
                <w:lang w:bidi="ar"/>
              </w:rPr>
            </w:pPr>
          </w:p>
        </w:tc>
      </w:tr>
      <w:tr w14:paraId="61C88190">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6E520">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B409D">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2CAA">
            <w:pPr>
              <w:widowControl/>
              <w:jc w:val="left"/>
              <w:textAlignment w:val="center"/>
              <w:rPr>
                <w:rFonts w:ascii="宋体" w:hAnsi="宋体" w:cs="宋体"/>
                <w:color w:val="auto"/>
                <w:szCs w:val="21"/>
              </w:rPr>
            </w:pPr>
            <w:r>
              <w:rPr>
                <w:rFonts w:hint="eastAsia" w:ascii="宋体" w:hAnsi="宋体" w:cs="宋体"/>
                <w:color w:val="auto"/>
                <w:kern w:val="0"/>
                <w:szCs w:val="21"/>
                <w:lang w:bidi="ar"/>
              </w:rPr>
              <w:t>拉网展架</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27A6">
            <w:pPr>
              <w:widowControl/>
              <w:jc w:val="left"/>
              <w:textAlignment w:val="center"/>
              <w:rPr>
                <w:rFonts w:ascii="宋体" w:hAnsi="宋体" w:cs="宋体"/>
                <w:color w:val="auto"/>
                <w:szCs w:val="21"/>
              </w:rPr>
            </w:pPr>
            <w:r>
              <w:rPr>
                <w:rFonts w:hint="eastAsia" w:ascii="宋体" w:hAnsi="宋体" w:cs="宋体"/>
                <w:color w:val="auto"/>
                <w:kern w:val="0"/>
                <w:szCs w:val="21"/>
                <w:lang w:bidi="ar"/>
              </w:rPr>
              <w:t>3*3格，加强铁</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A0D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0949">
            <w:pPr>
              <w:widowControl/>
              <w:jc w:val="center"/>
              <w:textAlignment w:val="center"/>
              <w:rPr>
                <w:rFonts w:ascii="宋体" w:hAnsi="宋体" w:cs="宋体"/>
                <w:color w:val="auto"/>
                <w:szCs w:val="21"/>
              </w:rPr>
            </w:pPr>
            <w:r>
              <w:rPr>
                <w:rFonts w:hint="eastAsia" w:ascii="宋体" w:hAnsi="宋体" w:cs="宋体"/>
                <w:color w:val="auto"/>
                <w:kern w:val="0"/>
                <w:szCs w:val="21"/>
                <w:lang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BBDB">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E0DA">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EBBF">
            <w:pPr>
              <w:widowControl/>
              <w:jc w:val="center"/>
              <w:textAlignment w:val="center"/>
              <w:rPr>
                <w:rFonts w:ascii="宋体" w:hAnsi="宋体" w:cs="宋体"/>
                <w:color w:val="auto"/>
                <w:kern w:val="0"/>
                <w:szCs w:val="21"/>
                <w:lang w:bidi="ar"/>
              </w:rPr>
            </w:pPr>
          </w:p>
        </w:tc>
      </w:tr>
      <w:tr w14:paraId="66E83E57">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EA9C3">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B7549">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AB06A">
            <w:pPr>
              <w:widowControl/>
              <w:jc w:val="left"/>
              <w:textAlignment w:val="center"/>
              <w:rPr>
                <w:rFonts w:ascii="宋体" w:hAnsi="宋体" w:cs="宋体"/>
                <w:color w:val="auto"/>
                <w:szCs w:val="21"/>
              </w:rPr>
            </w:pPr>
            <w:r>
              <w:rPr>
                <w:rFonts w:hint="eastAsia" w:ascii="宋体" w:hAnsi="宋体" w:cs="宋体"/>
                <w:color w:val="auto"/>
                <w:kern w:val="0"/>
                <w:szCs w:val="21"/>
                <w:lang w:bidi="ar"/>
              </w:rPr>
              <w:t>定制磁吸特色展板</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5863">
            <w:pPr>
              <w:widowControl/>
              <w:jc w:val="left"/>
              <w:textAlignment w:val="center"/>
              <w:rPr>
                <w:rFonts w:ascii="宋体" w:hAnsi="宋体" w:cs="宋体"/>
                <w:color w:val="auto"/>
                <w:szCs w:val="21"/>
              </w:rPr>
            </w:pPr>
            <w:r>
              <w:rPr>
                <w:rFonts w:hint="eastAsia" w:ascii="宋体" w:hAnsi="宋体" w:cs="宋体"/>
                <w:color w:val="auto"/>
                <w:kern w:val="0"/>
                <w:szCs w:val="21"/>
                <w:lang w:bidi="ar"/>
              </w:rPr>
              <w:t>15mm高密度pvc板+3mm亚克力展板，底板烤漆，激光雕刻，磁吸工艺</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BC0F">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95AD">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21B5">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5092">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5E12C">
            <w:pPr>
              <w:widowControl/>
              <w:jc w:val="center"/>
              <w:textAlignment w:val="center"/>
              <w:rPr>
                <w:rFonts w:ascii="宋体" w:hAnsi="宋体" w:cs="宋体"/>
                <w:color w:val="auto"/>
                <w:kern w:val="0"/>
                <w:szCs w:val="21"/>
                <w:lang w:bidi="ar"/>
              </w:rPr>
            </w:pPr>
          </w:p>
        </w:tc>
      </w:tr>
      <w:tr w14:paraId="790F1003">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9BCD">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13</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7D71E">
            <w:pPr>
              <w:widowControl/>
              <w:jc w:val="left"/>
              <w:textAlignment w:val="center"/>
              <w:rPr>
                <w:rFonts w:ascii="宋体" w:hAnsi="宋体" w:cs="宋体"/>
                <w:color w:val="auto"/>
                <w:szCs w:val="21"/>
              </w:rPr>
            </w:pPr>
            <w:r>
              <w:rPr>
                <w:rFonts w:hint="eastAsia" w:ascii="宋体" w:hAnsi="宋体" w:cs="宋体"/>
                <w:color w:val="auto"/>
                <w:kern w:val="0"/>
                <w:szCs w:val="21"/>
                <w:lang w:bidi="ar"/>
              </w:rPr>
              <w:t>旗帜旗杆</w:t>
            </w: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EF499">
            <w:pPr>
              <w:widowControl/>
              <w:jc w:val="left"/>
              <w:textAlignment w:val="center"/>
              <w:rPr>
                <w:rFonts w:ascii="宋体" w:hAnsi="宋体" w:cs="宋体"/>
                <w:color w:val="auto"/>
                <w:szCs w:val="21"/>
              </w:rPr>
            </w:pPr>
            <w:r>
              <w:rPr>
                <w:rFonts w:hint="eastAsia" w:ascii="宋体" w:hAnsi="宋体" w:cs="宋体"/>
                <w:color w:val="auto"/>
                <w:kern w:val="0"/>
                <w:szCs w:val="21"/>
                <w:lang w:bidi="ar"/>
              </w:rPr>
              <w:t>彩旗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AC22">
            <w:pPr>
              <w:widowControl/>
              <w:jc w:val="left"/>
              <w:textAlignment w:val="center"/>
              <w:rPr>
                <w:rFonts w:ascii="宋体" w:hAnsi="宋体" w:cs="宋体"/>
                <w:color w:val="auto"/>
                <w:szCs w:val="21"/>
              </w:rPr>
            </w:pPr>
            <w:r>
              <w:rPr>
                <w:rFonts w:hint="eastAsia" w:ascii="宋体" w:hAnsi="宋体" w:cs="宋体"/>
                <w:color w:val="auto"/>
                <w:kern w:val="0"/>
                <w:szCs w:val="21"/>
                <w:lang w:bidi="ar"/>
              </w:rPr>
              <w:t>60*90cm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DD5E">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757D">
            <w:pPr>
              <w:widowControl/>
              <w:jc w:val="center"/>
              <w:textAlignment w:val="center"/>
              <w:rPr>
                <w:rFonts w:ascii="宋体" w:hAnsi="宋体" w:cs="宋体"/>
                <w:color w:val="auto"/>
                <w:szCs w:val="21"/>
              </w:rPr>
            </w:pPr>
            <w:r>
              <w:rPr>
                <w:rFonts w:hint="eastAsia" w:ascii="宋体" w:hAnsi="宋体" w:cs="宋体"/>
                <w:color w:val="auto"/>
                <w:kern w:val="0"/>
                <w:szCs w:val="21"/>
                <w:lang w:bidi="ar"/>
              </w:rPr>
              <w:t>面</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7640">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1DC6">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6D6B">
            <w:pPr>
              <w:widowControl/>
              <w:jc w:val="center"/>
              <w:textAlignment w:val="center"/>
              <w:rPr>
                <w:rFonts w:ascii="宋体" w:hAnsi="宋体" w:cs="宋体"/>
                <w:color w:val="auto"/>
                <w:kern w:val="0"/>
                <w:szCs w:val="21"/>
                <w:lang w:bidi="ar"/>
              </w:rPr>
            </w:pPr>
          </w:p>
        </w:tc>
      </w:tr>
      <w:tr w14:paraId="20C27CB9">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62C74">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660B">
            <w:pPr>
              <w:jc w:val="left"/>
              <w:rPr>
                <w:rFonts w:ascii="宋体" w:hAnsi="宋体" w:cs="宋体"/>
                <w:color w:val="auto"/>
                <w:szCs w:val="21"/>
              </w:rPr>
            </w:pPr>
          </w:p>
        </w:tc>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921E4">
            <w:pPr>
              <w:jc w:val="left"/>
              <w:rPr>
                <w:rFonts w:ascii="宋体" w:hAnsi="宋体" w:cs="宋体"/>
                <w:color w:val="auto"/>
                <w:szCs w:val="21"/>
              </w:rPr>
            </w:pP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22EB">
            <w:pPr>
              <w:widowControl/>
              <w:jc w:val="left"/>
              <w:textAlignment w:val="center"/>
              <w:rPr>
                <w:rFonts w:ascii="宋体" w:hAnsi="宋体" w:cs="宋体"/>
                <w:color w:val="auto"/>
                <w:szCs w:val="21"/>
              </w:rPr>
            </w:pPr>
            <w:r>
              <w:rPr>
                <w:rFonts w:hint="eastAsia" w:ascii="宋体" w:hAnsi="宋体" w:cs="宋体"/>
                <w:color w:val="auto"/>
                <w:kern w:val="0"/>
                <w:szCs w:val="21"/>
                <w:lang w:bidi="ar"/>
              </w:rPr>
              <w:t>50*70cm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8C8DA">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F3BE">
            <w:pPr>
              <w:widowControl/>
              <w:jc w:val="center"/>
              <w:textAlignment w:val="center"/>
              <w:rPr>
                <w:rFonts w:ascii="宋体" w:hAnsi="宋体" w:cs="宋体"/>
                <w:color w:val="auto"/>
                <w:szCs w:val="21"/>
              </w:rPr>
            </w:pPr>
            <w:r>
              <w:rPr>
                <w:rFonts w:hint="eastAsia" w:ascii="宋体" w:hAnsi="宋体" w:cs="宋体"/>
                <w:color w:val="auto"/>
                <w:kern w:val="0"/>
                <w:szCs w:val="21"/>
                <w:lang w:bidi="ar"/>
              </w:rPr>
              <w:t>面</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653E">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1EC9">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9E88">
            <w:pPr>
              <w:widowControl/>
              <w:jc w:val="center"/>
              <w:textAlignment w:val="center"/>
              <w:rPr>
                <w:rFonts w:ascii="宋体" w:hAnsi="宋体" w:cs="宋体"/>
                <w:color w:val="auto"/>
                <w:kern w:val="0"/>
                <w:szCs w:val="21"/>
                <w:lang w:bidi="ar"/>
              </w:rPr>
            </w:pPr>
          </w:p>
        </w:tc>
      </w:tr>
      <w:tr w14:paraId="70EE6661">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C062">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58EAD">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19016">
            <w:pPr>
              <w:widowControl/>
              <w:jc w:val="left"/>
              <w:textAlignment w:val="center"/>
              <w:rPr>
                <w:rFonts w:ascii="宋体" w:hAnsi="宋体" w:cs="宋体"/>
                <w:color w:val="auto"/>
                <w:szCs w:val="21"/>
              </w:rPr>
            </w:pPr>
            <w:r>
              <w:rPr>
                <w:rFonts w:hint="eastAsia" w:ascii="宋体" w:hAnsi="宋体" w:cs="宋体"/>
                <w:color w:val="auto"/>
                <w:kern w:val="0"/>
                <w:szCs w:val="21"/>
                <w:lang w:bidi="ar"/>
              </w:rPr>
              <w:t>锦旗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7432F">
            <w:pPr>
              <w:widowControl/>
              <w:jc w:val="left"/>
              <w:textAlignment w:val="center"/>
              <w:rPr>
                <w:rFonts w:ascii="宋体" w:hAnsi="宋体" w:cs="宋体"/>
                <w:color w:val="auto"/>
                <w:szCs w:val="21"/>
              </w:rPr>
            </w:pPr>
            <w:r>
              <w:rPr>
                <w:rFonts w:hint="eastAsia" w:ascii="宋体" w:hAnsi="宋体" w:cs="宋体"/>
                <w:color w:val="auto"/>
                <w:kern w:val="0"/>
                <w:szCs w:val="21"/>
                <w:lang w:bidi="ar"/>
              </w:rPr>
              <w:t>60*90cm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FA23">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D664">
            <w:pPr>
              <w:widowControl/>
              <w:jc w:val="center"/>
              <w:textAlignment w:val="center"/>
              <w:rPr>
                <w:rFonts w:ascii="宋体" w:hAnsi="宋体" w:cs="宋体"/>
                <w:color w:val="auto"/>
                <w:szCs w:val="21"/>
              </w:rPr>
            </w:pPr>
            <w:r>
              <w:rPr>
                <w:rFonts w:hint="eastAsia" w:ascii="宋体" w:hAnsi="宋体" w:cs="宋体"/>
                <w:color w:val="auto"/>
                <w:kern w:val="0"/>
                <w:szCs w:val="21"/>
                <w:lang w:bidi="ar"/>
              </w:rPr>
              <w:t>面</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4454D">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A24B7">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B7777">
            <w:pPr>
              <w:widowControl/>
              <w:jc w:val="center"/>
              <w:textAlignment w:val="center"/>
              <w:rPr>
                <w:rFonts w:ascii="宋体" w:hAnsi="宋体" w:cs="宋体"/>
                <w:color w:val="auto"/>
                <w:kern w:val="0"/>
                <w:szCs w:val="21"/>
                <w:lang w:bidi="ar"/>
              </w:rPr>
            </w:pPr>
          </w:p>
        </w:tc>
      </w:tr>
      <w:tr w14:paraId="3B85541F">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C3FAD">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3367B">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8C6F">
            <w:pPr>
              <w:widowControl/>
              <w:jc w:val="left"/>
              <w:textAlignment w:val="center"/>
              <w:rPr>
                <w:rFonts w:ascii="宋体" w:hAnsi="宋体" w:cs="宋体"/>
                <w:color w:val="auto"/>
                <w:szCs w:val="21"/>
              </w:rPr>
            </w:pPr>
            <w:r>
              <w:rPr>
                <w:rFonts w:hint="eastAsia" w:ascii="宋体" w:hAnsi="宋体" w:cs="宋体"/>
                <w:color w:val="auto"/>
                <w:kern w:val="0"/>
                <w:szCs w:val="21"/>
                <w:lang w:bidi="ar"/>
              </w:rPr>
              <w:t>国旗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9655">
            <w:pPr>
              <w:widowControl/>
              <w:jc w:val="left"/>
              <w:textAlignment w:val="center"/>
              <w:rPr>
                <w:rFonts w:ascii="宋体" w:hAnsi="宋体" w:cs="宋体"/>
                <w:color w:val="auto"/>
                <w:szCs w:val="21"/>
              </w:rPr>
            </w:pPr>
            <w:r>
              <w:rPr>
                <w:rFonts w:hint="eastAsia" w:ascii="宋体" w:hAnsi="宋体" w:cs="宋体"/>
                <w:color w:val="auto"/>
                <w:kern w:val="0"/>
                <w:szCs w:val="21"/>
                <w:lang w:bidi="ar"/>
              </w:rPr>
              <w:t>3号旗，防水防晒</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DEE1">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4408">
            <w:pPr>
              <w:widowControl/>
              <w:jc w:val="center"/>
              <w:textAlignment w:val="center"/>
              <w:rPr>
                <w:rFonts w:ascii="宋体" w:hAnsi="宋体" w:cs="宋体"/>
                <w:color w:val="auto"/>
                <w:szCs w:val="21"/>
              </w:rPr>
            </w:pPr>
            <w:r>
              <w:rPr>
                <w:rFonts w:hint="eastAsia" w:ascii="宋体" w:hAnsi="宋体" w:cs="宋体"/>
                <w:color w:val="auto"/>
                <w:kern w:val="0"/>
                <w:szCs w:val="21"/>
                <w:lang w:bidi="ar"/>
              </w:rPr>
              <w:t>面</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9665">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2876">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E950">
            <w:pPr>
              <w:widowControl/>
              <w:jc w:val="center"/>
              <w:textAlignment w:val="center"/>
              <w:rPr>
                <w:rFonts w:ascii="宋体" w:hAnsi="宋体" w:cs="宋体"/>
                <w:color w:val="auto"/>
                <w:kern w:val="0"/>
                <w:szCs w:val="21"/>
                <w:lang w:bidi="ar"/>
              </w:rPr>
            </w:pPr>
          </w:p>
        </w:tc>
      </w:tr>
      <w:tr w14:paraId="01AAABE5">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AFEE9">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50C0">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C855">
            <w:pPr>
              <w:widowControl/>
              <w:jc w:val="left"/>
              <w:textAlignment w:val="center"/>
              <w:rPr>
                <w:rFonts w:ascii="宋体" w:hAnsi="宋体" w:cs="宋体"/>
                <w:color w:val="auto"/>
                <w:szCs w:val="21"/>
              </w:rPr>
            </w:pPr>
            <w:r>
              <w:rPr>
                <w:rFonts w:hint="eastAsia" w:ascii="宋体" w:hAnsi="宋体" w:cs="宋体"/>
                <w:color w:val="auto"/>
                <w:kern w:val="0"/>
                <w:szCs w:val="21"/>
                <w:lang w:bidi="ar"/>
              </w:rPr>
              <w:t>3号旗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2592">
            <w:pPr>
              <w:widowControl/>
              <w:jc w:val="left"/>
              <w:textAlignment w:val="center"/>
              <w:rPr>
                <w:rFonts w:ascii="宋体" w:hAnsi="宋体" w:cs="宋体"/>
                <w:color w:val="auto"/>
                <w:szCs w:val="21"/>
              </w:rPr>
            </w:pPr>
            <w:r>
              <w:rPr>
                <w:rFonts w:hint="eastAsia" w:ascii="宋体" w:hAnsi="宋体" w:cs="宋体"/>
                <w:color w:val="auto"/>
                <w:kern w:val="0"/>
                <w:szCs w:val="21"/>
                <w:lang w:bidi="ar"/>
              </w:rPr>
              <w:t>128*192cm，定制画面</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8FBD">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285C">
            <w:pPr>
              <w:widowControl/>
              <w:jc w:val="center"/>
              <w:textAlignment w:val="center"/>
              <w:rPr>
                <w:rFonts w:ascii="宋体" w:hAnsi="宋体" w:cs="宋体"/>
                <w:color w:val="auto"/>
                <w:szCs w:val="21"/>
              </w:rPr>
            </w:pPr>
            <w:r>
              <w:rPr>
                <w:rFonts w:hint="eastAsia" w:ascii="宋体" w:hAnsi="宋体" w:cs="宋体"/>
                <w:color w:val="auto"/>
                <w:kern w:val="0"/>
                <w:szCs w:val="21"/>
                <w:lang w:bidi="ar"/>
              </w:rPr>
              <w:t>面</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3A2B">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D68B">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9ED9">
            <w:pPr>
              <w:widowControl/>
              <w:jc w:val="center"/>
              <w:textAlignment w:val="center"/>
              <w:rPr>
                <w:rFonts w:ascii="宋体" w:hAnsi="宋体" w:cs="宋体"/>
                <w:color w:val="auto"/>
                <w:kern w:val="0"/>
                <w:szCs w:val="21"/>
                <w:lang w:bidi="ar"/>
              </w:rPr>
            </w:pPr>
          </w:p>
        </w:tc>
      </w:tr>
      <w:tr w14:paraId="1E54D7A3">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B443B">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E028E">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27D52">
            <w:pPr>
              <w:widowControl/>
              <w:jc w:val="left"/>
              <w:textAlignment w:val="center"/>
              <w:rPr>
                <w:rFonts w:ascii="宋体" w:hAnsi="宋体" w:cs="宋体"/>
                <w:color w:val="auto"/>
                <w:szCs w:val="21"/>
              </w:rPr>
            </w:pPr>
            <w:r>
              <w:rPr>
                <w:rFonts w:hint="eastAsia" w:ascii="宋体" w:hAnsi="宋体" w:cs="宋体"/>
                <w:color w:val="auto"/>
                <w:kern w:val="0"/>
                <w:szCs w:val="21"/>
                <w:lang w:bidi="ar"/>
              </w:rPr>
              <w:t>4号旗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1302">
            <w:pPr>
              <w:widowControl/>
              <w:jc w:val="left"/>
              <w:textAlignment w:val="center"/>
              <w:rPr>
                <w:rFonts w:ascii="宋体" w:hAnsi="宋体" w:cs="宋体"/>
                <w:color w:val="auto"/>
                <w:szCs w:val="21"/>
              </w:rPr>
            </w:pPr>
            <w:r>
              <w:rPr>
                <w:rFonts w:hint="eastAsia" w:ascii="宋体" w:hAnsi="宋体" w:cs="宋体"/>
                <w:color w:val="auto"/>
                <w:kern w:val="0"/>
                <w:szCs w:val="21"/>
                <w:lang w:bidi="ar"/>
              </w:rPr>
              <w:t>96*144cm，定制画面</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0CA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BAEA">
            <w:pPr>
              <w:widowControl/>
              <w:jc w:val="center"/>
              <w:textAlignment w:val="center"/>
              <w:rPr>
                <w:rFonts w:ascii="宋体" w:hAnsi="宋体" w:cs="宋体"/>
                <w:color w:val="auto"/>
                <w:szCs w:val="21"/>
              </w:rPr>
            </w:pPr>
            <w:r>
              <w:rPr>
                <w:rFonts w:hint="eastAsia" w:ascii="宋体" w:hAnsi="宋体" w:cs="宋体"/>
                <w:color w:val="auto"/>
                <w:kern w:val="0"/>
                <w:szCs w:val="21"/>
                <w:lang w:bidi="ar"/>
              </w:rPr>
              <w:t>面</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48D6">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741B">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F10B8">
            <w:pPr>
              <w:widowControl/>
              <w:jc w:val="center"/>
              <w:textAlignment w:val="center"/>
              <w:rPr>
                <w:rFonts w:ascii="宋体" w:hAnsi="宋体" w:cs="宋体"/>
                <w:color w:val="auto"/>
                <w:kern w:val="0"/>
                <w:szCs w:val="21"/>
                <w:lang w:bidi="ar"/>
              </w:rPr>
            </w:pPr>
          </w:p>
        </w:tc>
      </w:tr>
      <w:tr w14:paraId="68DEBB8C">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D550">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14</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9385">
            <w:pPr>
              <w:widowControl/>
              <w:jc w:val="left"/>
              <w:textAlignment w:val="center"/>
              <w:rPr>
                <w:rFonts w:ascii="宋体" w:hAnsi="宋体" w:cs="宋体"/>
                <w:color w:val="auto"/>
                <w:szCs w:val="21"/>
              </w:rPr>
            </w:pPr>
            <w:r>
              <w:rPr>
                <w:rFonts w:hint="eastAsia" w:ascii="宋体" w:hAnsi="宋体" w:cs="宋体"/>
                <w:color w:val="auto"/>
                <w:kern w:val="0"/>
                <w:szCs w:val="21"/>
                <w:lang w:bidi="ar"/>
              </w:rPr>
              <w:t>墙绘</w:t>
            </w:r>
          </w:p>
        </w:tc>
        <w:tc>
          <w:tcPr>
            <w:tcW w:w="1976" w:type="dxa"/>
            <w:tcBorders>
              <w:top w:val="single" w:color="000000" w:sz="4" w:space="0"/>
              <w:left w:val="single" w:color="000000" w:sz="4" w:space="0"/>
              <w:bottom w:val="single" w:color="auto" w:sz="4" w:space="0"/>
              <w:right w:val="single" w:color="000000" w:sz="4" w:space="0"/>
            </w:tcBorders>
            <w:shd w:val="clear" w:color="auto" w:fill="auto"/>
            <w:vAlign w:val="center"/>
          </w:tcPr>
          <w:p w14:paraId="66EDA4E5">
            <w:pPr>
              <w:widowControl/>
              <w:jc w:val="left"/>
              <w:textAlignment w:val="center"/>
              <w:rPr>
                <w:rFonts w:ascii="宋体" w:hAnsi="宋体" w:cs="宋体"/>
                <w:color w:val="auto"/>
                <w:szCs w:val="21"/>
              </w:rPr>
            </w:pPr>
            <w:r>
              <w:rPr>
                <w:rFonts w:hint="eastAsia" w:ascii="宋体" w:hAnsi="宋体" w:cs="宋体"/>
                <w:color w:val="auto"/>
                <w:kern w:val="0"/>
                <w:szCs w:val="21"/>
                <w:lang w:bidi="ar"/>
              </w:rPr>
              <w:t>原有墙体的彩绘的铲除及粉刷</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29EF">
            <w:pPr>
              <w:jc w:val="left"/>
              <w:rPr>
                <w:rFonts w:ascii="宋体" w:hAnsi="宋体" w:cs="宋体"/>
                <w:color w:val="auto"/>
                <w:szCs w:val="21"/>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D4805">
            <w:pPr>
              <w:jc w:val="center"/>
              <w:rPr>
                <w:rFonts w:hint="eastAsia" w:ascii="宋体" w:hAnsi="宋体" w:cs="宋体"/>
                <w:color w:val="auto"/>
                <w:kern w:val="0"/>
                <w:szCs w:val="21"/>
                <w:lang w:bidi="ar"/>
              </w:rPr>
            </w:pPr>
            <w:r>
              <w:rPr>
                <w:rFonts w:hint="eastAsia" w:cs="宋体"/>
                <w:color w:val="auto"/>
                <w:sz w:val="24"/>
                <w:szCs w:val="24"/>
                <w:lang w:val="en-US" w:eastAsia="zh-CN"/>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7B1E">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1D7B">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7E67">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13646">
            <w:pPr>
              <w:widowControl/>
              <w:jc w:val="center"/>
              <w:textAlignment w:val="center"/>
              <w:rPr>
                <w:rFonts w:ascii="宋体" w:hAnsi="宋体" w:cs="宋体"/>
                <w:color w:val="auto"/>
                <w:kern w:val="0"/>
                <w:szCs w:val="21"/>
                <w:lang w:bidi="ar"/>
              </w:rPr>
            </w:pPr>
          </w:p>
        </w:tc>
      </w:tr>
      <w:tr w14:paraId="3145FAD6">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2C3FB">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173EDB57">
            <w:pPr>
              <w:jc w:val="left"/>
              <w:rPr>
                <w:rFonts w:ascii="宋体" w:hAnsi="宋体" w:cs="宋体"/>
                <w:color w:val="auto"/>
                <w:szCs w:val="21"/>
              </w:rPr>
            </w:pPr>
          </w:p>
        </w:tc>
        <w:tc>
          <w:tcPr>
            <w:tcW w:w="1976" w:type="dxa"/>
            <w:tcBorders>
              <w:top w:val="single" w:color="auto" w:sz="4" w:space="0"/>
              <w:left w:val="single" w:color="auto" w:sz="4" w:space="0"/>
              <w:bottom w:val="single" w:color="auto" w:sz="4" w:space="0"/>
              <w:right w:val="single" w:color="auto" w:sz="4" w:space="0"/>
            </w:tcBorders>
            <w:shd w:val="clear" w:color="auto" w:fill="auto"/>
            <w:vAlign w:val="center"/>
          </w:tcPr>
          <w:p w14:paraId="5D667925">
            <w:pPr>
              <w:widowControl/>
              <w:jc w:val="left"/>
              <w:textAlignment w:val="center"/>
              <w:rPr>
                <w:rFonts w:ascii="宋体" w:hAnsi="宋体" w:cs="宋体"/>
                <w:color w:val="auto"/>
                <w:szCs w:val="21"/>
              </w:rPr>
            </w:pPr>
            <w:r>
              <w:rPr>
                <w:rFonts w:hint="eastAsia" w:ascii="宋体" w:hAnsi="宋体" w:cs="宋体"/>
                <w:color w:val="auto"/>
                <w:kern w:val="0"/>
                <w:szCs w:val="21"/>
                <w:lang w:bidi="ar"/>
              </w:rPr>
              <w:t>墙绘1</w:t>
            </w:r>
          </w:p>
        </w:tc>
        <w:tc>
          <w:tcPr>
            <w:tcW w:w="4228" w:type="dxa"/>
            <w:tcBorders>
              <w:top w:val="single" w:color="000000" w:sz="4" w:space="0"/>
              <w:left w:val="single" w:color="auto" w:sz="4" w:space="0"/>
              <w:bottom w:val="single" w:color="000000" w:sz="4" w:space="0"/>
              <w:right w:val="single" w:color="000000" w:sz="4" w:space="0"/>
            </w:tcBorders>
            <w:shd w:val="clear" w:color="auto" w:fill="auto"/>
            <w:vAlign w:val="center"/>
          </w:tcPr>
          <w:p w14:paraId="4E143ACF">
            <w:pPr>
              <w:widowControl/>
              <w:jc w:val="left"/>
              <w:textAlignment w:val="center"/>
              <w:rPr>
                <w:rFonts w:ascii="宋体" w:hAnsi="宋体" w:cs="宋体"/>
                <w:color w:val="auto"/>
                <w:szCs w:val="21"/>
              </w:rPr>
            </w:pPr>
            <w:r>
              <w:rPr>
                <w:rFonts w:hint="eastAsia" w:ascii="宋体" w:hAnsi="宋体" w:cs="宋体"/>
                <w:color w:val="auto"/>
                <w:kern w:val="0"/>
                <w:szCs w:val="21"/>
                <w:lang w:bidi="ar"/>
              </w:rPr>
              <w:t>丙烯涂料绘画，画面精细美观，呈现3D效果，保留一年以上</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53144">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E6745">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A982">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7BF1">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8BB2">
            <w:pPr>
              <w:widowControl/>
              <w:jc w:val="center"/>
              <w:textAlignment w:val="center"/>
              <w:rPr>
                <w:rFonts w:ascii="宋体" w:hAnsi="宋体" w:cs="宋体"/>
                <w:color w:val="auto"/>
                <w:kern w:val="0"/>
                <w:szCs w:val="21"/>
                <w:lang w:bidi="ar"/>
              </w:rPr>
            </w:pPr>
          </w:p>
        </w:tc>
      </w:tr>
      <w:tr w14:paraId="1B1F8110">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9E51">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529AE9E2">
            <w:pPr>
              <w:jc w:val="left"/>
              <w:rPr>
                <w:rFonts w:ascii="宋体" w:hAnsi="宋体" w:cs="宋体"/>
                <w:color w:val="auto"/>
                <w:szCs w:val="21"/>
              </w:rPr>
            </w:pPr>
          </w:p>
        </w:tc>
        <w:tc>
          <w:tcPr>
            <w:tcW w:w="1976" w:type="dxa"/>
            <w:tcBorders>
              <w:top w:val="single" w:color="auto" w:sz="4" w:space="0"/>
              <w:left w:val="single" w:color="auto" w:sz="4" w:space="0"/>
              <w:bottom w:val="single" w:color="auto" w:sz="4" w:space="0"/>
              <w:right w:val="single" w:color="auto" w:sz="4" w:space="0"/>
            </w:tcBorders>
            <w:shd w:val="clear" w:color="auto" w:fill="auto"/>
            <w:vAlign w:val="center"/>
          </w:tcPr>
          <w:p w14:paraId="0C48DD8B">
            <w:pPr>
              <w:widowControl/>
              <w:jc w:val="left"/>
              <w:textAlignment w:val="center"/>
              <w:rPr>
                <w:rFonts w:ascii="宋体" w:hAnsi="宋体" w:cs="宋体"/>
                <w:color w:val="auto"/>
                <w:szCs w:val="21"/>
              </w:rPr>
            </w:pPr>
            <w:r>
              <w:rPr>
                <w:rFonts w:hint="eastAsia" w:ascii="宋体" w:hAnsi="宋体" w:cs="宋体"/>
                <w:color w:val="auto"/>
                <w:kern w:val="0"/>
                <w:szCs w:val="21"/>
                <w:lang w:bidi="ar"/>
              </w:rPr>
              <w:t>墙绘2</w:t>
            </w:r>
          </w:p>
        </w:tc>
        <w:tc>
          <w:tcPr>
            <w:tcW w:w="4228" w:type="dxa"/>
            <w:tcBorders>
              <w:top w:val="single" w:color="000000" w:sz="4" w:space="0"/>
              <w:left w:val="single" w:color="auto" w:sz="4" w:space="0"/>
              <w:bottom w:val="single" w:color="000000" w:sz="4" w:space="0"/>
              <w:right w:val="single" w:color="000000" w:sz="4" w:space="0"/>
            </w:tcBorders>
            <w:shd w:val="clear" w:color="auto" w:fill="auto"/>
            <w:vAlign w:val="center"/>
          </w:tcPr>
          <w:p w14:paraId="6D8C560D">
            <w:pPr>
              <w:widowControl/>
              <w:jc w:val="left"/>
              <w:textAlignment w:val="center"/>
              <w:rPr>
                <w:rFonts w:ascii="宋体" w:hAnsi="宋体" w:cs="宋体"/>
                <w:color w:val="auto"/>
                <w:szCs w:val="21"/>
              </w:rPr>
            </w:pPr>
            <w:r>
              <w:rPr>
                <w:rFonts w:hint="eastAsia" w:ascii="宋体" w:hAnsi="宋体" w:cs="宋体"/>
                <w:color w:val="auto"/>
                <w:kern w:val="0"/>
                <w:szCs w:val="21"/>
                <w:lang w:bidi="ar"/>
              </w:rPr>
              <w:t>普通墙绘</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BE97">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EC461">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69BC">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358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A3D1A">
            <w:pPr>
              <w:widowControl/>
              <w:jc w:val="center"/>
              <w:textAlignment w:val="center"/>
              <w:rPr>
                <w:rFonts w:ascii="宋体" w:hAnsi="宋体" w:cs="宋体"/>
                <w:color w:val="auto"/>
                <w:kern w:val="0"/>
                <w:szCs w:val="21"/>
                <w:lang w:bidi="ar"/>
              </w:rPr>
            </w:pPr>
          </w:p>
        </w:tc>
      </w:tr>
      <w:tr w14:paraId="41211F3A">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32AE">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15</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1C8C">
            <w:pPr>
              <w:widowControl/>
              <w:jc w:val="left"/>
              <w:textAlignment w:val="center"/>
              <w:rPr>
                <w:rFonts w:ascii="宋体" w:hAnsi="宋体" w:cs="宋体"/>
                <w:color w:val="auto"/>
                <w:szCs w:val="21"/>
              </w:rPr>
            </w:pPr>
            <w:r>
              <w:rPr>
                <w:rFonts w:hint="eastAsia" w:ascii="宋体" w:hAnsi="宋体" w:cs="宋体"/>
                <w:color w:val="auto"/>
                <w:kern w:val="0"/>
                <w:szCs w:val="21"/>
                <w:lang w:bidi="ar"/>
              </w:rPr>
              <w:t>活动物料</w:t>
            </w:r>
          </w:p>
        </w:tc>
        <w:tc>
          <w:tcPr>
            <w:tcW w:w="1976" w:type="dxa"/>
            <w:tcBorders>
              <w:top w:val="single" w:color="auto" w:sz="4" w:space="0"/>
              <w:left w:val="single" w:color="000000" w:sz="4" w:space="0"/>
              <w:bottom w:val="single" w:color="000000" w:sz="4" w:space="0"/>
              <w:right w:val="single" w:color="000000" w:sz="4" w:space="0"/>
            </w:tcBorders>
            <w:shd w:val="clear" w:color="auto" w:fill="auto"/>
            <w:vAlign w:val="center"/>
          </w:tcPr>
          <w:p w14:paraId="450174CB">
            <w:pPr>
              <w:widowControl/>
              <w:jc w:val="left"/>
              <w:textAlignment w:val="center"/>
              <w:rPr>
                <w:rFonts w:ascii="宋体" w:hAnsi="宋体" w:cs="宋体"/>
                <w:color w:val="auto"/>
                <w:szCs w:val="21"/>
              </w:rPr>
            </w:pPr>
            <w:r>
              <w:rPr>
                <w:rFonts w:hint="eastAsia" w:ascii="宋体" w:hAnsi="宋体" w:cs="宋体"/>
                <w:color w:val="auto"/>
                <w:kern w:val="0"/>
                <w:szCs w:val="21"/>
                <w:lang w:bidi="ar"/>
              </w:rPr>
              <w:t>桌子</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A32C">
            <w:pPr>
              <w:widowControl/>
              <w:jc w:val="left"/>
              <w:textAlignment w:val="center"/>
              <w:rPr>
                <w:rFonts w:ascii="宋体" w:hAnsi="宋体" w:cs="宋体"/>
                <w:color w:val="auto"/>
                <w:szCs w:val="21"/>
              </w:rPr>
            </w:pPr>
            <w:r>
              <w:rPr>
                <w:rFonts w:hint="eastAsia" w:ascii="宋体" w:hAnsi="宋体" w:cs="宋体"/>
                <w:color w:val="auto"/>
                <w:kern w:val="0"/>
                <w:szCs w:val="21"/>
                <w:lang w:bidi="ar"/>
              </w:rPr>
              <w:t>含桌布</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4CE2">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0A3E7">
            <w:pPr>
              <w:widowControl/>
              <w:jc w:val="center"/>
              <w:textAlignment w:val="center"/>
              <w:rPr>
                <w:rFonts w:ascii="宋体" w:hAnsi="宋体" w:cs="宋体"/>
                <w:color w:val="auto"/>
                <w:szCs w:val="21"/>
              </w:rPr>
            </w:pPr>
            <w:r>
              <w:rPr>
                <w:rFonts w:hint="eastAsia" w:ascii="宋体" w:hAnsi="宋体" w:cs="宋体"/>
                <w:color w:val="auto"/>
                <w:kern w:val="0"/>
                <w:szCs w:val="21"/>
                <w:lang w:bidi="ar"/>
              </w:rPr>
              <w:t>张</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9066">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FDB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31FA">
            <w:pPr>
              <w:widowControl/>
              <w:jc w:val="center"/>
              <w:textAlignment w:val="center"/>
              <w:rPr>
                <w:rFonts w:ascii="宋体" w:hAnsi="宋体" w:cs="宋体"/>
                <w:color w:val="auto"/>
                <w:kern w:val="0"/>
                <w:szCs w:val="21"/>
                <w:lang w:bidi="ar"/>
              </w:rPr>
            </w:pPr>
          </w:p>
        </w:tc>
      </w:tr>
      <w:tr w14:paraId="0C8B9432">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60E84">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C16DD">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4436D">
            <w:pPr>
              <w:widowControl/>
              <w:jc w:val="left"/>
              <w:textAlignment w:val="center"/>
              <w:rPr>
                <w:rFonts w:ascii="宋体" w:hAnsi="宋体" w:cs="宋体"/>
                <w:color w:val="auto"/>
                <w:szCs w:val="21"/>
              </w:rPr>
            </w:pPr>
            <w:r>
              <w:rPr>
                <w:rFonts w:hint="eastAsia" w:ascii="宋体" w:hAnsi="宋体" w:cs="宋体"/>
                <w:color w:val="auto"/>
                <w:kern w:val="0"/>
                <w:szCs w:val="21"/>
                <w:lang w:bidi="ar"/>
              </w:rPr>
              <w:t>宾馆椅租赁</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7CD8">
            <w:pPr>
              <w:widowControl/>
              <w:jc w:val="left"/>
              <w:textAlignment w:val="center"/>
              <w:rPr>
                <w:rFonts w:ascii="宋体" w:hAnsi="宋体" w:cs="宋体"/>
                <w:color w:val="auto"/>
                <w:szCs w:val="21"/>
              </w:rPr>
            </w:pPr>
            <w:r>
              <w:rPr>
                <w:rFonts w:hint="eastAsia" w:ascii="宋体" w:hAnsi="宋体" w:cs="宋体"/>
                <w:color w:val="auto"/>
                <w:kern w:val="0"/>
                <w:szCs w:val="21"/>
                <w:lang w:bidi="ar"/>
              </w:rPr>
              <w:t>含椅套</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DC88">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FE9C">
            <w:pPr>
              <w:widowControl/>
              <w:jc w:val="center"/>
              <w:textAlignment w:val="center"/>
              <w:rPr>
                <w:rFonts w:ascii="宋体" w:hAnsi="宋体" w:cs="宋体"/>
                <w:color w:val="auto"/>
                <w:szCs w:val="21"/>
              </w:rPr>
            </w:pPr>
            <w:r>
              <w:rPr>
                <w:rFonts w:hint="eastAsia" w:ascii="宋体" w:hAnsi="宋体" w:cs="宋体"/>
                <w:color w:val="auto"/>
                <w:kern w:val="0"/>
                <w:szCs w:val="21"/>
                <w:lang w:bidi="ar"/>
              </w:rPr>
              <w:t>把</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94FF">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F3F7">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268EB">
            <w:pPr>
              <w:widowControl/>
              <w:jc w:val="center"/>
              <w:textAlignment w:val="center"/>
              <w:rPr>
                <w:rFonts w:ascii="宋体" w:hAnsi="宋体" w:cs="宋体"/>
                <w:color w:val="auto"/>
                <w:kern w:val="0"/>
                <w:szCs w:val="21"/>
                <w:lang w:bidi="ar"/>
              </w:rPr>
            </w:pPr>
          </w:p>
        </w:tc>
      </w:tr>
      <w:tr w14:paraId="2DF47CC3">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28FA">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1220">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3FC53">
            <w:pPr>
              <w:widowControl/>
              <w:jc w:val="left"/>
              <w:textAlignment w:val="center"/>
              <w:rPr>
                <w:rFonts w:ascii="宋体" w:hAnsi="宋体" w:cs="宋体"/>
                <w:color w:val="auto"/>
                <w:szCs w:val="21"/>
              </w:rPr>
            </w:pPr>
            <w:r>
              <w:rPr>
                <w:rFonts w:hint="eastAsia" w:ascii="宋体" w:hAnsi="宋体" w:cs="宋体"/>
                <w:color w:val="auto"/>
                <w:kern w:val="0"/>
                <w:szCs w:val="21"/>
                <w:lang w:bidi="ar"/>
              </w:rPr>
              <w:t>塑料凳</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912B">
            <w:pPr>
              <w:jc w:val="left"/>
              <w:rPr>
                <w:rFonts w:ascii="宋体" w:hAnsi="宋体" w:cs="宋体"/>
                <w:color w:val="auto"/>
                <w:szCs w:val="21"/>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DBD7">
            <w:pPr>
              <w:jc w:val="center"/>
              <w:rPr>
                <w:rFonts w:hint="eastAsia" w:ascii="宋体" w:hAnsi="宋体" w:cs="宋体"/>
                <w:color w:val="auto"/>
                <w:kern w:val="0"/>
                <w:szCs w:val="21"/>
                <w:lang w:bidi="ar"/>
              </w:rPr>
            </w:pPr>
            <w:r>
              <w:rPr>
                <w:rFonts w:hint="eastAsia" w:cs="宋体"/>
                <w:color w:val="auto"/>
                <w:sz w:val="24"/>
                <w:szCs w:val="24"/>
                <w:lang w:val="en-US" w:eastAsia="zh-CN"/>
              </w:rPr>
              <w: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CE29">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75DB">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4D925">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A8E7">
            <w:pPr>
              <w:widowControl/>
              <w:jc w:val="center"/>
              <w:textAlignment w:val="center"/>
              <w:rPr>
                <w:rFonts w:ascii="宋体" w:hAnsi="宋体" w:cs="宋体"/>
                <w:color w:val="auto"/>
                <w:kern w:val="0"/>
                <w:szCs w:val="21"/>
                <w:lang w:bidi="ar"/>
              </w:rPr>
            </w:pPr>
          </w:p>
        </w:tc>
      </w:tr>
      <w:tr w14:paraId="7B795068">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8AC02">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C75B9">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6CA0">
            <w:pPr>
              <w:widowControl/>
              <w:jc w:val="left"/>
              <w:textAlignment w:val="center"/>
              <w:rPr>
                <w:rFonts w:ascii="宋体" w:hAnsi="宋体" w:cs="宋体"/>
                <w:color w:val="auto"/>
                <w:szCs w:val="21"/>
              </w:rPr>
            </w:pPr>
            <w:r>
              <w:rPr>
                <w:rFonts w:hint="eastAsia" w:ascii="宋体" w:hAnsi="宋体" w:cs="宋体"/>
                <w:color w:val="auto"/>
                <w:kern w:val="0"/>
                <w:szCs w:val="21"/>
                <w:lang w:bidi="ar"/>
              </w:rPr>
              <w:t>工作证</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065E8">
            <w:pPr>
              <w:widowControl/>
              <w:jc w:val="left"/>
              <w:textAlignment w:val="center"/>
              <w:rPr>
                <w:rFonts w:ascii="宋体" w:hAnsi="宋体" w:cs="宋体"/>
                <w:color w:val="auto"/>
                <w:szCs w:val="21"/>
              </w:rPr>
            </w:pPr>
            <w:r>
              <w:rPr>
                <w:rFonts w:hint="eastAsia" w:ascii="宋体" w:hAnsi="宋体" w:cs="宋体"/>
                <w:color w:val="auto"/>
                <w:kern w:val="0"/>
                <w:szCs w:val="21"/>
                <w:lang w:bidi="ar"/>
              </w:rPr>
              <w:t>彩印，双面1mmpvc，含挂绳</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72C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300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65F4">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531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90A2">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A39E">
            <w:pPr>
              <w:widowControl/>
              <w:jc w:val="center"/>
              <w:textAlignment w:val="center"/>
              <w:rPr>
                <w:rFonts w:ascii="宋体" w:hAnsi="宋体" w:cs="宋体"/>
                <w:color w:val="auto"/>
                <w:kern w:val="0"/>
                <w:szCs w:val="21"/>
                <w:lang w:bidi="ar"/>
              </w:rPr>
            </w:pPr>
          </w:p>
        </w:tc>
      </w:tr>
      <w:tr w14:paraId="38A0E3F6">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3F1C5">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C1681">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9DC7">
            <w:pPr>
              <w:widowControl/>
              <w:jc w:val="left"/>
              <w:textAlignment w:val="center"/>
              <w:rPr>
                <w:rFonts w:ascii="宋体" w:hAnsi="宋体" w:cs="宋体"/>
                <w:color w:val="auto"/>
                <w:szCs w:val="21"/>
              </w:rPr>
            </w:pPr>
            <w:r>
              <w:rPr>
                <w:rFonts w:hint="eastAsia" w:ascii="宋体" w:hAnsi="宋体" w:cs="宋体"/>
                <w:color w:val="auto"/>
                <w:kern w:val="0"/>
                <w:szCs w:val="21"/>
                <w:lang w:bidi="ar"/>
              </w:rPr>
              <w:t>注水道旗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228E">
            <w:pPr>
              <w:widowControl/>
              <w:jc w:val="left"/>
              <w:textAlignment w:val="center"/>
              <w:rPr>
                <w:rFonts w:ascii="宋体" w:hAnsi="宋体" w:cs="宋体"/>
                <w:color w:val="auto"/>
                <w:szCs w:val="21"/>
              </w:rPr>
            </w:pPr>
            <w:r>
              <w:rPr>
                <w:rFonts w:hint="eastAsia" w:ascii="宋体" w:hAnsi="宋体" w:cs="宋体"/>
                <w:color w:val="auto"/>
                <w:kern w:val="0"/>
                <w:szCs w:val="21"/>
                <w:lang w:bidi="ar"/>
              </w:rPr>
              <w:t>5m高，画面旗帜布，底座双注口底座全连筋</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3552">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8C40">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3877">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8D61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A63F">
            <w:pPr>
              <w:widowControl/>
              <w:jc w:val="center"/>
              <w:textAlignment w:val="center"/>
              <w:rPr>
                <w:rFonts w:ascii="宋体" w:hAnsi="宋体" w:cs="宋体"/>
                <w:color w:val="auto"/>
                <w:kern w:val="0"/>
                <w:szCs w:val="21"/>
                <w:lang w:bidi="ar"/>
              </w:rPr>
            </w:pPr>
          </w:p>
        </w:tc>
      </w:tr>
      <w:tr w14:paraId="5FEB0B01">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AED6">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78E15">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42F81">
            <w:pPr>
              <w:widowControl/>
              <w:jc w:val="left"/>
              <w:textAlignment w:val="center"/>
              <w:rPr>
                <w:rFonts w:ascii="宋体" w:hAnsi="宋体" w:cs="宋体"/>
                <w:color w:val="auto"/>
                <w:szCs w:val="21"/>
              </w:rPr>
            </w:pPr>
            <w:r>
              <w:rPr>
                <w:rFonts w:hint="eastAsia" w:ascii="宋体" w:hAnsi="宋体" w:cs="宋体"/>
                <w:color w:val="auto"/>
                <w:kern w:val="0"/>
                <w:szCs w:val="21"/>
                <w:lang w:bidi="ar"/>
              </w:rPr>
              <w:t>钛金指示牌 指示牌类</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9FAAA">
            <w:pPr>
              <w:widowControl/>
              <w:jc w:val="left"/>
              <w:textAlignment w:val="center"/>
              <w:rPr>
                <w:rFonts w:ascii="宋体" w:hAnsi="宋体" w:cs="宋体"/>
                <w:color w:val="auto"/>
                <w:szCs w:val="21"/>
              </w:rPr>
            </w:pPr>
            <w:r>
              <w:rPr>
                <w:rFonts w:hint="eastAsia" w:ascii="宋体" w:hAnsi="宋体" w:cs="宋体"/>
                <w:color w:val="auto"/>
                <w:kern w:val="0"/>
                <w:szCs w:val="21"/>
                <w:lang w:bidi="ar"/>
              </w:rPr>
              <w:t>A3大小，不锈钢落地指示牌</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B55C">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8BF0">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7712">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F42B">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A546">
            <w:pPr>
              <w:widowControl/>
              <w:jc w:val="center"/>
              <w:textAlignment w:val="center"/>
              <w:rPr>
                <w:rFonts w:ascii="宋体" w:hAnsi="宋体" w:cs="宋体"/>
                <w:color w:val="auto"/>
                <w:kern w:val="0"/>
                <w:szCs w:val="21"/>
                <w:lang w:bidi="ar"/>
              </w:rPr>
            </w:pPr>
          </w:p>
        </w:tc>
      </w:tr>
      <w:tr w14:paraId="3A4CD358">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33DC">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A5AAA">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68193">
            <w:pPr>
              <w:widowControl/>
              <w:jc w:val="left"/>
              <w:textAlignment w:val="center"/>
              <w:rPr>
                <w:rFonts w:ascii="宋体" w:hAnsi="宋体" w:cs="宋体"/>
                <w:color w:val="auto"/>
                <w:szCs w:val="21"/>
              </w:rPr>
            </w:pPr>
            <w:r>
              <w:rPr>
                <w:rFonts w:hint="eastAsia" w:ascii="宋体" w:hAnsi="宋体" w:cs="宋体"/>
                <w:color w:val="auto"/>
                <w:kern w:val="0"/>
                <w:szCs w:val="21"/>
                <w:lang w:bidi="ar"/>
              </w:rPr>
              <w:t>奖牌</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5E5F">
            <w:pPr>
              <w:widowControl/>
              <w:jc w:val="left"/>
              <w:textAlignment w:val="center"/>
              <w:rPr>
                <w:rFonts w:ascii="宋体" w:hAnsi="宋体" w:cs="宋体"/>
                <w:color w:val="auto"/>
                <w:szCs w:val="21"/>
              </w:rPr>
            </w:pPr>
            <w:r>
              <w:rPr>
                <w:rFonts w:hint="eastAsia" w:ascii="宋体" w:hAnsi="宋体" w:cs="宋体"/>
                <w:color w:val="auto"/>
                <w:kern w:val="0"/>
                <w:szCs w:val="21"/>
                <w:lang w:bidi="ar"/>
              </w:rPr>
              <w:t>40*60CM，红木底+铜</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9407">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35C6">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AB3C">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4A08">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AD6C">
            <w:pPr>
              <w:widowControl/>
              <w:jc w:val="center"/>
              <w:textAlignment w:val="center"/>
              <w:rPr>
                <w:rFonts w:ascii="宋体" w:hAnsi="宋体" w:cs="宋体"/>
                <w:color w:val="auto"/>
                <w:kern w:val="0"/>
                <w:szCs w:val="21"/>
                <w:lang w:bidi="ar"/>
              </w:rPr>
            </w:pPr>
          </w:p>
        </w:tc>
      </w:tr>
      <w:tr w14:paraId="2C27C6F4">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2E45">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1DF6">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9DA6">
            <w:pPr>
              <w:widowControl/>
              <w:jc w:val="left"/>
              <w:textAlignment w:val="center"/>
              <w:rPr>
                <w:rFonts w:ascii="宋体" w:hAnsi="宋体" w:cs="宋体"/>
                <w:color w:val="auto"/>
                <w:szCs w:val="21"/>
              </w:rPr>
            </w:pPr>
            <w:r>
              <w:rPr>
                <w:rFonts w:hint="eastAsia" w:ascii="宋体" w:hAnsi="宋体" w:cs="宋体"/>
                <w:color w:val="auto"/>
                <w:kern w:val="0"/>
                <w:szCs w:val="21"/>
                <w:lang w:bidi="ar"/>
              </w:rPr>
              <w:t>贴纸制作及打印</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F272">
            <w:pPr>
              <w:widowControl/>
              <w:jc w:val="left"/>
              <w:textAlignment w:val="center"/>
              <w:rPr>
                <w:rFonts w:ascii="宋体" w:hAnsi="宋体" w:cs="宋体"/>
                <w:color w:val="auto"/>
                <w:szCs w:val="21"/>
              </w:rPr>
            </w:pPr>
            <w:r>
              <w:rPr>
                <w:rFonts w:hint="eastAsia" w:ascii="宋体" w:hAnsi="宋体" w:cs="宋体"/>
                <w:color w:val="auto"/>
                <w:kern w:val="0"/>
                <w:szCs w:val="21"/>
                <w:lang w:bidi="ar"/>
              </w:rPr>
              <w:t>PVC贴纸（站位贴，引导贴类）</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3151">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E671">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9671">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A76F9">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B060">
            <w:pPr>
              <w:widowControl/>
              <w:jc w:val="center"/>
              <w:textAlignment w:val="center"/>
              <w:rPr>
                <w:rFonts w:ascii="宋体" w:hAnsi="宋体" w:cs="宋体"/>
                <w:color w:val="auto"/>
                <w:kern w:val="0"/>
                <w:szCs w:val="21"/>
                <w:lang w:bidi="ar"/>
              </w:rPr>
            </w:pPr>
          </w:p>
        </w:tc>
      </w:tr>
      <w:tr w14:paraId="3A8D52B2">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D8108">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16</w:t>
            </w:r>
          </w:p>
        </w:tc>
        <w:tc>
          <w:tcPr>
            <w:tcW w:w="16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5A19">
            <w:pPr>
              <w:widowControl/>
              <w:jc w:val="left"/>
              <w:textAlignment w:val="center"/>
              <w:rPr>
                <w:rFonts w:ascii="宋体" w:hAnsi="宋体" w:cs="宋体"/>
                <w:color w:val="auto"/>
                <w:szCs w:val="21"/>
              </w:rPr>
            </w:pPr>
            <w:r>
              <w:rPr>
                <w:rFonts w:hint="eastAsia" w:ascii="宋体" w:hAnsi="宋体" w:cs="宋体"/>
                <w:color w:val="auto"/>
                <w:kern w:val="0"/>
                <w:szCs w:val="21"/>
                <w:lang w:bidi="ar"/>
              </w:rPr>
              <w:t>活动定制</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6243">
            <w:pPr>
              <w:widowControl/>
              <w:jc w:val="left"/>
              <w:textAlignment w:val="center"/>
              <w:rPr>
                <w:rFonts w:ascii="宋体" w:hAnsi="宋体" w:cs="宋体"/>
                <w:color w:val="auto"/>
                <w:szCs w:val="21"/>
              </w:rPr>
            </w:pPr>
            <w:r>
              <w:rPr>
                <w:rFonts w:hint="eastAsia" w:ascii="宋体" w:hAnsi="宋体" w:cs="宋体"/>
                <w:color w:val="auto"/>
                <w:kern w:val="0"/>
                <w:szCs w:val="21"/>
                <w:lang w:bidi="ar"/>
              </w:rPr>
              <w:t>奖杯（含刻字）</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F6D8">
            <w:pPr>
              <w:widowControl/>
              <w:jc w:val="left"/>
              <w:textAlignment w:val="center"/>
              <w:rPr>
                <w:rFonts w:ascii="宋体" w:hAnsi="宋体" w:cs="宋体"/>
                <w:color w:val="auto"/>
                <w:szCs w:val="21"/>
              </w:rPr>
            </w:pPr>
            <w:r>
              <w:rPr>
                <w:rFonts w:hint="eastAsia" w:ascii="宋体" w:hAnsi="宋体" w:cs="宋体"/>
                <w:color w:val="auto"/>
                <w:kern w:val="0"/>
                <w:szCs w:val="21"/>
                <w:lang w:bidi="ar"/>
              </w:rPr>
              <w:t>水晶奖杯，高20CM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E5CB">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6CFF">
            <w:pPr>
              <w:widowControl/>
              <w:jc w:val="center"/>
              <w:textAlignment w:val="center"/>
              <w:rPr>
                <w:rFonts w:ascii="宋体" w:hAnsi="宋体" w:cs="宋体"/>
                <w:color w:val="auto"/>
                <w:szCs w:val="21"/>
              </w:rPr>
            </w:pPr>
            <w:r>
              <w:rPr>
                <w:rFonts w:hint="eastAsia" w:ascii="宋体" w:hAnsi="宋体" w:cs="宋体"/>
                <w:color w:val="auto"/>
                <w:kern w:val="0"/>
                <w:szCs w:val="21"/>
                <w:lang w:bidi="ar"/>
              </w:rPr>
              <w:t>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CEFA">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1D0C">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DE87">
            <w:pPr>
              <w:widowControl/>
              <w:jc w:val="center"/>
              <w:textAlignment w:val="center"/>
              <w:rPr>
                <w:rFonts w:ascii="宋体" w:hAnsi="宋体" w:cs="宋体"/>
                <w:color w:val="auto"/>
                <w:kern w:val="0"/>
                <w:szCs w:val="21"/>
                <w:lang w:bidi="ar"/>
              </w:rPr>
            </w:pPr>
          </w:p>
        </w:tc>
      </w:tr>
      <w:tr w14:paraId="61F0F122">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E49C0">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79E0">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B4790">
            <w:pPr>
              <w:widowControl/>
              <w:jc w:val="center"/>
              <w:textAlignment w:val="center"/>
              <w:rPr>
                <w:rFonts w:ascii="宋体" w:hAnsi="宋体" w:cs="宋体"/>
                <w:color w:val="auto"/>
                <w:szCs w:val="21"/>
              </w:rPr>
            </w:pPr>
            <w:r>
              <w:rPr>
                <w:rFonts w:hint="eastAsia" w:ascii="宋体" w:hAnsi="宋体" w:cs="宋体"/>
                <w:color w:val="auto"/>
                <w:kern w:val="0"/>
                <w:szCs w:val="21"/>
                <w:lang w:bidi="ar"/>
              </w:rPr>
              <w:t>定制纸质手提袋</w:t>
            </w:r>
            <w:r>
              <w:rPr>
                <w:rFonts w:hint="eastAsia" w:ascii="宋体" w:hAnsi="宋体" w:cs="宋体"/>
                <w:color w:val="auto"/>
                <w:kern w:val="0"/>
                <w:szCs w:val="21"/>
                <w:lang w:val="en-US" w:eastAsia="zh-CN" w:bidi="ar"/>
              </w:rPr>
              <w:t>1</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0FEA9">
            <w:pPr>
              <w:widowControl/>
              <w:jc w:val="center"/>
              <w:textAlignment w:val="center"/>
              <w:rPr>
                <w:rFonts w:ascii="宋体" w:hAnsi="宋体" w:cs="宋体"/>
                <w:color w:val="auto"/>
                <w:szCs w:val="21"/>
              </w:rPr>
            </w:pPr>
            <w:r>
              <w:rPr>
                <w:rFonts w:hint="eastAsia" w:ascii="宋体" w:hAnsi="宋体" w:cs="宋体"/>
                <w:color w:val="auto"/>
                <w:kern w:val="0"/>
                <w:szCs w:val="21"/>
                <w:lang w:val="en-US" w:eastAsia="zh-CN" w:bidi="ar"/>
              </w:rPr>
              <w:t>8</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25</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36</w:t>
            </w:r>
            <w:r>
              <w:rPr>
                <w:rFonts w:hint="eastAsia" w:ascii="宋体" w:hAnsi="宋体" w:cs="宋体"/>
                <w:color w:val="auto"/>
                <w:kern w:val="0"/>
                <w:szCs w:val="21"/>
                <w:lang w:bidi="ar"/>
              </w:rPr>
              <w:t>CM</w:t>
            </w:r>
            <w:r>
              <w:rPr>
                <w:rFonts w:hint="eastAsia" w:ascii="宋体" w:hAnsi="宋体" w:cs="宋体"/>
                <w:color w:val="auto"/>
                <w:kern w:val="0"/>
                <w:szCs w:val="21"/>
                <w:lang w:eastAsia="zh-CN" w:bidi="ar"/>
              </w:rPr>
              <w:t>（宽</w:t>
            </w:r>
            <w:r>
              <w:rPr>
                <w:rFonts w:hint="eastAsia" w:ascii="宋体" w:hAnsi="宋体" w:cs="宋体"/>
                <w:color w:val="auto"/>
                <w:kern w:val="0"/>
                <w:szCs w:val="21"/>
                <w:lang w:val="en-US" w:eastAsia="zh-CN" w:bidi="ar"/>
              </w:rPr>
              <w:t>*长*高，下同</w:t>
            </w:r>
            <w:r>
              <w:rPr>
                <w:rFonts w:hint="eastAsia" w:ascii="宋体" w:hAnsi="宋体" w:cs="宋体"/>
                <w:color w:val="auto"/>
                <w:kern w:val="0"/>
                <w:szCs w:val="21"/>
                <w:lang w:eastAsia="zh-CN" w:bidi="ar"/>
              </w:rPr>
              <w:t>）</w:t>
            </w:r>
            <w:r>
              <w:rPr>
                <w:rFonts w:hint="eastAsia" w:ascii="宋体" w:hAnsi="宋体" w:cs="宋体"/>
                <w:color w:val="auto"/>
                <w:kern w:val="0"/>
                <w:szCs w:val="21"/>
                <w:lang w:bidi="ar"/>
              </w:rPr>
              <w:t>，单次定制不少于100个</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E3A0">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8FBBE">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2095">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8905">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BA8D">
            <w:pPr>
              <w:widowControl/>
              <w:jc w:val="center"/>
              <w:textAlignment w:val="center"/>
              <w:rPr>
                <w:rFonts w:ascii="宋体" w:hAnsi="宋体" w:cs="宋体"/>
                <w:color w:val="auto"/>
                <w:kern w:val="0"/>
                <w:szCs w:val="21"/>
                <w:lang w:bidi="ar"/>
              </w:rPr>
            </w:pPr>
          </w:p>
        </w:tc>
      </w:tr>
      <w:tr w14:paraId="0EDE37D1">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2481E">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53FD">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D60D">
            <w:pPr>
              <w:widowControl/>
              <w:jc w:val="center"/>
              <w:textAlignment w:val="center"/>
              <w:rPr>
                <w:rFonts w:hint="eastAsia" w:ascii="宋体" w:hAnsi="宋体" w:cs="宋体"/>
                <w:color w:val="auto"/>
                <w:kern w:val="0"/>
                <w:szCs w:val="21"/>
                <w:lang w:bidi="ar"/>
              </w:rPr>
            </w:pPr>
            <w:r>
              <w:rPr>
                <w:rFonts w:hint="eastAsia" w:ascii="宋体" w:hAnsi="宋体" w:cs="宋体"/>
                <w:color w:val="auto"/>
                <w:kern w:val="0"/>
                <w:szCs w:val="21"/>
                <w:lang w:eastAsia="zh-CN" w:bidi="ar"/>
              </w:rPr>
              <w:t>定制纸质手提袋</w:t>
            </w:r>
            <w:r>
              <w:rPr>
                <w:rFonts w:hint="eastAsia" w:ascii="宋体" w:hAnsi="宋体" w:cs="宋体"/>
                <w:color w:val="auto"/>
                <w:kern w:val="0"/>
                <w:szCs w:val="21"/>
                <w:lang w:val="en-US" w:eastAsia="zh-CN" w:bidi="ar"/>
              </w:rPr>
              <w:t>2</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AF92A">
            <w:pPr>
              <w:widowControl/>
              <w:jc w:val="center"/>
              <w:textAlignment w:val="center"/>
              <w:rPr>
                <w:rFonts w:hint="eastAsia" w:ascii="宋体" w:hAnsi="宋体" w:cs="宋体"/>
                <w:color w:val="auto"/>
                <w:kern w:val="0"/>
                <w:szCs w:val="21"/>
                <w:lang w:bidi="ar"/>
              </w:rPr>
            </w:pPr>
            <w:r>
              <w:rPr>
                <w:rFonts w:hint="eastAsia" w:ascii="宋体" w:hAnsi="宋体" w:cs="宋体"/>
                <w:color w:val="auto"/>
                <w:kern w:val="0"/>
                <w:szCs w:val="21"/>
                <w:lang w:val="en-US" w:eastAsia="zh-CN" w:bidi="ar"/>
              </w:rPr>
              <w:t>14</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35</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26</w:t>
            </w:r>
            <w:r>
              <w:rPr>
                <w:rFonts w:hint="eastAsia" w:ascii="宋体" w:hAnsi="宋体" w:cs="宋体"/>
                <w:color w:val="auto"/>
                <w:kern w:val="0"/>
                <w:szCs w:val="21"/>
                <w:lang w:bidi="ar"/>
              </w:rPr>
              <w:t>CM，单次定制不少于100个</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B67A">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2B11">
            <w:pPr>
              <w:widowControl/>
              <w:jc w:val="center"/>
              <w:textAlignment w:val="center"/>
              <w:rPr>
                <w:rFonts w:hint="eastAsia" w:ascii="宋体" w:hAnsi="宋体" w:cs="宋体"/>
                <w:color w:val="auto"/>
                <w:kern w:val="0"/>
                <w:szCs w:val="21"/>
                <w:lang w:bidi="ar"/>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6BF1">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7B12">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F54F">
            <w:pPr>
              <w:widowControl/>
              <w:jc w:val="center"/>
              <w:textAlignment w:val="center"/>
              <w:rPr>
                <w:rFonts w:ascii="宋体" w:hAnsi="宋体" w:cs="宋体"/>
                <w:color w:val="auto"/>
                <w:kern w:val="0"/>
                <w:szCs w:val="21"/>
                <w:lang w:bidi="ar"/>
              </w:rPr>
            </w:pPr>
          </w:p>
        </w:tc>
      </w:tr>
      <w:tr w14:paraId="49962AB8">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8F5FB">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E3F9">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1F32">
            <w:pPr>
              <w:widowControl/>
              <w:jc w:val="center"/>
              <w:textAlignment w:val="center"/>
              <w:rPr>
                <w:rFonts w:hint="eastAsia" w:ascii="宋体" w:hAnsi="宋体" w:cs="宋体"/>
                <w:color w:val="auto"/>
                <w:kern w:val="0"/>
                <w:szCs w:val="21"/>
                <w:lang w:bidi="ar"/>
              </w:rPr>
            </w:pPr>
            <w:r>
              <w:rPr>
                <w:rFonts w:hint="eastAsia" w:ascii="宋体" w:hAnsi="宋体" w:cs="宋体"/>
                <w:color w:val="auto"/>
                <w:kern w:val="0"/>
                <w:szCs w:val="21"/>
                <w:lang w:bidi="ar"/>
              </w:rPr>
              <w:t>定制帆布袋</w:t>
            </w:r>
            <w:r>
              <w:rPr>
                <w:rFonts w:hint="eastAsia" w:ascii="宋体" w:hAnsi="宋体" w:cs="宋体"/>
                <w:color w:val="auto"/>
                <w:kern w:val="0"/>
                <w:szCs w:val="21"/>
                <w:lang w:val="en-US" w:eastAsia="zh-CN" w:bidi="ar"/>
              </w:rPr>
              <w:t>1</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E292">
            <w:pPr>
              <w:widowControl/>
              <w:jc w:val="center"/>
              <w:textAlignment w:val="center"/>
              <w:rPr>
                <w:rFonts w:hint="eastAsia" w:ascii="宋体" w:hAnsi="宋体" w:cs="宋体"/>
                <w:color w:val="auto"/>
                <w:kern w:val="0"/>
                <w:szCs w:val="21"/>
                <w:lang w:bidi="ar"/>
              </w:rPr>
            </w:pPr>
            <w:r>
              <w:rPr>
                <w:rFonts w:hint="eastAsia" w:ascii="宋体" w:hAnsi="宋体" w:cs="宋体"/>
                <w:color w:val="auto"/>
                <w:kern w:val="0"/>
                <w:szCs w:val="21"/>
                <w:lang w:val="en-US" w:eastAsia="zh-CN" w:bidi="ar"/>
              </w:rPr>
              <w:t>8</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26</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36</w:t>
            </w:r>
            <w:r>
              <w:rPr>
                <w:rFonts w:hint="eastAsia" w:ascii="宋体" w:hAnsi="宋体" w:cs="宋体"/>
                <w:color w:val="auto"/>
                <w:kern w:val="0"/>
                <w:szCs w:val="21"/>
                <w:lang w:bidi="ar"/>
              </w:rPr>
              <w:t>CM，单次定制不少于100个</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289B7">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83C2">
            <w:pPr>
              <w:widowControl/>
              <w:jc w:val="center"/>
              <w:textAlignment w:val="center"/>
              <w:rPr>
                <w:rFonts w:hint="eastAsia" w:ascii="宋体" w:hAnsi="宋体" w:cs="宋体"/>
                <w:color w:val="auto"/>
                <w:kern w:val="0"/>
                <w:szCs w:val="21"/>
                <w:lang w:bidi="ar"/>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DA8C">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B994">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7F3C">
            <w:pPr>
              <w:widowControl/>
              <w:jc w:val="center"/>
              <w:textAlignment w:val="center"/>
              <w:rPr>
                <w:rFonts w:ascii="宋体" w:hAnsi="宋体" w:cs="宋体"/>
                <w:color w:val="auto"/>
                <w:kern w:val="0"/>
                <w:szCs w:val="21"/>
                <w:lang w:bidi="ar"/>
              </w:rPr>
            </w:pPr>
          </w:p>
        </w:tc>
      </w:tr>
      <w:tr w14:paraId="6C972604">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9B52">
            <w:pPr>
              <w:jc w:val="center"/>
              <w:rPr>
                <w:rFonts w:ascii="宋体" w:hAnsi="宋体" w:cs="宋体"/>
                <w:color w:val="auto"/>
                <w:szCs w:val="21"/>
              </w:rPr>
            </w:pPr>
          </w:p>
        </w:tc>
        <w:tc>
          <w:tcPr>
            <w:tcW w:w="16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5566">
            <w:pPr>
              <w:jc w:val="left"/>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19B2B">
            <w:pPr>
              <w:widowControl/>
              <w:jc w:val="center"/>
              <w:textAlignment w:val="center"/>
              <w:rPr>
                <w:rFonts w:ascii="宋体" w:hAnsi="宋体" w:cs="宋体"/>
                <w:color w:val="auto"/>
                <w:szCs w:val="21"/>
              </w:rPr>
            </w:pPr>
            <w:r>
              <w:rPr>
                <w:rFonts w:hint="eastAsia" w:ascii="宋体" w:hAnsi="宋体" w:cs="宋体"/>
                <w:color w:val="auto"/>
                <w:kern w:val="0"/>
                <w:szCs w:val="21"/>
                <w:lang w:bidi="ar"/>
              </w:rPr>
              <w:t>定制帆布袋</w:t>
            </w:r>
            <w:r>
              <w:rPr>
                <w:rFonts w:hint="eastAsia" w:ascii="宋体" w:hAnsi="宋体" w:cs="宋体"/>
                <w:color w:val="auto"/>
                <w:kern w:val="0"/>
                <w:szCs w:val="21"/>
                <w:lang w:val="en-US" w:eastAsia="zh-CN" w:bidi="ar"/>
              </w:rPr>
              <w:t>2</w:t>
            </w:r>
            <w:r>
              <w:rPr>
                <w:rFonts w:hint="eastAsia" w:cs="宋体"/>
                <w:color w:val="auto"/>
                <w:kern w:val="0"/>
                <w:sz w:val="24"/>
                <w:szCs w:val="24"/>
                <w:lang w:eastAsia="zh-CN" w:bidi="ar"/>
              </w:rPr>
              <w:t>（</w:t>
            </w:r>
            <w:r>
              <w:rPr>
                <w:rFonts w:hint="eastAsia" w:cs="宋体"/>
                <w:color w:val="auto"/>
                <w:kern w:val="0"/>
                <w:sz w:val="24"/>
                <w:szCs w:val="24"/>
                <w:lang w:val="en-US" w:eastAsia="zh-CN" w:bidi="ar"/>
              </w:rPr>
              <w:t>硬质</w:t>
            </w:r>
            <w:r>
              <w:rPr>
                <w:rFonts w:hint="eastAsia" w:cs="宋体"/>
                <w:color w:val="auto"/>
                <w:kern w:val="0"/>
                <w:sz w:val="24"/>
                <w:szCs w:val="24"/>
                <w:lang w:eastAsia="zh-CN" w:bidi="ar"/>
              </w:rPr>
              <w:t>）</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F965C">
            <w:pPr>
              <w:widowControl/>
              <w:jc w:val="center"/>
              <w:textAlignment w:val="center"/>
              <w:rPr>
                <w:rFonts w:ascii="宋体" w:hAnsi="宋体" w:cs="宋体"/>
                <w:color w:val="auto"/>
                <w:szCs w:val="21"/>
              </w:rPr>
            </w:pPr>
            <w:r>
              <w:rPr>
                <w:rFonts w:hint="eastAsia" w:ascii="宋体" w:hAnsi="宋体" w:cs="宋体"/>
                <w:color w:val="auto"/>
                <w:kern w:val="0"/>
                <w:szCs w:val="21"/>
                <w:lang w:val="en-US" w:eastAsia="zh-CN" w:bidi="ar"/>
              </w:rPr>
              <w:t>28*35*15</w:t>
            </w:r>
            <w:r>
              <w:rPr>
                <w:rFonts w:hint="eastAsia" w:ascii="宋体" w:hAnsi="宋体" w:cs="宋体"/>
                <w:color w:val="auto"/>
                <w:kern w:val="0"/>
                <w:szCs w:val="21"/>
                <w:lang w:bidi="ar"/>
              </w:rPr>
              <w:t>CM，单次定制不少于100个</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C819">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B5B0">
            <w:pPr>
              <w:widowControl/>
              <w:jc w:val="center"/>
              <w:textAlignment w:val="center"/>
              <w:rPr>
                <w:rFonts w:ascii="宋体" w:hAnsi="宋体" w:cs="宋体"/>
                <w:color w:val="auto"/>
                <w:szCs w:val="21"/>
              </w:rPr>
            </w:pPr>
            <w:r>
              <w:rPr>
                <w:rFonts w:hint="eastAsia" w:ascii="宋体" w:hAnsi="宋体" w:cs="宋体"/>
                <w:color w:val="auto"/>
                <w:kern w:val="0"/>
                <w:szCs w:val="21"/>
                <w:lang w:bidi="ar"/>
              </w:rPr>
              <w:t>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D287D">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7430">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4FF1">
            <w:pPr>
              <w:widowControl/>
              <w:jc w:val="center"/>
              <w:textAlignment w:val="center"/>
              <w:rPr>
                <w:rFonts w:ascii="宋体" w:hAnsi="宋体" w:cs="宋体"/>
                <w:color w:val="auto"/>
                <w:kern w:val="0"/>
                <w:szCs w:val="21"/>
                <w:lang w:bidi="ar"/>
              </w:rPr>
            </w:pPr>
          </w:p>
        </w:tc>
      </w:tr>
      <w:tr w14:paraId="089F0F31">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54609">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17</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982B8">
            <w:pPr>
              <w:widowControl/>
              <w:jc w:val="left"/>
              <w:textAlignment w:val="center"/>
              <w:rPr>
                <w:rFonts w:ascii="宋体" w:hAnsi="宋体" w:cs="宋体"/>
                <w:color w:val="auto"/>
                <w:szCs w:val="21"/>
              </w:rPr>
            </w:pPr>
            <w:r>
              <w:rPr>
                <w:rFonts w:hint="eastAsia" w:ascii="宋体" w:hAnsi="宋体" w:cs="宋体"/>
                <w:color w:val="auto"/>
                <w:kern w:val="0"/>
                <w:szCs w:val="21"/>
                <w:lang w:bidi="ar"/>
              </w:rPr>
              <w:t>办公室门牌</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F890">
            <w:pPr>
              <w:widowControl/>
              <w:jc w:val="left"/>
              <w:textAlignment w:val="center"/>
              <w:rPr>
                <w:rFonts w:ascii="宋体" w:hAnsi="宋体" w:cs="宋体"/>
                <w:color w:val="auto"/>
                <w:szCs w:val="21"/>
              </w:rPr>
            </w:pPr>
            <w:r>
              <w:rPr>
                <w:rFonts w:hint="eastAsia" w:ascii="宋体" w:hAnsi="宋体" w:cs="宋体"/>
                <w:color w:val="auto"/>
                <w:kern w:val="0"/>
                <w:szCs w:val="21"/>
                <w:lang w:bidi="ar"/>
              </w:rPr>
              <w:t>门牌，详见图片</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F526">
            <w:pPr>
              <w:jc w:val="center"/>
              <w:rPr>
                <w:rFonts w:ascii="宋体" w:hAnsi="宋体" w:cs="宋体"/>
                <w:color w:val="auto"/>
                <w:szCs w:val="21"/>
              </w:rPr>
            </w:pPr>
            <w:r>
              <w:rPr>
                <w:rFonts w:hint="eastAsia" w:ascii="宋体" w:hAnsi="宋体" w:cs="宋体"/>
                <w:color w:val="auto"/>
                <w:szCs w:val="21"/>
              </w:rPr>
              <w:t>尺寸</w:t>
            </w:r>
            <w:r>
              <w:rPr>
                <w:rFonts w:ascii="宋体" w:hAnsi="宋体" w:cs="宋体"/>
                <w:color w:val="auto"/>
                <w:szCs w:val="21"/>
              </w:rPr>
              <w:t>5.5</w:t>
            </w:r>
            <w:r>
              <w:rPr>
                <w:rFonts w:hint="eastAsia" w:ascii="宋体" w:hAnsi="宋体" w:cs="宋体"/>
                <w:color w:val="auto"/>
                <w:szCs w:val="21"/>
              </w:rPr>
              <w:t>cm</w:t>
            </w:r>
            <w:r>
              <w:rPr>
                <w:rFonts w:ascii="宋体" w:hAnsi="宋体" w:cs="宋体"/>
                <w:color w:val="auto"/>
                <w:szCs w:val="21"/>
              </w:rPr>
              <w:t>*14</w:t>
            </w:r>
            <w:r>
              <w:rPr>
                <w:rFonts w:hint="eastAsia" w:ascii="宋体" w:hAnsi="宋体" w:cs="宋体"/>
                <w:color w:val="auto"/>
                <w:szCs w:val="21"/>
              </w:rPr>
              <w:t>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951F">
            <w:pPr>
              <w:jc w:val="center"/>
              <w:rPr>
                <w:rFonts w:hint="eastAsia" w:ascii="宋体" w:hAnsi="宋体" w:cs="宋体"/>
                <w:color w:val="auto"/>
                <w:kern w:val="0"/>
                <w:szCs w:val="21"/>
                <w:lang w:bidi="ar"/>
              </w:rPr>
            </w:pPr>
            <w:r>
              <w:rPr>
                <w:rFonts w:hint="eastAsia" w:cs="宋体"/>
                <w:color w:val="auto"/>
                <w:sz w:val="24"/>
                <w:szCs w:val="24"/>
                <w:lang w:val="en-US" w:eastAsia="zh-CN"/>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BAA1">
            <w:pPr>
              <w:jc w:val="center"/>
              <w:rPr>
                <w:rFonts w:ascii="宋体" w:hAnsi="宋体" w:cs="宋体"/>
                <w:color w:val="auto"/>
                <w:szCs w:val="21"/>
              </w:rPr>
            </w:pPr>
            <w:r>
              <w:rPr>
                <w:rFonts w:hint="eastAsia" w:ascii="宋体" w:hAnsi="宋体" w:cs="宋体"/>
                <w:color w:val="auto"/>
                <w:kern w:val="0"/>
                <w:szCs w:val="21"/>
                <w:lang w:bidi="ar"/>
              </w:rPr>
              <w:t>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F04FA">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0357">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E0542">
            <w:pPr>
              <w:widowControl/>
              <w:jc w:val="center"/>
              <w:textAlignment w:val="center"/>
              <w:rPr>
                <w:rFonts w:ascii="宋体" w:hAnsi="宋体" w:cs="宋体"/>
                <w:color w:val="auto"/>
                <w:kern w:val="0"/>
                <w:szCs w:val="21"/>
                <w:lang w:bidi="ar"/>
              </w:rPr>
            </w:pPr>
            <w:r>
              <w:rPr>
                <w:rFonts w:hint="eastAsia" w:ascii="宋体" w:hAnsi="宋体" w:cs="宋体"/>
                <w:color w:val="auto"/>
                <w:kern w:val="0"/>
                <w:szCs w:val="21"/>
              </w:rPr>
              <w:drawing>
                <wp:inline distT="0" distB="0" distL="114300" distR="114300">
                  <wp:extent cx="718820" cy="217170"/>
                  <wp:effectExtent l="0" t="0" r="5080" b="1905"/>
                  <wp:docPr id="14" name="图片 2" descr="24eb3b922183e96d8bf93ea82680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24eb3b922183e96d8bf93ea82680609"/>
                          <pic:cNvPicPr>
                            <a:picLocks noChangeAspect="1"/>
                          </pic:cNvPicPr>
                        </pic:nvPicPr>
                        <pic:blipFill>
                          <a:blip r:embed="rId14"/>
                          <a:srcRect l="-1324" t="20580" r="1324" b="27287"/>
                          <a:stretch>
                            <a:fillRect/>
                          </a:stretch>
                        </pic:blipFill>
                        <pic:spPr>
                          <a:xfrm>
                            <a:off x="0" y="0"/>
                            <a:ext cx="718820" cy="217170"/>
                          </a:xfrm>
                          <a:prstGeom prst="rect">
                            <a:avLst/>
                          </a:prstGeom>
                          <a:noFill/>
                          <a:ln>
                            <a:noFill/>
                          </a:ln>
                        </pic:spPr>
                      </pic:pic>
                    </a:graphicData>
                  </a:graphic>
                </wp:inline>
              </w:drawing>
            </w:r>
          </w:p>
        </w:tc>
      </w:tr>
      <w:tr w14:paraId="16F1ECD2">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26B2">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18</w:t>
            </w:r>
          </w:p>
        </w:tc>
        <w:tc>
          <w:tcPr>
            <w:tcW w:w="1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0D0E">
            <w:pPr>
              <w:widowControl/>
              <w:jc w:val="left"/>
              <w:textAlignment w:val="center"/>
              <w:rPr>
                <w:rFonts w:ascii="宋体" w:hAnsi="宋体" w:cs="宋体"/>
                <w:color w:val="auto"/>
                <w:szCs w:val="21"/>
              </w:rPr>
            </w:pPr>
            <w:r>
              <w:rPr>
                <w:rFonts w:hint="eastAsia" w:ascii="宋体" w:hAnsi="宋体" w:cs="宋体"/>
                <w:color w:val="auto"/>
                <w:kern w:val="0"/>
                <w:szCs w:val="21"/>
                <w:lang w:bidi="ar"/>
              </w:rPr>
              <w:t>办公室去向牌</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C9FB2">
            <w:pPr>
              <w:widowControl/>
              <w:jc w:val="left"/>
              <w:textAlignment w:val="center"/>
              <w:rPr>
                <w:rFonts w:ascii="宋体" w:hAnsi="宋体" w:cs="宋体"/>
                <w:color w:val="auto"/>
                <w:szCs w:val="21"/>
              </w:rPr>
            </w:pPr>
            <w:r>
              <w:rPr>
                <w:rFonts w:hint="eastAsia" w:ascii="宋体" w:hAnsi="宋体" w:cs="宋体"/>
                <w:color w:val="auto"/>
                <w:kern w:val="0"/>
                <w:szCs w:val="21"/>
                <w:lang w:bidi="ar"/>
              </w:rPr>
              <w:t>去向牌，详见图片</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A8F4">
            <w:pPr>
              <w:widowControl/>
              <w:jc w:val="center"/>
              <w:textAlignment w:val="center"/>
              <w:rPr>
                <w:rFonts w:ascii="宋体" w:hAnsi="宋体" w:cs="宋体"/>
                <w:color w:val="auto"/>
                <w:szCs w:val="21"/>
              </w:rPr>
            </w:pPr>
            <w:r>
              <w:rPr>
                <w:rFonts w:hint="eastAsia" w:ascii="宋体" w:hAnsi="宋体" w:cs="宋体"/>
                <w:color w:val="auto"/>
                <w:kern w:val="0"/>
                <w:szCs w:val="21"/>
                <w:lang w:bidi="ar"/>
              </w:rPr>
              <w:t>1.5cm高密度PVC激光雕刻，尺寸</w:t>
            </w:r>
            <w:r>
              <w:rPr>
                <w:rFonts w:ascii="宋体" w:hAnsi="宋体" w:cs="宋体"/>
                <w:color w:val="auto"/>
                <w:kern w:val="0"/>
                <w:szCs w:val="21"/>
                <w:lang w:bidi="ar"/>
              </w:rPr>
              <w:t>38cm*26</w:t>
            </w:r>
            <w:r>
              <w:rPr>
                <w:rFonts w:hint="eastAsia" w:ascii="宋体" w:hAnsi="宋体" w:cs="宋体"/>
                <w:color w:val="auto"/>
                <w:kern w:val="0"/>
                <w:szCs w:val="21"/>
                <w:lang w:bidi="ar"/>
              </w:rPr>
              <w:t>cm</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554D">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21DD">
            <w:pPr>
              <w:widowControl/>
              <w:jc w:val="center"/>
              <w:textAlignment w:val="center"/>
              <w:rPr>
                <w:rFonts w:ascii="宋体" w:hAnsi="宋体" w:cs="宋体"/>
                <w:color w:val="auto"/>
                <w:szCs w:val="21"/>
              </w:rPr>
            </w:pPr>
            <w:r>
              <w:rPr>
                <w:rFonts w:hint="eastAsia" w:ascii="宋体" w:hAnsi="宋体" w:cs="宋体"/>
                <w:color w:val="auto"/>
                <w:kern w:val="0"/>
                <w:szCs w:val="21"/>
                <w:lang w:bidi="ar"/>
              </w:rPr>
              <w:t>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A48D">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274C">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5E9A">
            <w:pPr>
              <w:widowControl/>
              <w:jc w:val="center"/>
              <w:textAlignment w:val="center"/>
              <w:rPr>
                <w:rFonts w:ascii="宋体" w:hAnsi="宋体" w:cs="宋体"/>
                <w:color w:val="auto"/>
                <w:kern w:val="0"/>
                <w:szCs w:val="21"/>
                <w:lang w:bidi="ar"/>
              </w:rPr>
            </w:pPr>
            <w:r>
              <w:rPr>
                <w:rFonts w:hint="eastAsia" w:ascii="宋体" w:hAnsi="宋体" w:cs="宋体"/>
                <w:color w:val="auto"/>
                <w:kern w:val="0"/>
                <w:szCs w:val="21"/>
              </w:rPr>
              <w:drawing>
                <wp:inline distT="0" distB="0" distL="114300" distR="114300">
                  <wp:extent cx="666750" cy="488950"/>
                  <wp:effectExtent l="0" t="0" r="0" b="6350"/>
                  <wp:docPr id="15" name="图片 3" descr="4753508b550cee57322b447e1c8fd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4753508b550cee57322b447e1c8fd1a"/>
                          <pic:cNvPicPr>
                            <a:picLocks noChangeAspect="1"/>
                          </pic:cNvPicPr>
                        </pic:nvPicPr>
                        <pic:blipFill>
                          <a:blip r:embed="rId15"/>
                          <a:srcRect b="14349"/>
                          <a:stretch>
                            <a:fillRect/>
                          </a:stretch>
                        </pic:blipFill>
                        <pic:spPr>
                          <a:xfrm>
                            <a:off x="0" y="0"/>
                            <a:ext cx="666750" cy="488950"/>
                          </a:xfrm>
                          <a:prstGeom prst="rect">
                            <a:avLst/>
                          </a:prstGeom>
                          <a:noFill/>
                          <a:ln>
                            <a:noFill/>
                          </a:ln>
                        </pic:spPr>
                      </pic:pic>
                    </a:graphicData>
                  </a:graphic>
                </wp:inline>
              </w:drawing>
            </w:r>
          </w:p>
        </w:tc>
      </w:tr>
      <w:tr w14:paraId="48EA4AB4">
        <w:tblPrEx>
          <w:tblCellMar>
            <w:top w:w="0" w:type="dxa"/>
            <w:left w:w="108" w:type="dxa"/>
            <w:bottom w:w="0" w:type="dxa"/>
            <w:right w:w="108" w:type="dxa"/>
          </w:tblCellMar>
        </w:tblPrEx>
        <w:trPr>
          <w:trHeight w:val="567"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B60E">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19</w:t>
            </w:r>
          </w:p>
        </w:tc>
        <w:tc>
          <w:tcPr>
            <w:tcW w:w="1669" w:type="dxa"/>
            <w:vMerge w:val="restart"/>
            <w:tcBorders>
              <w:top w:val="single" w:color="000000" w:sz="4" w:space="0"/>
              <w:left w:val="single" w:color="000000" w:sz="4" w:space="0"/>
              <w:right w:val="single" w:color="000000" w:sz="4" w:space="0"/>
            </w:tcBorders>
            <w:shd w:val="clear" w:color="auto" w:fill="auto"/>
            <w:vAlign w:val="center"/>
          </w:tcPr>
          <w:p w14:paraId="36C3A8D9">
            <w:pPr>
              <w:widowControl/>
              <w:jc w:val="left"/>
              <w:textAlignment w:val="center"/>
              <w:rPr>
                <w:rFonts w:ascii="宋体" w:hAnsi="宋体" w:cs="宋体"/>
                <w:color w:val="auto"/>
                <w:kern w:val="0"/>
                <w:szCs w:val="21"/>
                <w:lang w:bidi="ar"/>
              </w:rPr>
            </w:pPr>
            <w:r>
              <w:rPr>
                <w:rFonts w:hint="eastAsia" w:ascii="宋体" w:hAnsi="宋体" w:cs="宋体"/>
                <w:color w:val="auto"/>
                <w:kern w:val="0"/>
                <w:szCs w:val="21"/>
                <w:lang w:bidi="ar"/>
              </w:rPr>
              <w:t>灯箱制作及安装</w:t>
            </w:r>
          </w:p>
          <w:p w14:paraId="5D56505A">
            <w:pPr>
              <w:widowControl/>
              <w:jc w:val="left"/>
              <w:textAlignment w:val="center"/>
              <w:rPr>
                <w:rFonts w:ascii="宋体" w:hAnsi="宋体" w:cs="宋体"/>
                <w:color w:val="auto"/>
                <w:szCs w:val="21"/>
              </w:rPr>
            </w:pPr>
            <w:r>
              <w:rPr>
                <w:rFonts w:hint="eastAsia" w:ascii="宋体" w:hAnsi="宋体" w:cs="宋体"/>
                <w:color w:val="auto"/>
                <w:kern w:val="0"/>
                <w:szCs w:val="21"/>
                <w:lang w:bidi="ar"/>
              </w:rPr>
              <w:t>（含光源、10米以内接线）</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F911">
            <w:pPr>
              <w:widowControl/>
              <w:jc w:val="left"/>
              <w:textAlignment w:val="center"/>
              <w:rPr>
                <w:rFonts w:ascii="宋体" w:hAnsi="宋体" w:cs="宋体"/>
                <w:color w:val="auto"/>
                <w:szCs w:val="21"/>
              </w:rPr>
            </w:pPr>
            <w:r>
              <w:rPr>
                <w:rFonts w:hint="eastAsia" w:ascii="宋体" w:hAnsi="宋体" w:cs="宋体"/>
                <w:color w:val="auto"/>
                <w:kern w:val="0"/>
                <w:szCs w:val="21"/>
                <w:lang w:bidi="ar"/>
              </w:rPr>
              <w:t>开启式超薄灯箱600*800mm</w:t>
            </w:r>
          </w:p>
        </w:tc>
        <w:tc>
          <w:tcPr>
            <w:tcW w:w="4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E16020">
            <w:pPr>
              <w:widowControl/>
              <w:jc w:val="left"/>
              <w:textAlignment w:val="center"/>
              <w:rPr>
                <w:rFonts w:ascii="宋体" w:hAnsi="宋体" w:cs="宋体"/>
                <w:color w:val="auto"/>
                <w:szCs w:val="21"/>
              </w:rPr>
            </w:pPr>
            <w:r>
              <w:rPr>
                <w:rFonts w:hint="eastAsia" w:ascii="宋体" w:hAnsi="宋体" w:cs="宋体"/>
                <w:color w:val="auto"/>
                <w:kern w:val="0"/>
                <w:szCs w:val="21"/>
                <w:lang w:bidi="ar"/>
              </w:rPr>
              <w:t>适用于小面积灯箱，画面更换方便，</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4329">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1CD3">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2AE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7CECB">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6FB0">
            <w:pPr>
              <w:widowControl/>
              <w:jc w:val="center"/>
              <w:textAlignment w:val="center"/>
              <w:rPr>
                <w:rFonts w:ascii="宋体" w:hAnsi="宋体" w:cs="宋体"/>
                <w:color w:val="auto"/>
                <w:kern w:val="0"/>
                <w:szCs w:val="21"/>
                <w:lang w:bidi="ar"/>
              </w:rPr>
            </w:pPr>
          </w:p>
        </w:tc>
      </w:tr>
      <w:tr w14:paraId="1E3C8688">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BE2E">
            <w:pPr>
              <w:jc w:val="center"/>
              <w:rPr>
                <w:rFonts w:ascii="宋体" w:hAnsi="宋体" w:cs="宋体"/>
                <w:color w:val="auto"/>
                <w:szCs w:val="21"/>
              </w:rPr>
            </w:pPr>
          </w:p>
        </w:tc>
        <w:tc>
          <w:tcPr>
            <w:tcW w:w="1669" w:type="dxa"/>
            <w:vMerge w:val="continue"/>
            <w:tcBorders>
              <w:left w:val="single" w:color="000000" w:sz="4" w:space="0"/>
              <w:right w:val="single" w:color="000000" w:sz="4" w:space="0"/>
            </w:tcBorders>
            <w:shd w:val="clear" w:color="auto" w:fill="auto"/>
            <w:vAlign w:val="center"/>
          </w:tcPr>
          <w:p w14:paraId="562230B8">
            <w:pPr>
              <w:widowControl/>
              <w:jc w:val="left"/>
              <w:textAlignment w:val="center"/>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F300">
            <w:pPr>
              <w:widowControl/>
              <w:jc w:val="left"/>
              <w:textAlignment w:val="center"/>
              <w:rPr>
                <w:rFonts w:ascii="宋体" w:hAnsi="宋体" w:cs="宋体"/>
                <w:color w:val="auto"/>
                <w:szCs w:val="21"/>
              </w:rPr>
            </w:pPr>
            <w:r>
              <w:rPr>
                <w:rFonts w:hint="eastAsia" w:ascii="宋体" w:hAnsi="宋体" w:cs="宋体"/>
                <w:color w:val="auto"/>
                <w:kern w:val="0"/>
                <w:szCs w:val="21"/>
                <w:lang w:bidi="ar"/>
              </w:rPr>
              <w:t>开启式超薄灯箱定做尺寸</w:t>
            </w:r>
          </w:p>
        </w:tc>
        <w:tc>
          <w:tcPr>
            <w:tcW w:w="4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9EC0C">
            <w:pPr>
              <w:jc w:val="left"/>
              <w:rPr>
                <w:rFonts w:ascii="宋体" w:hAnsi="宋体" w:cs="宋体"/>
                <w:color w:val="auto"/>
                <w:szCs w:val="21"/>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BDAF">
            <w:pPr>
              <w:jc w:val="center"/>
              <w:rPr>
                <w:rFonts w:hint="eastAsia" w:ascii="宋体" w:hAnsi="宋体" w:cs="宋体"/>
                <w:color w:val="auto"/>
                <w:kern w:val="0"/>
                <w:szCs w:val="21"/>
                <w:lang w:bidi="ar"/>
              </w:rPr>
            </w:pPr>
            <w:r>
              <w:rPr>
                <w:rFonts w:hint="eastAsia" w:cs="宋体"/>
                <w:color w:val="auto"/>
                <w:sz w:val="24"/>
                <w:szCs w:val="24"/>
                <w:lang w:val="en-US" w:eastAsia="zh-CN"/>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B1379">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A6DF">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B2C3">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15C8">
            <w:pPr>
              <w:widowControl/>
              <w:jc w:val="center"/>
              <w:textAlignment w:val="center"/>
              <w:rPr>
                <w:rFonts w:ascii="宋体" w:hAnsi="宋体" w:cs="宋体"/>
                <w:color w:val="auto"/>
                <w:kern w:val="0"/>
                <w:szCs w:val="21"/>
                <w:lang w:bidi="ar"/>
              </w:rPr>
            </w:pPr>
          </w:p>
        </w:tc>
      </w:tr>
      <w:tr w14:paraId="300AA36F">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87F1">
            <w:pPr>
              <w:jc w:val="center"/>
              <w:rPr>
                <w:rFonts w:ascii="宋体" w:hAnsi="宋体" w:cs="宋体"/>
                <w:color w:val="auto"/>
                <w:szCs w:val="21"/>
              </w:rPr>
            </w:pPr>
          </w:p>
        </w:tc>
        <w:tc>
          <w:tcPr>
            <w:tcW w:w="1669" w:type="dxa"/>
            <w:vMerge w:val="continue"/>
            <w:tcBorders>
              <w:left w:val="single" w:color="000000" w:sz="4" w:space="0"/>
              <w:right w:val="single" w:color="000000" w:sz="4" w:space="0"/>
            </w:tcBorders>
            <w:shd w:val="clear" w:color="auto" w:fill="auto"/>
            <w:vAlign w:val="center"/>
          </w:tcPr>
          <w:p w14:paraId="363A6F16">
            <w:pPr>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6C08">
            <w:pPr>
              <w:widowControl/>
              <w:jc w:val="left"/>
              <w:textAlignment w:val="center"/>
              <w:rPr>
                <w:rFonts w:ascii="宋体" w:hAnsi="宋体" w:cs="宋体"/>
                <w:color w:val="auto"/>
                <w:szCs w:val="21"/>
              </w:rPr>
            </w:pPr>
            <w:r>
              <w:rPr>
                <w:rFonts w:hint="eastAsia" w:ascii="宋体" w:hAnsi="宋体" w:cs="宋体"/>
                <w:color w:val="auto"/>
                <w:kern w:val="0"/>
                <w:szCs w:val="21"/>
                <w:lang w:bidi="ar"/>
              </w:rPr>
              <w:t>磁吸式超薄灯箱定做尺寸</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70DC">
            <w:pPr>
              <w:widowControl/>
              <w:jc w:val="left"/>
              <w:textAlignment w:val="center"/>
              <w:rPr>
                <w:rFonts w:ascii="宋体" w:hAnsi="宋体" w:cs="宋体"/>
                <w:color w:val="auto"/>
                <w:szCs w:val="21"/>
              </w:rPr>
            </w:pPr>
            <w:r>
              <w:rPr>
                <w:rFonts w:hint="eastAsia" w:ascii="宋体" w:hAnsi="宋体" w:cs="宋体"/>
                <w:color w:val="auto"/>
                <w:kern w:val="0"/>
                <w:szCs w:val="21"/>
                <w:lang w:bidi="ar"/>
              </w:rPr>
              <w:t>无边框，正面磁吸式天地盖，更换画面方便</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71F9C">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D21A7">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AB30">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79F0">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9839">
            <w:pPr>
              <w:widowControl/>
              <w:jc w:val="center"/>
              <w:textAlignment w:val="center"/>
              <w:rPr>
                <w:rFonts w:ascii="宋体" w:hAnsi="宋体" w:cs="宋体"/>
                <w:color w:val="auto"/>
                <w:kern w:val="0"/>
                <w:szCs w:val="21"/>
                <w:lang w:bidi="ar"/>
              </w:rPr>
            </w:pPr>
          </w:p>
        </w:tc>
      </w:tr>
      <w:tr w14:paraId="429A62F0">
        <w:tblPrEx>
          <w:tblCellMar>
            <w:top w:w="0" w:type="dxa"/>
            <w:left w:w="108" w:type="dxa"/>
            <w:bottom w:w="0" w:type="dxa"/>
            <w:right w:w="108" w:type="dxa"/>
          </w:tblCellMar>
        </w:tblPrEx>
        <w:trPr>
          <w:trHeight w:val="567"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FDC7F">
            <w:pPr>
              <w:jc w:val="center"/>
              <w:rPr>
                <w:rFonts w:ascii="宋体" w:hAnsi="宋体" w:cs="宋体"/>
                <w:color w:val="auto"/>
                <w:szCs w:val="21"/>
              </w:rPr>
            </w:pPr>
          </w:p>
        </w:tc>
        <w:tc>
          <w:tcPr>
            <w:tcW w:w="1669" w:type="dxa"/>
            <w:vMerge w:val="continue"/>
            <w:tcBorders>
              <w:left w:val="single" w:color="000000" w:sz="4" w:space="0"/>
              <w:bottom w:val="single" w:color="000000" w:sz="4" w:space="0"/>
              <w:right w:val="single" w:color="000000" w:sz="4" w:space="0"/>
            </w:tcBorders>
            <w:shd w:val="clear" w:color="auto" w:fill="auto"/>
            <w:vAlign w:val="center"/>
          </w:tcPr>
          <w:p w14:paraId="66E54D0F">
            <w:pPr>
              <w:rPr>
                <w:rFonts w:ascii="宋体" w:hAnsi="宋体" w:cs="宋体"/>
                <w:color w:val="auto"/>
                <w:szCs w:val="21"/>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F116">
            <w:pPr>
              <w:widowControl/>
              <w:jc w:val="left"/>
              <w:textAlignment w:val="center"/>
              <w:rPr>
                <w:rFonts w:ascii="宋体" w:hAnsi="宋体" w:cs="宋体"/>
                <w:color w:val="auto"/>
                <w:szCs w:val="21"/>
              </w:rPr>
            </w:pPr>
            <w:r>
              <w:rPr>
                <w:rFonts w:hint="eastAsia" w:ascii="宋体" w:hAnsi="宋体" w:cs="宋体"/>
                <w:color w:val="auto"/>
                <w:kern w:val="0"/>
                <w:szCs w:val="21"/>
                <w:lang w:bidi="ar"/>
              </w:rPr>
              <w:t>灯膜</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FEAB">
            <w:pPr>
              <w:widowControl/>
              <w:jc w:val="left"/>
              <w:textAlignment w:val="center"/>
              <w:rPr>
                <w:rFonts w:ascii="宋体" w:hAnsi="宋体" w:cs="宋体"/>
                <w:color w:val="auto"/>
                <w:szCs w:val="21"/>
              </w:rPr>
            </w:pPr>
            <w:r>
              <w:rPr>
                <w:rFonts w:hint="eastAsia" w:ascii="宋体" w:hAnsi="宋体" w:cs="宋体"/>
                <w:color w:val="auto"/>
                <w:kern w:val="0"/>
                <w:szCs w:val="21"/>
                <w:lang w:bidi="ar"/>
              </w:rPr>
              <w:t>写真灯膜</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1828">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9FD98">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D862">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A6E0">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D808">
            <w:pPr>
              <w:widowControl/>
              <w:jc w:val="center"/>
              <w:textAlignment w:val="center"/>
              <w:rPr>
                <w:rFonts w:ascii="宋体" w:hAnsi="宋体" w:cs="宋体"/>
                <w:color w:val="auto"/>
                <w:kern w:val="0"/>
                <w:szCs w:val="21"/>
                <w:lang w:bidi="ar"/>
              </w:rPr>
            </w:pPr>
          </w:p>
        </w:tc>
      </w:tr>
      <w:tr w14:paraId="4D50D447">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9A5BF">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20</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765BE">
            <w:pPr>
              <w:widowControl/>
              <w:jc w:val="left"/>
              <w:textAlignment w:val="center"/>
              <w:rPr>
                <w:rFonts w:ascii="宋体" w:hAnsi="宋体" w:cs="宋体"/>
                <w:color w:val="auto"/>
                <w:szCs w:val="21"/>
              </w:rPr>
            </w:pPr>
            <w:r>
              <w:rPr>
                <w:rFonts w:hint="eastAsia" w:ascii="宋体" w:hAnsi="宋体" w:cs="宋体"/>
                <w:color w:val="auto"/>
                <w:kern w:val="0"/>
                <w:szCs w:val="21"/>
                <w:lang w:bidi="ar"/>
              </w:rPr>
              <w:t>普通容量档案袋</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F76F">
            <w:pPr>
              <w:widowControl/>
              <w:jc w:val="left"/>
              <w:textAlignment w:val="center"/>
              <w:rPr>
                <w:rFonts w:ascii="宋体" w:hAnsi="宋体" w:cs="宋体"/>
                <w:color w:val="auto"/>
                <w:szCs w:val="21"/>
              </w:rPr>
            </w:pPr>
            <w:r>
              <w:rPr>
                <w:rFonts w:hint="eastAsia" w:ascii="宋体" w:hAnsi="宋体" w:cs="宋体"/>
                <w:color w:val="auto"/>
                <w:kern w:val="0"/>
                <w:szCs w:val="21"/>
                <w:lang w:bidi="ar"/>
              </w:rPr>
              <w:t>A4</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BD36">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500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36660">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2CDF">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377F">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E9CA">
            <w:pPr>
              <w:widowControl/>
              <w:jc w:val="center"/>
              <w:textAlignment w:val="center"/>
              <w:rPr>
                <w:rFonts w:ascii="宋体" w:hAnsi="宋体" w:cs="宋体"/>
                <w:color w:val="auto"/>
                <w:kern w:val="0"/>
                <w:szCs w:val="21"/>
                <w:lang w:bidi="ar"/>
              </w:rPr>
            </w:pPr>
          </w:p>
        </w:tc>
      </w:tr>
      <w:tr w14:paraId="038DB0D5">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CC81">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21</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D5638">
            <w:pPr>
              <w:widowControl/>
              <w:jc w:val="left"/>
              <w:textAlignment w:val="center"/>
              <w:rPr>
                <w:rFonts w:ascii="宋体" w:hAnsi="宋体" w:cs="宋体"/>
                <w:color w:val="auto"/>
                <w:szCs w:val="21"/>
              </w:rPr>
            </w:pPr>
            <w:r>
              <w:rPr>
                <w:rFonts w:hint="eastAsia" w:ascii="宋体" w:hAnsi="宋体" w:cs="宋体"/>
                <w:color w:val="auto"/>
                <w:kern w:val="0"/>
                <w:szCs w:val="21"/>
                <w:lang w:bidi="ar"/>
              </w:rPr>
              <w:t>大容量档案袋</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2FFBD">
            <w:pPr>
              <w:widowControl/>
              <w:jc w:val="left"/>
              <w:textAlignment w:val="center"/>
              <w:rPr>
                <w:rFonts w:ascii="宋体" w:hAnsi="宋体" w:cs="宋体"/>
                <w:color w:val="auto"/>
                <w:szCs w:val="21"/>
              </w:rPr>
            </w:pPr>
            <w:r>
              <w:rPr>
                <w:rFonts w:hint="eastAsia" w:ascii="宋体" w:hAnsi="宋体" w:cs="宋体"/>
                <w:color w:val="auto"/>
                <w:kern w:val="0"/>
                <w:szCs w:val="21"/>
                <w:lang w:bidi="ar"/>
              </w:rPr>
              <w:t>A4</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744C">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200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FC78E">
            <w:pPr>
              <w:widowControl/>
              <w:jc w:val="center"/>
              <w:textAlignment w:val="center"/>
              <w:rPr>
                <w:rFonts w:ascii="宋体" w:hAnsi="宋体" w:cs="宋体"/>
                <w:color w:val="auto"/>
                <w:szCs w:val="21"/>
              </w:rPr>
            </w:pPr>
            <w:r>
              <w:rPr>
                <w:rFonts w:hint="eastAsia" w:ascii="宋体" w:hAnsi="宋体" w:cs="宋体"/>
                <w:color w:val="auto"/>
                <w:kern w:val="0"/>
                <w:szCs w:val="21"/>
                <w:lang w:bidi="ar"/>
              </w:rPr>
              <w:t>个</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E51C">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026D">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B685">
            <w:pPr>
              <w:widowControl/>
              <w:jc w:val="center"/>
              <w:textAlignment w:val="center"/>
              <w:rPr>
                <w:rFonts w:ascii="宋体" w:hAnsi="宋体" w:cs="宋体"/>
                <w:color w:val="auto"/>
                <w:kern w:val="0"/>
                <w:szCs w:val="21"/>
                <w:lang w:bidi="ar"/>
              </w:rPr>
            </w:pPr>
          </w:p>
        </w:tc>
      </w:tr>
      <w:tr w14:paraId="24CE1695">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D82B0">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22</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4FB4B">
            <w:pPr>
              <w:widowControl/>
              <w:jc w:val="left"/>
              <w:textAlignment w:val="center"/>
              <w:rPr>
                <w:rFonts w:ascii="宋体" w:hAnsi="宋体" w:cs="宋体"/>
                <w:color w:val="auto"/>
                <w:szCs w:val="21"/>
              </w:rPr>
            </w:pPr>
            <w:r>
              <w:rPr>
                <w:rFonts w:hint="eastAsia" w:ascii="宋体" w:hAnsi="宋体" w:cs="宋体"/>
                <w:color w:val="auto"/>
                <w:kern w:val="0"/>
                <w:szCs w:val="21"/>
                <w:lang w:bidi="ar"/>
              </w:rPr>
              <w:t>定制画框1</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F851">
            <w:pPr>
              <w:widowControl/>
              <w:jc w:val="left"/>
              <w:textAlignment w:val="center"/>
              <w:rPr>
                <w:rFonts w:ascii="宋体" w:hAnsi="宋体" w:cs="宋体"/>
                <w:color w:val="auto"/>
                <w:szCs w:val="21"/>
              </w:rPr>
            </w:pPr>
            <w:r>
              <w:rPr>
                <w:rFonts w:hint="eastAsia" w:ascii="宋体" w:hAnsi="宋体" w:cs="宋体"/>
                <w:color w:val="auto"/>
                <w:kern w:val="0"/>
                <w:szCs w:val="21"/>
                <w:lang w:bidi="ar"/>
              </w:rPr>
              <w:t>金属</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AA0E5">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D6EF">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1F53">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276A">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4A7AA">
            <w:pPr>
              <w:widowControl/>
              <w:jc w:val="center"/>
              <w:textAlignment w:val="center"/>
              <w:rPr>
                <w:rFonts w:ascii="宋体" w:hAnsi="宋体" w:cs="宋体"/>
                <w:color w:val="auto"/>
                <w:kern w:val="0"/>
                <w:szCs w:val="21"/>
                <w:lang w:bidi="ar"/>
              </w:rPr>
            </w:pPr>
          </w:p>
        </w:tc>
      </w:tr>
      <w:tr w14:paraId="0341CA74">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F052">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23</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99A57">
            <w:pPr>
              <w:widowControl/>
              <w:jc w:val="left"/>
              <w:textAlignment w:val="center"/>
              <w:rPr>
                <w:rFonts w:ascii="宋体" w:hAnsi="宋体" w:cs="宋体"/>
                <w:color w:val="auto"/>
                <w:szCs w:val="21"/>
              </w:rPr>
            </w:pPr>
            <w:r>
              <w:rPr>
                <w:rFonts w:hint="eastAsia" w:ascii="宋体" w:hAnsi="宋体" w:cs="宋体"/>
                <w:color w:val="auto"/>
                <w:kern w:val="0"/>
                <w:szCs w:val="21"/>
                <w:lang w:bidi="ar"/>
              </w:rPr>
              <w:t>定制画框2</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9D09">
            <w:pPr>
              <w:widowControl/>
              <w:jc w:val="left"/>
              <w:textAlignment w:val="center"/>
              <w:rPr>
                <w:rFonts w:ascii="宋体" w:hAnsi="宋体" w:cs="宋体"/>
                <w:color w:val="auto"/>
                <w:szCs w:val="21"/>
              </w:rPr>
            </w:pPr>
            <w:r>
              <w:rPr>
                <w:rFonts w:hint="eastAsia" w:ascii="宋体" w:hAnsi="宋体" w:cs="宋体"/>
                <w:color w:val="auto"/>
                <w:kern w:val="0"/>
                <w:szCs w:val="21"/>
                <w:lang w:bidi="ar"/>
              </w:rPr>
              <w:t>实木</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C8B4">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B0BA">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B4F8">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EB94">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E08D">
            <w:pPr>
              <w:widowControl/>
              <w:jc w:val="center"/>
              <w:textAlignment w:val="center"/>
              <w:rPr>
                <w:rFonts w:ascii="宋体" w:hAnsi="宋体" w:cs="宋体"/>
                <w:color w:val="auto"/>
                <w:kern w:val="0"/>
                <w:szCs w:val="21"/>
                <w:lang w:bidi="ar"/>
              </w:rPr>
            </w:pPr>
          </w:p>
        </w:tc>
      </w:tr>
      <w:tr w14:paraId="7AC48A74">
        <w:tblPrEx>
          <w:tblCellMar>
            <w:top w:w="0" w:type="dxa"/>
            <w:left w:w="108" w:type="dxa"/>
            <w:bottom w:w="0" w:type="dxa"/>
            <w:right w:w="108" w:type="dxa"/>
          </w:tblCellMar>
        </w:tblPrEx>
        <w:trPr>
          <w:trHeight w:val="567"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A4B3A">
            <w:pPr>
              <w:widowControl/>
              <w:jc w:val="center"/>
              <w:textAlignment w:val="center"/>
              <w:rPr>
                <w:rFonts w:hint="default" w:ascii="宋体" w:hAnsi="宋体" w:eastAsia="宋体" w:cs="宋体"/>
                <w:color w:val="auto"/>
                <w:szCs w:val="21"/>
                <w:lang w:val="en-US" w:eastAsia="zh-CN"/>
              </w:rPr>
            </w:pPr>
            <w:r>
              <w:rPr>
                <w:rFonts w:hint="eastAsia" w:ascii="宋体" w:hAnsi="宋体" w:cs="宋体"/>
                <w:color w:val="auto"/>
                <w:kern w:val="0"/>
                <w:szCs w:val="21"/>
                <w:lang w:val="en-US" w:eastAsia="zh-CN" w:bidi="ar"/>
              </w:rPr>
              <w:t>24</w:t>
            </w:r>
          </w:p>
        </w:tc>
        <w:tc>
          <w:tcPr>
            <w:tcW w:w="3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8DB42">
            <w:pPr>
              <w:widowControl/>
              <w:jc w:val="left"/>
              <w:textAlignment w:val="center"/>
              <w:rPr>
                <w:rFonts w:ascii="宋体" w:hAnsi="宋体" w:cs="宋体"/>
                <w:color w:val="auto"/>
                <w:szCs w:val="21"/>
              </w:rPr>
            </w:pPr>
            <w:r>
              <w:rPr>
                <w:rFonts w:hint="eastAsia" w:ascii="宋体" w:hAnsi="宋体" w:cs="宋体"/>
                <w:color w:val="auto"/>
                <w:kern w:val="0"/>
                <w:szCs w:val="21"/>
                <w:lang w:bidi="ar"/>
              </w:rPr>
              <w:t>定制画框3</w:t>
            </w:r>
          </w:p>
        </w:tc>
        <w:tc>
          <w:tcPr>
            <w:tcW w:w="4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0D06">
            <w:pPr>
              <w:widowControl/>
              <w:jc w:val="left"/>
              <w:textAlignment w:val="center"/>
              <w:rPr>
                <w:rFonts w:ascii="宋体" w:hAnsi="宋体" w:cs="宋体"/>
                <w:color w:val="auto"/>
                <w:szCs w:val="21"/>
              </w:rPr>
            </w:pPr>
            <w:r>
              <w:rPr>
                <w:rFonts w:hint="eastAsia" w:ascii="宋体" w:hAnsi="宋体" w:cs="宋体"/>
                <w:color w:val="auto"/>
                <w:kern w:val="0"/>
                <w:szCs w:val="21"/>
                <w:lang w:bidi="ar"/>
              </w:rPr>
              <w:t>塑料</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E822">
            <w:pPr>
              <w:widowControl/>
              <w:jc w:val="center"/>
              <w:textAlignment w:val="center"/>
              <w:rPr>
                <w:rFonts w:hint="eastAsia" w:ascii="宋体" w:hAnsi="宋体" w:cs="宋体"/>
                <w:color w:val="auto"/>
                <w:kern w:val="0"/>
                <w:szCs w:val="21"/>
                <w:lang w:bidi="ar"/>
              </w:rPr>
            </w:pPr>
            <w:r>
              <w:rPr>
                <w:rFonts w:hint="eastAsia" w:cs="宋体"/>
                <w:color w:val="auto"/>
                <w:kern w:val="0"/>
                <w:sz w:val="24"/>
                <w:szCs w:val="24"/>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C73DA">
            <w:pPr>
              <w:widowControl/>
              <w:jc w:val="center"/>
              <w:textAlignment w:val="center"/>
              <w:rPr>
                <w:rFonts w:ascii="宋体" w:hAnsi="宋体" w:cs="宋体"/>
                <w:color w:val="auto"/>
                <w:szCs w:val="21"/>
              </w:rPr>
            </w:pPr>
            <w:r>
              <w:rPr>
                <w:rFonts w:hint="eastAsia" w:ascii="宋体" w:hAnsi="宋体" w:cs="宋体"/>
                <w:color w:val="auto"/>
                <w:kern w:val="0"/>
                <w:szCs w:val="21"/>
                <w:lang w:bidi="ar"/>
              </w:rPr>
              <w:t>平方米</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131C3">
            <w:pPr>
              <w:widowControl/>
              <w:jc w:val="center"/>
              <w:textAlignment w:val="center"/>
              <w:rPr>
                <w:rFonts w:ascii="宋体" w:hAnsi="宋体" w:cs="宋体"/>
                <w:color w:val="auto"/>
                <w:szCs w:val="21"/>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2715">
            <w:pPr>
              <w:widowControl/>
              <w:jc w:val="center"/>
              <w:textAlignment w:val="center"/>
              <w:rPr>
                <w:rFonts w:ascii="宋体" w:hAnsi="宋体" w:cs="宋体"/>
                <w:color w:val="auto"/>
                <w:szCs w:val="21"/>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7CF6">
            <w:pPr>
              <w:widowControl/>
              <w:jc w:val="center"/>
              <w:textAlignment w:val="center"/>
              <w:rPr>
                <w:rFonts w:ascii="宋体" w:hAnsi="宋体" w:cs="宋体"/>
                <w:color w:val="auto"/>
                <w:kern w:val="0"/>
                <w:szCs w:val="21"/>
                <w:lang w:bidi="ar"/>
              </w:rPr>
            </w:pPr>
          </w:p>
        </w:tc>
      </w:tr>
      <w:tr w14:paraId="560B73E5">
        <w:tblPrEx>
          <w:tblCellMar>
            <w:top w:w="0" w:type="dxa"/>
            <w:left w:w="108" w:type="dxa"/>
            <w:bottom w:w="0" w:type="dxa"/>
            <w:right w:w="108" w:type="dxa"/>
          </w:tblCellMar>
        </w:tblPrEx>
        <w:trPr>
          <w:trHeight w:val="567" w:hRule="atLeast"/>
          <w:jc w:val="center"/>
        </w:trPr>
        <w:tc>
          <w:tcPr>
            <w:tcW w:w="1131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46668">
            <w:pPr>
              <w:widowControl/>
              <w:jc w:val="center"/>
              <w:textAlignment w:val="center"/>
              <w:rPr>
                <w:rFonts w:hint="eastAsia" w:ascii="宋体" w:hAnsi="宋体" w:cs="宋体"/>
                <w:color w:val="auto"/>
                <w:kern w:val="0"/>
                <w:szCs w:val="21"/>
                <w:lang w:bidi="ar"/>
              </w:rPr>
            </w:pPr>
            <w:r>
              <w:rPr>
                <w:rFonts w:hint="eastAsia" w:ascii="宋体" w:hAnsi="宋体" w:cs="宋体"/>
                <w:b/>
                <w:color w:val="auto"/>
                <w:sz w:val="24"/>
              </w:rPr>
              <w:t>暂定清单投标报价合计（小写）</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36ABE6">
            <w:pPr>
              <w:widowControl/>
              <w:jc w:val="center"/>
              <w:textAlignment w:val="center"/>
              <w:rPr>
                <w:rFonts w:ascii="宋体" w:hAnsi="宋体" w:cs="宋体"/>
                <w:color w:val="auto"/>
                <w:kern w:val="0"/>
                <w:szCs w:val="21"/>
                <w:lang w:bidi="ar"/>
              </w:rPr>
            </w:pPr>
          </w:p>
        </w:tc>
      </w:tr>
      <w:tr w14:paraId="25EFCEC4">
        <w:tblPrEx>
          <w:tblCellMar>
            <w:top w:w="0" w:type="dxa"/>
            <w:left w:w="108" w:type="dxa"/>
            <w:bottom w:w="0" w:type="dxa"/>
            <w:right w:w="108" w:type="dxa"/>
          </w:tblCellMar>
        </w:tblPrEx>
        <w:trPr>
          <w:trHeight w:val="567" w:hRule="atLeast"/>
          <w:jc w:val="center"/>
        </w:trPr>
        <w:tc>
          <w:tcPr>
            <w:tcW w:w="11314"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07E3">
            <w:pPr>
              <w:jc w:val="center"/>
              <w:rPr>
                <w:rFonts w:hint="eastAsia" w:ascii="宋体" w:hAnsi="宋体" w:eastAsia="宋体" w:cs="宋体"/>
                <w:color w:val="auto"/>
                <w:kern w:val="0"/>
                <w:sz w:val="22"/>
                <w:szCs w:val="21"/>
                <w:lang w:val="en-US" w:eastAsia="en-US" w:bidi="ar"/>
              </w:rPr>
            </w:pPr>
            <w:r>
              <w:rPr>
                <w:rFonts w:hint="eastAsia" w:ascii="宋体" w:hAnsi="宋体" w:cs="宋体"/>
                <w:b/>
                <w:color w:val="auto"/>
                <w:sz w:val="24"/>
              </w:rPr>
              <w:t>暂定清单投标报价合计（大写）</w:t>
            </w:r>
          </w:p>
          <w:p w14:paraId="17BA2CAB">
            <w:pPr>
              <w:widowControl/>
              <w:jc w:val="center"/>
              <w:textAlignment w:val="center"/>
              <w:rPr>
                <w:rFonts w:hint="eastAsia" w:ascii="宋体" w:hAnsi="宋体" w:cs="宋体"/>
                <w:color w:val="auto"/>
                <w:kern w:val="0"/>
                <w:szCs w:val="21"/>
                <w:lang w:bidi="ar"/>
              </w:rPr>
            </w:pP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2CAD9D">
            <w:pPr>
              <w:widowControl/>
              <w:jc w:val="center"/>
              <w:textAlignment w:val="center"/>
              <w:rPr>
                <w:rFonts w:ascii="宋体" w:hAnsi="宋体" w:cs="宋体"/>
                <w:color w:val="auto"/>
                <w:kern w:val="0"/>
                <w:szCs w:val="21"/>
                <w:lang w:bidi="ar"/>
              </w:rPr>
            </w:pPr>
          </w:p>
        </w:tc>
      </w:tr>
    </w:tbl>
    <w:p w14:paraId="0F319627">
      <w:pPr>
        <w:snapToGrid w:val="0"/>
        <w:spacing w:line="360" w:lineRule="auto"/>
        <w:ind w:left="480"/>
        <w:rPr>
          <w:rFonts w:ascii="宋体" w:hAnsi="宋体" w:cs="宋体"/>
          <w:b/>
          <w:color w:val="auto"/>
          <w:kern w:val="0"/>
          <w:szCs w:val="21"/>
          <w:lang w:val="zh-CN"/>
        </w:rPr>
      </w:pPr>
      <w:r>
        <w:rPr>
          <w:rFonts w:hint="eastAsia" w:ascii="宋体" w:hAnsi="宋体" w:cs="宋体"/>
          <w:b/>
          <w:color w:val="auto"/>
          <w:kern w:val="0"/>
          <w:szCs w:val="21"/>
          <w:lang w:val="zh-CN"/>
        </w:rPr>
        <w:t>注：</w:t>
      </w:r>
    </w:p>
    <w:p w14:paraId="2C124BDD">
      <w:pPr>
        <w:spacing w:line="360" w:lineRule="auto"/>
        <w:ind w:left="-2" w:leftChars="-1" w:firstLine="440" w:firstLineChars="200"/>
        <w:rPr>
          <w:rFonts w:ascii="宋体" w:hAnsi="宋体" w:cs="宋体"/>
          <w:color w:val="auto"/>
          <w:kern w:val="0"/>
          <w:szCs w:val="21"/>
          <w:lang w:val="zh-CN"/>
        </w:rPr>
      </w:pPr>
      <w:r>
        <w:rPr>
          <w:rFonts w:hint="eastAsia" w:ascii="宋体" w:hAnsi="宋体" w:cs="宋体"/>
          <w:color w:val="auto"/>
          <w:kern w:val="0"/>
          <w:szCs w:val="21"/>
          <w:lang w:val="zh-CN"/>
        </w:rPr>
        <w:t>1、</w:t>
      </w:r>
      <w:r>
        <w:rPr>
          <w:rFonts w:hint="eastAsia" w:cs="宋体"/>
          <w:color w:val="auto"/>
          <w:kern w:val="0"/>
          <w:szCs w:val="21"/>
          <w:lang w:val="zh-CN"/>
        </w:rPr>
        <w:t>供应商</w:t>
      </w:r>
      <w:r>
        <w:rPr>
          <w:rFonts w:hint="eastAsia" w:ascii="宋体" w:hAnsi="宋体" w:cs="宋体"/>
          <w:color w:val="auto"/>
          <w:kern w:val="0"/>
          <w:szCs w:val="21"/>
          <w:lang w:val="zh-CN"/>
        </w:rPr>
        <w:t>需按本表格式填写</w:t>
      </w:r>
      <w:r>
        <w:rPr>
          <w:rFonts w:hint="eastAsia" w:ascii="宋体" w:hAnsi="宋体" w:cs="宋体"/>
          <w:b/>
          <w:color w:val="auto"/>
          <w:kern w:val="0"/>
          <w:szCs w:val="21"/>
          <w:lang w:val="zh-CN"/>
        </w:rPr>
        <w:t>，</w:t>
      </w:r>
      <w:r>
        <w:rPr>
          <w:rFonts w:hint="eastAsia" w:ascii="宋体" w:hAnsi="宋体" w:cs="宋体"/>
          <w:b/>
          <w:color w:val="auto"/>
          <w:kern w:val="0"/>
          <w:szCs w:val="21"/>
        </w:rPr>
        <w:t>否则视为</w:t>
      </w:r>
      <w:r>
        <w:rPr>
          <w:rFonts w:hint="eastAsia" w:cs="宋体"/>
          <w:b/>
          <w:color w:val="auto"/>
          <w:szCs w:val="21"/>
          <w:lang w:eastAsia="zh-CN"/>
        </w:rPr>
        <w:t>响应文件</w:t>
      </w:r>
      <w:r>
        <w:rPr>
          <w:rFonts w:hint="eastAsia" w:ascii="宋体" w:hAnsi="宋体" w:cs="宋体"/>
          <w:b/>
          <w:color w:val="auto"/>
          <w:szCs w:val="21"/>
        </w:rPr>
        <w:t>含有</w:t>
      </w:r>
      <w:r>
        <w:rPr>
          <w:rFonts w:hint="eastAsia" w:cs="宋体"/>
          <w:b/>
          <w:color w:val="auto"/>
          <w:szCs w:val="21"/>
          <w:lang w:val="en-US" w:eastAsia="zh-CN"/>
        </w:rPr>
        <w:t>采购人</w:t>
      </w:r>
      <w:r>
        <w:rPr>
          <w:rFonts w:hint="eastAsia" w:ascii="宋体" w:hAnsi="宋体" w:cs="宋体"/>
          <w:b/>
          <w:color w:val="auto"/>
          <w:szCs w:val="21"/>
        </w:rPr>
        <w:t>不能接受的附加条件，投标无效</w:t>
      </w:r>
      <w:r>
        <w:rPr>
          <w:rFonts w:hint="eastAsia" w:ascii="宋体" w:hAnsi="宋体" w:cs="宋体"/>
          <w:color w:val="auto"/>
          <w:kern w:val="0"/>
          <w:szCs w:val="21"/>
          <w:lang w:val="zh-CN"/>
        </w:rPr>
        <w:t>。</w:t>
      </w:r>
    </w:p>
    <w:p w14:paraId="601302AB">
      <w:pPr>
        <w:spacing w:line="360" w:lineRule="auto"/>
        <w:ind w:firstLine="440" w:firstLineChars="200"/>
        <w:rPr>
          <w:rFonts w:ascii="宋体" w:hAnsi="宋体" w:cs="宋体"/>
          <w:b/>
          <w:color w:val="auto"/>
          <w:szCs w:val="21"/>
        </w:rPr>
      </w:pPr>
      <w:r>
        <w:rPr>
          <w:rFonts w:hint="eastAsia" w:ascii="宋体" w:hAnsi="宋体" w:cs="宋体"/>
          <w:color w:val="auto"/>
          <w:kern w:val="0"/>
          <w:szCs w:val="21"/>
          <w:lang w:val="zh-CN"/>
        </w:rPr>
        <w:t>2、有关本项目实施所涉及的一切费用均计入报价</w:t>
      </w:r>
      <w:r>
        <w:rPr>
          <w:rFonts w:hint="eastAsia" w:cs="宋体"/>
          <w:color w:val="auto"/>
          <w:kern w:val="0"/>
          <w:szCs w:val="21"/>
          <w:lang w:val="zh-CN" w:eastAsia="zh-CN"/>
        </w:rPr>
        <w:t>（各服务项目</w:t>
      </w:r>
      <w:r>
        <w:rPr>
          <w:rFonts w:hint="eastAsia" w:cs="宋体"/>
          <w:color w:val="auto"/>
          <w:kern w:val="0"/>
          <w:szCs w:val="21"/>
          <w:lang w:val="zh-CN"/>
        </w:rPr>
        <w:t>单价</w:t>
      </w:r>
      <w:r>
        <w:rPr>
          <w:rFonts w:hint="eastAsia" w:cs="宋体"/>
          <w:color w:val="auto"/>
          <w:kern w:val="0"/>
          <w:szCs w:val="21"/>
          <w:lang w:val="zh-CN" w:eastAsia="zh-CN"/>
        </w:rPr>
        <w:t>包含货物价款、设计费、劳务、装运输、卸货、管理、保险、税金、利润及不可预见费等一切费用）</w:t>
      </w:r>
      <w:r>
        <w:rPr>
          <w:rFonts w:hint="eastAsia" w:ascii="宋体" w:hAnsi="宋体" w:cs="宋体"/>
          <w:color w:val="auto"/>
          <w:kern w:val="0"/>
          <w:szCs w:val="21"/>
          <w:lang w:val="zh-CN"/>
        </w:rPr>
        <w:t>。</w:t>
      </w:r>
      <w:r>
        <w:rPr>
          <w:rFonts w:hint="eastAsia" w:cs="宋体"/>
          <w:b/>
          <w:color w:val="auto"/>
          <w:kern w:val="0"/>
          <w:szCs w:val="21"/>
          <w:lang w:val="en-US" w:eastAsia="zh-CN"/>
        </w:rPr>
        <w:t>采购人</w:t>
      </w:r>
      <w:r>
        <w:rPr>
          <w:rFonts w:hint="eastAsia" w:ascii="宋体" w:hAnsi="宋体" w:cs="宋体"/>
          <w:b/>
          <w:color w:val="auto"/>
          <w:kern w:val="0"/>
          <w:szCs w:val="21"/>
          <w:lang w:val="zh-CN"/>
        </w:rPr>
        <w:t>将以合同形式有偿取得货物或服务，不接受</w:t>
      </w:r>
      <w:r>
        <w:rPr>
          <w:rFonts w:hint="eastAsia" w:cs="宋体"/>
          <w:b/>
          <w:color w:val="auto"/>
          <w:kern w:val="0"/>
          <w:szCs w:val="21"/>
          <w:lang w:val="zh-CN"/>
        </w:rPr>
        <w:t>供应商</w:t>
      </w:r>
      <w:r>
        <w:rPr>
          <w:rFonts w:hint="eastAsia" w:ascii="宋体" w:hAnsi="宋体" w:cs="宋体"/>
          <w:b/>
          <w:color w:val="auto"/>
          <w:kern w:val="0"/>
          <w:szCs w:val="21"/>
          <w:lang w:val="zh-CN"/>
        </w:rPr>
        <w:t>给予的赠品、回扣或者与采购无关的其他商品、服务；采购内容未包含在《</w:t>
      </w:r>
      <w:r>
        <w:rPr>
          <w:rFonts w:hint="eastAsia" w:ascii="宋体" w:hAnsi="宋体" w:cs="宋体"/>
          <w:b/>
          <w:color w:val="auto"/>
          <w:kern w:val="0"/>
          <w:szCs w:val="21"/>
          <w:lang w:val="zh-CN" w:eastAsia="zh-CN"/>
        </w:rPr>
        <w:t>报价明细表</w:t>
      </w:r>
      <w:r>
        <w:rPr>
          <w:rFonts w:hint="eastAsia" w:ascii="宋体" w:hAnsi="宋体" w:cs="宋体"/>
          <w:b/>
          <w:color w:val="auto"/>
          <w:kern w:val="0"/>
          <w:szCs w:val="21"/>
          <w:lang w:val="zh-CN"/>
        </w:rPr>
        <w:t>》名称栏中，</w:t>
      </w:r>
      <w:r>
        <w:rPr>
          <w:rFonts w:hint="eastAsia" w:cs="宋体"/>
          <w:b/>
          <w:color w:val="auto"/>
          <w:kern w:val="0"/>
          <w:szCs w:val="21"/>
          <w:lang w:val="zh-CN"/>
        </w:rPr>
        <w:t>供应商</w:t>
      </w:r>
      <w:r>
        <w:rPr>
          <w:rFonts w:hint="eastAsia" w:ascii="宋体" w:hAnsi="宋体" w:cs="宋体"/>
          <w:b/>
          <w:color w:val="auto"/>
          <w:kern w:val="0"/>
          <w:szCs w:val="21"/>
          <w:lang w:val="zh-CN"/>
        </w:rPr>
        <w:t>不能作出合理解释的，</w:t>
      </w:r>
      <w:r>
        <w:rPr>
          <w:rFonts w:hint="eastAsia" w:ascii="宋体" w:hAnsi="宋体" w:cs="宋体"/>
          <w:b/>
          <w:color w:val="auto"/>
          <w:kern w:val="0"/>
          <w:szCs w:val="21"/>
        </w:rPr>
        <w:t>视为</w:t>
      </w:r>
      <w:r>
        <w:rPr>
          <w:rFonts w:hint="eastAsia" w:cs="宋体"/>
          <w:b/>
          <w:color w:val="auto"/>
          <w:szCs w:val="21"/>
          <w:lang w:eastAsia="zh-CN"/>
        </w:rPr>
        <w:t>响应文件</w:t>
      </w:r>
      <w:r>
        <w:rPr>
          <w:rFonts w:hint="eastAsia" w:ascii="宋体" w:hAnsi="宋体" w:cs="宋体"/>
          <w:b/>
          <w:color w:val="auto"/>
          <w:szCs w:val="21"/>
        </w:rPr>
        <w:t>含有</w:t>
      </w:r>
      <w:r>
        <w:rPr>
          <w:rFonts w:hint="eastAsia" w:cs="宋体"/>
          <w:b/>
          <w:color w:val="auto"/>
          <w:szCs w:val="21"/>
          <w:lang w:eastAsia="zh-CN"/>
        </w:rPr>
        <w:t>采购人</w:t>
      </w:r>
      <w:r>
        <w:rPr>
          <w:rFonts w:hint="eastAsia" w:ascii="宋体" w:hAnsi="宋体" w:cs="宋体"/>
          <w:b/>
          <w:color w:val="auto"/>
          <w:szCs w:val="21"/>
        </w:rPr>
        <w:t>不能接受的附加条件的，投标无效。</w:t>
      </w:r>
    </w:p>
    <w:p w14:paraId="29D053E3">
      <w:pPr>
        <w:spacing w:line="360" w:lineRule="auto"/>
        <w:ind w:firstLine="442" w:firstLineChars="200"/>
        <w:jc w:val="left"/>
        <w:rPr>
          <w:rFonts w:ascii="宋体" w:hAnsi="宋体" w:cs="宋体"/>
          <w:b/>
          <w:color w:val="auto"/>
          <w:szCs w:val="21"/>
          <w:highlight w:val="yellow"/>
        </w:rPr>
      </w:pPr>
      <w:r>
        <w:rPr>
          <w:rFonts w:hint="eastAsia" w:cs="宋体"/>
          <w:b/>
          <w:color w:val="auto"/>
          <w:szCs w:val="21"/>
          <w:highlight w:val="yellow"/>
          <w:lang w:val="en-US" w:eastAsia="zh-CN"/>
        </w:rPr>
        <w:t>3</w:t>
      </w:r>
      <w:r>
        <w:rPr>
          <w:rFonts w:hint="eastAsia" w:ascii="宋体" w:hAnsi="宋体" w:cs="宋体"/>
          <w:b/>
          <w:color w:val="auto"/>
          <w:szCs w:val="21"/>
          <w:highlight w:val="yellow"/>
        </w:rPr>
        <w:t>、特别说明：▲</w:t>
      </w:r>
      <w:r>
        <w:rPr>
          <w:rFonts w:hint="eastAsia" w:cs="宋体"/>
          <w:b/>
          <w:color w:val="auto"/>
          <w:szCs w:val="21"/>
          <w:highlight w:val="yellow"/>
          <w:lang w:val="en-US" w:eastAsia="zh-CN"/>
        </w:rPr>
        <w:t>供应商</w:t>
      </w:r>
      <w:r>
        <w:rPr>
          <w:rFonts w:hint="eastAsia" w:ascii="宋体" w:hAnsi="宋体" w:cs="宋体"/>
          <w:b/>
          <w:color w:val="auto"/>
          <w:szCs w:val="21"/>
          <w:highlight w:val="yellow"/>
        </w:rPr>
        <w:t>暂定清单投标报价合计低于158900元的，应当在报价文件中详细阐述不影响产品质量或者诚信履约的具体原因，未做阐述说明的，投标无效。</w:t>
      </w:r>
    </w:p>
    <w:p w14:paraId="37696371">
      <w:pPr>
        <w:pStyle w:val="37"/>
        <w:keepNext w:val="0"/>
        <w:pageBreakBefore w:val="0"/>
        <w:tabs>
          <w:tab w:val="clear" w:pos="720"/>
        </w:tabs>
        <w:snapToGrid w:val="0"/>
        <w:spacing w:before="120" w:after="120"/>
        <w:ind w:firstLine="643"/>
        <w:outlineLvl w:val="9"/>
        <w:rPr>
          <w:rFonts w:ascii="宋体" w:hAnsi="宋体" w:eastAsia="宋体" w:cs="宋体"/>
          <w:color w:val="auto"/>
          <w:kern w:val="2"/>
          <w:sz w:val="21"/>
          <w:szCs w:val="21"/>
        </w:rPr>
      </w:pPr>
    </w:p>
    <w:p w14:paraId="72243E75">
      <w:pPr>
        <w:autoSpaceDE w:val="0"/>
        <w:autoSpaceDN w:val="0"/>
        <w:spacing w:line="360" w:lineRule="auto"/>
        <w:ind w:left="2" w:leftChars="1" w:right="1120" w:firstLine="4180" w:firstLineChars="1900"/>
        <w:jc w:val="right"/>
        <w:rPr>
          <w:rFonts w:ascii="宋体" w:hAnsi="宋体" w:cs="宋体"/>
          <w:color w:val="auto"/>
          <w:kern w:val="0"/>
          <w:szCs w:val="21"/>
          <w:lang w:val="zh-CN"/>
        </w:rPr>
      </w:pPr>
      <w:r>
        <w:rPr>
          <w:rFonts w:hint="eastAsia" w:cs="宋体"/>
          <w:color w:val="auto"/>
          <w:kern w:val="0"/>
          <w:szCs w:val="21"/>
          <w:lang w:val="zh-CN"/>
        </w:rPr>
        <w:t>供应商</w:t>
      </w:r>
      <w:r>
        <w:rPr>
          <w:rFonts w:hint="eastAsia" w:ascii="宋体" w:hAnsi="宋体" w:cs="宋体"/>
          <w:color w:val="auto"/>
          <w:kern w:val="0"/>
          <w:szCs w:val="21"/>
          <w:lang w:val="zh-CN"/>
        </w:rPr>
        <w:t>名称</w:t>
      </w:r>
      <w:r>
        <w:rPr>
          <w:rFonts w:hint="eastAsia" w:cs="宋体"/>
          <w:color w:val="auto"/>
          <w:kern w:val="0"/>
          <w:szCs w:val="21"/>
          <w:lang w:val="zh-CN"/>
        </w:rPr>
        <w:t>（</w:t>
      </w:r>
      <w:r>
        <w:rPr>
          <w:rFonts w:hint="eastAsia" w:cs="宋体"/>
          <w:color w:val="auto"/>
          <w:kern w:val="0"/>
          <w:szCs w:val="21"/>
          <w:lang w:val="en-US" w:eastAsia="zh-CN"/>
        </w:rPr>
        <w:t>盖章</w:t>
      </w:r>
      <w:r>
        <w:rPr>
          <w:rFonts w:hint="eastAsia" w:cs="宋体"/>
          <w:color w:val="auto"/>
          <w:kern w:val="0"/>
          <w:szCs w:val="21"/>
          <w:lang w:val="zh-CN"/>
        </w:rPr>
        <w:t>）</w:t>
      </w:r>
      <w:r>
        <w:rPr>
          <w:rFonts w:hint="eastAsia" w:ascii="宋体" w:hAnsi="宋体" w:cs="宋体"/>
          <w:color w:val="auto"/>
          <w:kern w:val="0"/>
          <w:szCs w:val="21"/>
          <w:lang w:val="zh-CN"/>
        </w:rPr>
        <w:t>：</w:t>
      </w:r>
    </w:p>
    <w:p w14:paraId="4A9B6CA6">
      <w:pPr>
        <w:spacing w:line="360" w:lineRule="auto"/>
        <w:ind w:left="4840" w:leftChars="2200"/>
        <w:jc w:val="center"/>
        <w:rPr>
          <w:rFonts w:ascii="宋体" w:hAnsi="宋体" w:cs="宋体"/>
          <w:color w:val="auto"/>
          <w:szCs w:val="21"/>
        </w:rPr>
      </w:pPr>
      <w:r>
        <w:rPr>
          <w:rFonts w:hint="eastAsia" w:ascii="宋体" w:hAnsi="宋体" w:cs="宋体"/>
          <w:color w:val="auto"/>
          <w:kern w:val="0"/>
          <w:szCs w:val="21"/>
        </w:rPr>
        <w:t xml:space="preserve">                                            </w:t>
      </w:r>
      <w:r>
        <w:rPr>
          <w:rFonts w:hint="eastAsia" w:ascii="宋体" w:hAnsi="宋体" w:cs="宋体"/>
          <w:color w:val="auto"/>
          <w:kern w:val="0"/>
          <w:szCs w:val="21"/>
          <w:lang w:val="zh-CN"/>
        </w:rPr>
        <w:t>日期</w:t>
      </w:r>
      <w:r>
        <w:rPr>
          <w:rFonts w:hint="eastAsia" w:ascii="宋体" w:hAnsi="宋体" w:cs="宋体"/>
          <w:color w:val="auto"/>
          <w:kern w:val="0"/>
          <w:szCs w:val="21"/>
        </w:rPr>
        <w:t>：</w:t>
      </w:r>
      <w:r>
        <w:rPr>
          <w:rFonts w:hint="eastAsia" w:ascii="宋体" w:hAnsi="宋体" w:cs="宋体"/>
          <w:color w:val="auto"/>
          <w:kern w:val="0"/>
          <w:szCs w:val="21"/>
          <w:lang w:val="zh-CN"/>
        </w:rPr>
        <w:t xml:space="preserve">   年   月   日</w:t>
      </w:r>
    </w:p>
    <w:p w14:paraId="3BEE5625">
      <w:pPr>
        <w:pStyle w:val="37"/>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type w:val="nextColumn"/>
          <w:pgSz w:w="16838" w:h="11906" w:orient="landscape"/>
          <w:pgMar w:top="1418" w:right="1276" w:bottom="1418" w:left="1247" w:header="851" w:footer="992" w:gutter="0"/>
          <w:pgNumType w:fmt="decimal"/>
          <w:cols w:space="720" w:num="1"/>
          <w:titlePg/>
          <w:docGrid w:linePitch="312" w:charSpace="0"/>
        </w:sectPr>
      </w:pPr>
    </w:p>
    <w:p w14:paraId="62C08C28">
      <w:pPr>
        <w:pStyle w:val="23"/>
        <w:jc w:val="center"/>
        <w:rPr>
          <w:rFonts w:hint="default"/>
          <w:w w:val="95"/>
          <w:lang w:val="en-US" w:eastAsia="zh-CN"/>
        </w:rPr>
      </w:pPr>
      <w:r>
        <w:rPr>
          <w:rFonts w:hint="eastAsia"/>
          <w:w w:val="95"/>
          <w:lang w:val="zh-CN" w:eastAsia="zh-CN"/>
        </w:rPr>
        <w:t>常规文化宣传策划设计、制作布置项目</w:t>
      </w:r>
      <w:r>
        <w:rPr>
          <w:rFonts w:hint="eastAsia"/>
          <w:w w:val="95"/>
          <w:lang w:val="en-US" w:eastAsia="zh-CN"/>
        </w:rPr>
        <w:t>报价明细表</w:t>
      </w:r>
    </w:p>
    <w:p w14:paraId="7356F395">
      <w:pPr>
        <w:snapToGrid w:val="0"/>
        <w:spacing w:line="360" w:lineRule="auto"/>
        <w:rPr>
          <w:rFonts w:ascii="宋体" w:hAnsi="宋体" w:cs="宋体"/>
          <w:color w:val="auto"/>
          <w:kern w:val="0"/>
          <w:sz w:val="24"/>
        </w:rPr>
      </w:pPr>
      <w:r>
        <w:rPr>
          <w:rFonts w:hint="eastAsia" w:ascii="宋体" w:hAnsi="宋体" w:cs="宋体"/>
          <w:color w:val="auto"/>
          <w:sz w:val="24"/>
        </w:rPr>
        <w:t>（</w:t>
      </w:r>
      <w:r>
        <w:rPr>
          <w:rFonts w:hint="eastAsia" w:cs="宋体"/>
          <w:color w:val="auto"/>
          <w:sz w:val="24"/>
          <w:lang w:val="en-US" w:eastAsia="zh-CN"/>
        </w:rPr>
        <w:t>采购人</w:t>
      </w:r>
      <w:r>
        <w:rPr>
          <w:rFonts w:hint="eastAsia" w:ascii="宋体" w:hAnsi="宋体" w:cs="宋体"/>
          <w:color w:val="auto"/>
          <w:sz w:val="24"/>
        </w:rPr>
        <w:t>）</w:t>
      </w:r>
      <w:r>
        <w:rPr>
          <w:rFonts w:hint="eastAsia" w:ascii="宋体" w:hAnsi="宋体" w:cs="宋体"/>
          <w:color w:val="auto"/>
          <w:kern w:val="0"/>
          <w:sz w:val="24"/>
          <w:lang w:val="zh-CN"/>
        </w:rPr>
        <w:t>：</w:t>
      </w:r>
    </w:p>
    <w:p w14:paraId="7F724058">
      <w:pPr>
        <w:snapToGrid w:val="0"/>
        <w:spacing w:line="360" w:lineRule="auto"/>
        <w:ind w:firstLine="765" w:firstLineChars="319"/>
        <w:rPr>
          <w:rFonts w:cs="Times New Roman"/>
          <w:sz w:val="21"/>
          <w:szCs w:val="21"/>
          <w:lang w:eastAsia="zh-CN"/>
        </w:rPr>
      </w:pPr>
      <w:r>
        <w:rPr>
          <w:rFonts w:hint="eastAsia" w:ascii="宋体" w:hAnsi="宋体" w:cs="宋体"/>
          <w:color w:val="auto"/>
          <w:kern w:val="0"/>
          <w:sz w:val="24"/>
          <w:lang w:val="zh-CN"/>
        </w:rPr>
        <w:t>按你方</w:t>
      </w:r>
      <w:r>
        <w:rPr>
          <w:rFonts w:hint="eastAsia" w:cs="宋体"/>
          <w:color w:val="auto"/>
          <w:kern w:val="0"/>
          <w:sz w:val="24"/>
          <w:lang w:val="zh-CN"/>
        </w:rPr>
        <w:t>采购文件</w:t>
      </w:r>
      <w:r>
        <w:rPr>
          <w:rFonts w:hint="eastAsia" w:ascii="宋体" w:hAnsi="宋体" w:cs="宋体"/>
          <w:color w:val="auto"/>
          <w:kern w:val="0"/>
          <w:sz w:val="24"/>
          <w:lang w:val="zh-CN"/>
        </w:rPr>
        <w:t>要求，我们，本</w:t>
      </w:r>
      <w:r>
        <w:rPr>
          <w:rFonts w:hint="eastAsia" w:cs="宋体"/>
          <w:color w:val="auto"/>
          <w:kern w:val="0"/>
          <w:sz w:val="24"/>
          <w:lang w:val="zh-CN"/>
        </w:rPr>
        <w:t>响应文件</w:t>
      </w:r>
      <w:r>
        <w:rPr>
          <w:rFonts w:hint="eastAsia" w:ascii="宋体" w:hAnsi="宋体" w:cs="宋体"/>
          <w:color w:val="auto"/>
          <w:kern w:val="0"/>
          <w:sz w:val="24"/>
          <w:lang w:val="zh-CN"/>
        </w:rPr>
        <w:t>签字方，谨此向你方发出要约如下：如你方接受本投标，我方承诺按照如下价格完成</w:t>
      </w:r>
      <w:r>
        <w:rPr>
          <w:rFonts w:hint="eastAsia" w:ascii="宋体" w:hAnsi="宋体" w:cs="宋体"/>
          <w:color w:val="auto"/>
          <w:sz w:val="24"/>
        </w:rPr>
        <w:t>（项目名称）</w:t>
      </w:r>
      <w:r>
        <w:rPr>
          <w:rFonts w:hint="eastAsia" w:cs="宋体"/>
          <w:color w:val="auto"/>
          <w:sz w:val="24"/>
          <w:u w:val="single"/>
          <w:lang w:val="en-US" w:eastAsia="zh-CN"/>
        </w:rPr>
        <w:t xml:space="preserve">            </w:t>
      </w:r>
      <w:r>
        <w:rPr>
          <w:rFonts w:hint="eastAsia" w:ascii="宋体" w:hAnsi="宋体" w:cs="宋体"/>
          <w:color w:val="auto"/>
          <w:kern w:val="0"/>
          <w:sz w:val="24"/>
          <w:lang w:val="zh-CN"/>
        </w:rPr>
        <w:t>【</w:t>
      </w:r>
      <w:r>
        <w:rPr>
          <w:rFonts w:hint="eastAsia" w:cs="宋体"/>
          <w:color w:val="auto"/>
          <w:kern w:val="0"/>
          <w:sz w:val="24"/>
          <w:lang w:val="en-US" w:eastAsia="zh-CN"/>
        </w:rPr>
        <w:t>项目</w:t>
      </w:r>
      <w:r>
        <w:rPr>
          <w:rFonts w:hint="eastAsia" w:ascii="宋体" w:hAnsi="宋体" w:cs="宋体"/>
          <w:color w:val="auto"/>
          <w:kern w:val="0"/>
          <w:sz w:val="24"/>
          <w:lang w:val="zh-CN"/>
        </w:rPr>
        <w:t>编号：</w:t>
      </w:r>
      <w:r>
        <w:rPr>
          <w:rFonts w:hint="eastAsia" w:cs="宋体"/>
          <w:color w:val="auto"/>
          <w:sz w:val="24"/>
          <w:u w:val="single"/>
          <w:lang w:val="en-US" w:eastAsia="zh-CN"/>
        </w:rPr>
        <w:t xml:space="preserve">             </w:t>
      </w:r>
      <w:r>
        <w:rPr>
          <w:rFonts w:hint="eastAsia" w:ascii="宋体" w:hAnsi="宋体" w:cs="宋体"/>
          <w:color w:val="auto"/>
          <w:sz w:val="24"/>
        </w:rPr>
        <w:t>】的实施</w:t>
      </w:r>
      <w:r>
        <w:rPr>
          <w:rFonts w:hint="eastAsia" w:ascii="宋体" w:hAnsi="宋体" w:cs="宋体"/>
          <w:color w:val="auto"/>
          <w:kern w:val="0"/>
          <w:sz w:val="24"/>
          <w:lang w:val="zh-CN"/>
        </w:rPr>
        <w:t>。</w:t>
      </w:r>
    </w:p>
    <w:tbl>
      <w:tblPr>
        <w:tblStyle w:val="13"/>
        <w:tblW w:w="143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3439"/>
        <w:gridCol w:w="5077"/>
        <w:gridCol w:w="2673"/>
        <w:gridCol w:w="2268"/>
      </w:tblGrid>
      <w:tr w14:paraId="6445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860" w:type="dxa"/>
            <w:tcBorders>
              <w:top w:val="single" w:color="auto" w:sz="4" w:space="0"/>
              <w:left w:val="single" w:color="auto" w:sz="4" w:space="0"/>
              <w:bottom w:val="single" w:color="auto" w:sz="4" w:space="0"/>
              <w:right w:val="single" w:color="auto" w:sz="4" w:space="0"/>
            </w:tcBorders>
            <w:vAlign w:val="center"/>
          </w:tcPr>
          <w:p w14:paraId="78750A44">
            <w:pPr>
              <w:jc w:val="center"/>
              <w:rPr>
                <w:rFonts w:ascii="宋体" w:hAnsi="宋体" w:cs="宋体"/>
                <w:b/>
                <w:color w:val="auto"/>
                <w:szCs w:val="21"/>
              </w:rPr>
            </w:pPr>
            <w:r>
              <w:rPr>
                <w:rFonts w:hint="eastAsia" w:ascii="宋体" w:hAnsi="宋体" w:cs="宋体"/>
                <w:b/>
                <w:color w:val="auto"/>
                <w:szCs w:val="21"/>
              </w:rPr>
              <w:t>序号</w:t>
            </w:r>
          </w:p>
        </w:tc>
        <w:tc>
          <w:tcPr>
            <w:tcW w:w="3439" w:type="dxa"/>
            <w:tcBorders>
              <w:top w:val="single" w:color="auto" w:sz="4" w:space="0"/>
              <w:left w:val="single" w:color="auto" w:sz="4" w:space="0"/>
              <w:bottom w:val="single" w:color="auto" w:sz="4" w:space="0"/>
              <w:right w:val="single" w:color="auto" w:sz="4" w:space="0"/>
            </w:tcBorders>
            <w:vAlign w:val="center"/>
          </w:tcPr>
          <w:p w14:paraId="2FDACFAD">
            <w:pPr>
              <w:jc w:val="center"/>
              <w:rPr>
                <w:rFonts w:ascii="宋体" w:hAnsi="宋体" w:cs="宋体"/>
                <w:b/>
                <w:color w:val="auto"/>
                <w:szCs w:val="21"/>
              </w:rPr>
            </w:pPr>
            <w:r>
              <w:rPr>
                <w:rFonts w:hint="eastAsia" w:ascii="宋体" w:hAnsi="宋体" w:cs="宋体"/>
                <w:b/>
                <w:color w:val="auto"/>
                <w:szCs w:val="21"/>
              </w:rPr>
              <w:t>名称</w:t>
            </w:r>
          </w:p>
        </w:tc>
        <w:tc>
          <w:tcPr>
            <w:tcW w:w="5077" w:type="dxa"/>
            <w:tcBorders>
              <w:top w:val="single" w:color="auto" w:sz="4" w:space="0"/>
              <w:left w:val="single" w:color="auto" w:sz="4" w:space="0"/>
              <w:bottom w:val="single" w:color="auto" w:sz="4" w:space="0"/>
              <w:right w:val="single" w:color="auto" w:sz="4" w:space="0"/>
            </w:tcBorders>
            <w:vAlign w:val="center"/>
          </w:tcPr>
          <w:p w14:paraId="24AD501C">
            <w:pPr>
              <w:jc w:val="center"/>
              <w:rPr>
                <w:rFonts w:ascii="宋体" w:hAnsi="宋体" w:cs="宋体"/>
                <w:b/>
                <w:color w:val="auto"/>
                <w:szCs w:val="21"/>
              </w:rPr>
            </w:pPr>
            <w:r>
              <w:rPr>
                <w:rFonts w:hint="eastAsia" w:ascii="宋体" w:hAnsi="宋体" w:cs="宋体"/>
                <w:b/>
                <w:color w:val="auto"/>
                <w:szCs w:val="21"/>
              </w:rPr>
              <w:t>规格型号（或具体服务）</w:t>
            </w:r>
          </w:p>
        </w:tc>
        <w:tc>
          <w:tcPr>
            <w:tcW w:w="2673" w:type="dxa"/>
            <w:tcBorders>
              <w:top w:val="single" w:color="auto" w:sz="4" w:space="0"/>
              <w:left w:val="single" w:color="auto" w:sz="4" w:space="0"/>
              <w:bottom w:val="single" w:color="auto" w:sz="4" w:space="0"/>
              <w:right w:val="single" w:color="auto" w:sz="4" w:space="0"/>
            </w:tcBorders>
            <w:vAlign w:val="center"/>
          </w:tcPr>
          <w:p w14:paraId="2D9B3B73">
            <w:pPr>
              <w:jc w:val="center"/>
              <w:rPr>
                <w:rFonts w:ascii="宋体" w:hAnsi="宋体" w:cs="宋体"/>
                <w:b/>
                <w:color w:val="auto"/>
                <w:szCs w:val="21"/>
              </w:rPr>
            </w:pPr>
            <w:r>
              <w:rPr>
                <w:rFonts w:hint="eastAsia" w:ascii="宋体" w:hAnsi="宋体" w:cs="宋体"/>
                <w:b/>
                <w:color w:val="auto"/>
                <w:szCs w:val="21"/>
              </w:rPr>
              <w:t>投标报价（折扣）</w:t>
            </w:r>
          </w:p>
        </w:tc>
        <w:tc>
          <w:tcPr>
            <w:tcW w:w="2268" w:type="dxa"/>
            <w:tcBorders>
              <w:top w:val="single" w:color="auto" w:sz="4" w:space="0"/>
              <w:left w:val="single" w:color="auto" w:sz="4" w:space="0"/>
              <w:bottom w:val="single" w:color="auto" w:sz="4" w:space="0"/>
              <w:right w:val="single" w:color="auto" w:sz="4" w:space="0"/>
            </w:tcBorders>
            <w:vAlign w:val="center"/>
          </w:tcPr>
          <w:p w14:paraId="2F2B61C3">
            <w:pPr>
              <w:jc w:val="center"/>
              <w:rPr>
                <w:rFonts w:ascii="宋体" w:hAnsi="宋体" w:cs="宋体"/>
                <w:b/>
                <w:color w:val="auto"/>
                <w:szCs w:val="21"/>
              </w:rPr>
            </w:pPr>
            <w:r>
              <w:rPr>
                <w:rFonts w:hint="eastAsia" w:ascii="宋体" w:hAnsi="宋体" w:cs="宋体"/>
                <w:b/>
                <w:color w:val="auto"/>
                <w:szCs w:val="21"/>
              </w:rPr>
              <w:t>备注</w:t>
            </w:r>
          </w:p>
        </w:tc>
      </w:tr>
      <w:tr w14:paraId="09EF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0" w:type="dxa"/>
            <w:tcBorders>
              <w:top w:val="single" w:color="auto" w:sz="4" w:space="0"/>
              <w:left w:val="single" w:color="auto" w:sz="4" w:space="0"/>
              <w:bottom w:val="single" w:color="auto" w:sz="4" w:space="0"/>
              <w:right w:val="single" w:color="auto" w:sz="4" w:space="0"/>
            </w:tcBorders>
            <w:vAlign w:val="center"/>
          </w:tcPr>
          <w:p w14:paraId="40848768">
            <w:pPr>
              <w:jc w:val="center"/>
              <w:rPr>
                <w:rFonts w:ascii="宋体" w:hAnsi="宋体" w:cs="宋体"/>
                <w:color w:val="auto"/>
                <w:szCs w:val="21"/>
              </w:rPr>
            </w:pPr>
            <w:r>
              <w:rPr>
                <w:rFonts w:hint="eastAsia" w:ascii="宋体" w:hAnsi="宋体" w:cs="宋体"/>
                <w:color w:val="auto"/>
                <w:szCs w:val="21"/>
              </w:rPr>
              <w:t>1</w:t>
            </w:r>
          </w:p>
        </w:tc>
        <w:tc>
          <w:tcPr>
            <w:tcW w:w="3439" w:type="dxa"/>
            <w:tcBorders>
              <w:top w:val="single" w:color="auto" w:sz="4" w:space="0"/>
              <w:left w:val="single" w:color="auto" w:sz="4" w:space="0"/>
              <w:bottom w:val="single" w:color="auto" w:sz="4" w:space="0"/>
              <w:right w:val="single" w:color="auto" w:sz="4" w:space="0"/>
            </w:tcBorders>
            <w:vAlign w:val="center"/>
          </w:tcPr>
          <w:p w14:paraId="3621528D">
            <w:pPr>
              <w:snapToGrid w:val="0"/>
              <w:jc w:val="center"/>
              <w:rPr>
                <w:rFonts w:ascii="宋体" w:hAnsi="宋体" w:cs="宋体"/>
                <w:color w:val="auto"/>
                <w:szCs w:val="21"/>
              </w:rPr>
            </w:pPr>
            <w:r>
              <w:rPr>
                <w:rFonts w:hint="eastAsia" w:ascii="宋体" w:hAnsi="宋体" w:cs="宋体"/>
                <w:bCs/>
                <w:color w:val="auto"/>
                <w:szCs w:val="21"/>
              </w:rPr>
              <w:t>短期租赁设备项目</w:t>
            </w:r>
          </w:p>
        </w:tc>
        <w:tc>
          <w:tcPr>
            <w:tcW w:w="5077" w:type="dxa"/>
            <w:tcBorders>
              <w:top w:val="single" w:color="auto" w:sz="4" w:space="0"/>
              <w:left w:val="single" w:color="auto" w:sz="4" w:space="0"/>
              <w:bottom w:val="single" w:color="auto" w:sz="4" w:space="0"/>
              <w:right w:val="single" w:color="auto" w:sz="4" w:space="0"/>
            </w:tcBorders>
            <w:vAlign w:val="center"/>
          </w:tcPr>
          <w:p w14:paraId="3250474D">
            <w:pPr>
              <w:snapToGrid w:val="0"/>
              <w:jc w:val="center"/>
              <w:rPr>
                <w:rFonts w:ascii="宋体" w:hAnsi="宋体" w:cs="宋体"/>
                <w:color w:val="auto"/>
                <w:szCs w:val="21"/>
              </w:rPr>
            </w:pPr>
          </w:p>
        </w:tc>
        <w:tc>
          <w:tcPr>
            <w:tcW w:w="2673" w:type="dxa"/>
            <w:tcBorders>
              <w:top w:val="single" w:color="auto" w:sz="4" w:space="0"/>
              <w:left w:val="single" w:color="auto" w:sz="4" w:space="0"/>
              <w:bottom w:val="single" w:color="auto" w:sz="4" w:space="0"/>
              <w:right w:val="single" w:color="auto" w:sz="4" w:space="0"/>
            </w:tcBorders>
            <w:vAlign w:val="center"/>
          </w:tcPr>
          <w:p w14:paraId="1E54488A">
            <w:pPr>
              <w:ind w:firstLine="883" w:firstLineChars="400"/>
              <w:rPr>
                <w:rFonts w:ascii="宋体" w:hAnsi="宋体" w:cs="宋体"/>
                <w:color w:val="auto"/>
                <w:szCs w:val="21"/>
              </w:rPr>
            </w:pPr>
            <w:r>
              <w:rPr>
                <w:rFonts w:hint="eastAsia" w:ascii="宋体" w:hAnsi="宋体" w:cs="Arial"/>
                <w:b/>
                <w:color w:val="auto"/>
                <w:szCs w:val="21"/>
                <w:u w:val="single"/>
              </w:rPr>
              <w:t xml:space="preserve">      </w:t>
            </w:r>
            <w:r>
              <w:rPr>
                <w:rFonts w:hint="eastAsia" w:ascii="宋体" w:hAnsi="宋体" w:cs="Arial"/>
                <w:bCs/>
                <w:color w:val="auto"/>
                <w:szCs w:val="21"/>
              </w:rPr>
              <w:t>%</w:t>
            </w:r>
          </w:p>
        </w:tc>
        <w:tc>
          <w:tcPr>
            <w:tcW w:w="2268" w:type="dxa"/>
            <w:tcBorders>
              <w:top w:val="single" w:color="auto" w:sz="4" w:space="0"/>
              <w:left w:val="single" w:color="auto" w:sz="4" w:space="0"/>
              <w:bottom w:val="single" w:color="auto" w:sz="4" w:space="0"/>
              <w:right w:val="single" w:color="auto" w:sz="4" w:space="0"/>
            </w:tcBorders>
            <w:vAlign w:val="center"/>
          </w:tcPr>
          <w:p w14:paraId="6658E79B">
            <w:pPr>
              <w:jc w:val="center"/>
              <w:rPr>
                <w:rFonts w:ascii="宋体" w:hAnsi="宋体" w:cs="宋体"/>
                <w:color w:val="auto"/>
                <w:szCs w:val="21"/>
              </w:rPr>
            </w:pPr>
            <w:r>
              <w:rPr>
                <w:rFonts w:hint="eastAsia" w:ascii="宋体" w:hAnsi="宋体" w:cs="宋体"/>
                <w:color w:val="auto"/>
                <w:szCs w:val="21"/>
              </w:rPr>
              <w:t>最多保留两位小数。</w:t>
            </w:r>
          </w:p>
        </w:tc>
      </w:tr>
    </w:tbl>
    <w:p w14:paraId="4595F085">
      <w:pPr>
        <w:snapToGrid w:val="0"/>
        <w:spacing w:line="360" w:lineRule="auto"/>
        <w:ind w:left="480"/>
        <w:rPr>
          <w:rFonts w:ascii="宋体" w:hAnsi="宋体" w:cs="宋体"/>
          <w:b/>
          <w:color w:val="auto"/>
          <w:kern w:val="0"/>
          <w:szCs w:val="21"/>
          <w:lang w:val="zh-CN"/>
        </w:rPr>
      </w:pPr>
      <w:r>
        <w:rPr>
          <w:rFonts w:hint="eastAsia" w:ascii="宋体" w:hAnsi="宋体" w:cs="宋体"/>
          <w:b/>
          <w:color w:val="auto"/>
          <w:kern w:val="0"/>
          <w:szCs w:val="21"/>
          <w:lang w:val="zh-CN"/>
        </w:rPr>
        <w:t>注：</w:t>
      </w:r>
    </w:p>
    <w:p w14:paraId="7FE4ADED">
      <w:pPr>
        <w:spacing w:line="360" w:lineRule="auto"/>
        <w:ind w:left="-2" w:leftChars="-1" w:firstLine="440" w:firstLineChars="200"/>
        <w:rPr>
          <w:rFonts w:ascii="宋体" w:hAnsi="宋体" w:cs="宋体"/>
          <w:color w:val="auto"/>
          <w:kern w:val="0"/>
          <w:szCs w:val="21"/>
          <w:lang w:val="zh-CN"/>
        </w:rPr>
      </w:pPr>
      <w:r>
        <w:rPr>
          <w:rFonts w:hint="eastAsia" w:ascii="宋体" w:hAnsi="宋体" w:cs="宋体"/>
          <w:color w:val="auto"/>
          <w:kern w:val="0"/>
          <w:szCs w:val="21"/>
          <w:lang w:val="zh-CN"/>
        </w:rPr>
        <w:t>1、</w:t>
      </w:r>
      <w:r>
        <w:rPr>
          <w:rFonts w:hint="eastAsia" w:cs="宋体"/>
          <w:color w:val="auto"/>
          <w:kern w:val="0"/>
          <w:szCs w:val="21"/>
          <w:lang w:val="zh-CN"/>
        </w:rPr>
        <w:t>供应商</w:t>
      </w:r>
      <w:r>
        <w:rPr>
          <w:rFonts w:hint="eastAsia" w:ascii="宋体" w:hAnsi="宋体" w:cs="宋体"/>
          <w:color w:val="auto"/>
          <w:kern w:val="0"/>
          <w:szCs w:val="21"/>
          <w:lang w:val="zh-CN"/>
        </w:rPr>
        <w:t>需按本表格式填写</w:t>
      </w:r>
      <w:r>
        <w:rPr>
          <w:rFonts w:hint="eastAsia" w:ascii="宋体" w:hAnsi="宋体" w:cs="宋体"/>
          <w:b/>
          <w:color w:val="auto"/>
          <w:kern w:val="0"/>
          <w:szCs w:val="21"/>
          <w:lang w:val="zh-CN"/>
        </w:rPr>
        <w:t>，</w:t>
      </w:r>
      <w:r>
        <w:rPr>
          <w:rFonts w:hint="eastAsia" w:ascii="宋体" w:hAnsi="宋体" w:cs="宋体"/>
          <w:b/>
          <w:color w:val="auto"/>
          <w:kern w:val="0"/>
          <w:szCs w:val="21"/>
        </w:rPr>
        <w:t>否则视为</w:t>
      </w:r>
      <w:r>
        <w:rPr>
          <w:rFonts w:hint="eastAsia" w:cs="宋体"/>
          <w:b/>
          <w:color w:val="auto"/>
          <w:szCs w:val="21"/>
          <w:lang w:eastAsia="zh-CN"/>
        </w:rPr>
        <w:t>响应文件</w:t>
      </w:r>
      <w:r>
        <w:rPr>
          <w:rFonts w:hint="eastAsia" w:ascii="宋体" w:hAnsi="宋体" w:cs="宋体"/>
          <w:b/>
          <w:color w:val="auto"/>
          <w:szCs w:val="21"/>
        </w:rPr>
        <w:t>含有</w:t>
      </w:r>
      <w:r>
        <w:rPr>
          <w:rFonts w:hint="eastAsia" w:cs="宋体"/>
          <w:b/>
          <w:color w:val="auto"/>
          <w:szCs w:val="21"/>
          <w:lang w:val="en-US" w:eastAsia="zh-CN"/>
        </w:rPr>
        <w:t>采购人</w:t>
      </w:r>
      <w:r>
        <w:rPr>
          <w:rFonts w:hint="eastAsia" w:ascii="宋体" w:hAnsi="宋体" w:cs="宋体"/>
          <w:b/>
          <w:color w:val="auto"/>
          <w:szCs w:val="21"/>
        </w:rPr>
        <w:t>不能接受的附加条件，投标无效</w:t>
      </w:r>
      <w:r>
        <w:rPr>
          <w:rFonts w:hint="eastAsia" w:ascii="宋体" w:hAnsi="宋体" w:cs="宋体"/>
          <w:color w:val="auto"/>
          <w:kern w:val="0"/>
          <w:szCs w:val="21"/>
          <w:lang w:val="zh-CN"/>
        </w:rPr>
        <w:t>。</w:t>
      </w:r>
    </w:p>
    <w:p w14:paraId="6642855F">
      <w:pPr>
        <w:spacing w:line="360" w:lineRule="auto"/>
        <w:ind w:firstLine="440" w:firstLineChars="200"/>
        <w:rPr>
          <w:rFonts w:ascii="宋体" w:hAnsi="宋体" w:cs="宋体"/>
          <w:b/>
          <w:color w:val="auto"/>
          <w:szCs w:val="21"/>
        </w:rPr>
      </w:pPr>
      <w:r>
        <w:rPr>
          <w:rFonts w:hint="eastAsia" w:ascii="宋体" w:hAnsi="宋体" w:cs="宋体"/>
          <w:color w:val="auto"/>
          <w:kern w:val="0"/>
          <w:szCs w:val="21"/>
          <w:lang w:val="zh-CN"/>
        </w:rPr>
        <w:t>2、有关本项目实施所涉及的一切费用均计入报价</w:t>
      </w:r>
      <w:r>
        <w:rPr>
          <w:rFonts w:hint="eastAsia" w:ascii="宋体" w:hAnsi="宋体" w:cs="宋体"/>
          <w:color w:val="auto"/>
          <w:kern w:val="0"/>
          <w:szCs w:val="21"/>
          <w:lang w:val="zh-CN" w:eastAsia="zh-CN"/>
        </w:rPr>
        <w:t>（各服务项目</w:t>
      </w:r>
      <w:r>
        <w:rPr>
          <w:rFonts w:hint="eastAsia" w:ascii="宋体" w:hAnsi="宋体" w:cs="宋体"/>
          <w:color w:val="auto"/>
          <w:kern w:val="0"/>
          <w:szCs w:val="21"/>
          <w:lang w:val="zh-CN"/>
        </w:rPr>
        <w:t>单价</w:t>
      </w:r>
      <w:r>
        <w:rPr>
          <w:rFonts w:hint="eastAsia" w:ascii="宋体" w:hAnsi="宋体" w:cs="宋体"/>
          <w:color w:val="auto"/>
          <w:kern w:val="0"/>
          <w:szCs w:val="21"/>
          <w:lang w:val="zh-CN" w:eastAsia="zh-CN"/>
        </w:rPr>
        <w:t>包含货物价款、设计费、劳务、装运输、卸货、管理、保险、税金、利润及不可预见费等一切费用）</w:t>
      </w:r>
      <w:r>
        <w:rPr>
          <w:rFonts w:hint="eastAsia" w:ascii="宋体" w:hAnsi="宋体" w:cs="宋体"/>
          <w:color w:val="auto"/>
          <w:kern w:val="0"/>
          <w:szCs w:val="21"/>
          <w:lang w:val="zh-CN"/>
        </w:rPr>
        <w:t>。</w:t>
      </w:r>
      <w:r>
        <w:rPr>
          <w:rFonts w:hint="eastAsia" w:cs="宋体"/>
          <w:b/>
          <w:color w:val="auto"/>
          <w:szCs w:val="21"/>
          <w:lang w:val="en-US" w:eastAsia="zh-CN"/>
        </w:rPr>
        <w:t>采购人</w:t>
      </w:r>
      <w:r>
        <w:rPr>
          <w:rFonts w:hint="eastAsia" w:ascii="宋体" w:hAnsi="宋体" w:cs="宋体"/>
          <w:b/>
          <w:color w:val="auto"/>
          <w:kern w:val="0"/>
          <w:szCs w:val="21"/>
          <w:lang w:val="zh-CN"/>
        </w:rPr>
        <w:t>将以合同形式有偿取得货物或服务，不接受</w:t>
      </w:r>
      <w:r>
        <w:rPr>
          <w:rFonts w:hint="eastAsia" w:cs="宋体"/>
          <w:b/>
          <w:color w:val="auto"/>
          <w:kern w:val="0"/>
          <w:szCs w:val="21"/>
          <w:lang w:val="zh-CN"/>
        </w:rPr>
        <w:t>供应商</w:t>
      </w:r>
      <w:r>
        <w:rPr>
          <w:rFonts w:hint="eastAsia" w:ascii="宋体" w:hAnsi="宋体" w:cs="宋体"/>
          <w:b/>
          <w:color w:val="auto"/>
          <w:kern w:val="0"/>
          <w:szCs w:val="21"/>
          <w:lang w:val="zh-CN"/>
        </w:rPr>
        <w:t>给予的赠品、回扣或者与采购无关的其他商品、服务；采购内容未包含在《</w:t>
      </w:r>
      <w:r>
        <w:rPr>
          <w:rFonts w:hint="eastAsia" w:ascii="宋体" w:hAnsi="宋体" w:cs="宋体"/>
          <w:b/>
          <w:color w:val="auto"/>
          <w:kern w:val="0"/>
          <w:szCs w:val="21"/>
          <w:lang w:val="zh-CN" w:eastAsia="zh-CN"/>
        </w:rPr>
        <w:t>报价明细表</w:t>
      </w:r>
      <w:r>
        <w:rPr>
          <w:rFonts w:hint="eastAsia" w:ascii="宋体" w:hAnsi="宋体" w:cs="宋体"/>
          <w:b/>
          <w:color w:val="auto"/>
          <w:kern w:val="0"/>
          <w:szCs w:val="21"/>
          <w:lang w:val="zh-CN"/>
        </w:rPr>
        <w:t>》名称栏中，</w:t>
      </w:r>
      <w:r>
        <w:rPr>
          <w:rFonts w:hint="eastAsia" w:cs="宋体"/>
          <w:b/>
          <w:color w:val="auto"/>
          <w:kern w:val="0"/>
          <w:szCs w:val="21"/>
          <w:lang w:val="zh-CN"/>
        </w:rPr>
        <w:t>供应商</w:t>
      </w:r>
      <w:r>
        <w:rPr>
          <w:rFonts w:hint="eastAsia" w:ascii="宋体" w:hAnsi="宋体" w:cs="宋体"/>
          <w:b/>
          <w:color w:val="auto"/>
          <w:kern w:val="0"/>
          <w:szCs w:val="21"/>
          <w:lang w:val="zh-CN"/>
        </w:rPr>
        <w:t>不能作出合理解释的，</w:t>
      </w:r>
      <w:r>
        <w:rPr>
          <w:rFonts w:hint="eastAsia" w:ascii="宋体" w:hAnsi="宋体" w:cs="宋体"/>
          <w:b/>
          <w:color w:val="auto"/>
          <w:kern w:val="0"/>
          <w:szCs w:val="21"/>
        </w:rPr>
        <w:t>视为</w:t>
      </w:r>
      <w:r>
        <w:rPr>
          <w:rFonts w:hint="eastAsia" w:cs="宋体"/>
          <w:b/>
          <w:color w:val="auto"/>
          <w:szCs w:val="21"/>
          <w:lang w:eastAsia="zh-CN"/>
        </w:rPr>
        <w:t>响应文件</w:t>
      </w:r>
      <w:r>
        <w:rPr>
          <w:rFonts w:hint="eastAsia" w:ascii="宋体" w:hAnsi="宋体" w:cs="宋体"/>
          <w:b/>
          <w:color w:val="auto"/>
          <w:szCs w:val="21"/>
        </w:rPr>
        <w:t>含有</w:t>
      </w:r>
      <w:r>
        <w:rPr>
          <w:rFonts w:hint="eastAsia" w:cs="宋体"/>
          <w:b/>
          <w:color w:val="auto"/>
          <w:szCs w:val="21"/>
          <w:lang w:val="en-US" w:eastAsia="zh-CN"/>
        </w:rPr>
        <w:t>采购人</w:t>
      </w:r>
      <w:r>
        <w:rPr>
          <w:rFonts w:hint="eastAsia" w:ascii="宋体" w:hAnsi="宋体" w:cs="宋体"/>
          <w:b/>
          <w:color w:val="auto"/>
          <w:szCs w:val="21"/>
        </w:rPr>
        <w:t>不能接受的附加条件的，投标无效。</w:t>
      </w:r>
    </w:p>
    <w:p w14:paraId="1668B558">
      <w:pPr>
        <w:spacing w:line="360" w:lineRule="auto"/>
        <w:ind w:left="-2" w:leftChars="-1" w:firstLine="442" w:firstLineChars="200"/>
        <w:rPr>
          <w:rFonts w:ascii="宋体" w:hAnsi="宋体" w:cs="宋体"/>
          <w:b/>
          <w:color w:val="auto"/>
          <w:kern w:val="0"/>
          <w:szCs w:val="21"/>
          <w:highlight w:val="yellow"/>
        </w:rPr>
      </w:pPr>
      <w:r>
        <w:rPr>
          <w:rFonts w:hint="eastAsia" w:cs="宋体"/>
          <w:b/>
          <w:color w:val="auto"/>
          <w:kern w:val="0"/>
          <w:szCs w:val="21"/>
          <w:highlight w:val="yellow"/>
          <w:lang w:val="en-US" w:eastAsia="zh-CN"/>
        </w:rPr>
        <w:t>3</w:t>
      </w:r>
      <w:r>
        <w:rPr>
          <w:rFonts w:hint="eastAsia" w:ascii="宋体" w:hAnsi="宋体" w:cs="宋体"/>
          <w:b/>
          <w:color w:val="auto"/>
          <w:kern w:val="0"/>
          <w:szCs w:val="21"/>
          <w:highlight w:val="yellow"/>
        </w:rPr>
        <w:t>、特别说明：▲</w:t>
      </w:r>
      <w:r>
        <w:rPr>
          <w:rFonts w:hint="eastAsia" w:cs="宋体"/>
          <w:b/>
          <w:color w:val="auto"/>
          <w:kern w:val="0"/>
          <w:szCs w:val="21"/>
          <w:highlight w:val="yellow"/>
          <w:lang w:val="en-US" w:eastAsia="zh-CN"/>
        </w:rPr>
        <w:t>供应商</w:t>
      </w:r>
      <w:r>
        <w:rPr>
          <w:rFonts w:hint="eastAsia" w:ascii="宋体" w:hAnsi="宋体" w:cs="宋体"/>
          <w:b/>
          <w:color w:val="auto"/>
          <w:kern w:val="0"/>
          <w:szCs w:val="21"/>
          <w:highlight w:val="yellow"/>
        </w:rPr>
        <w:t>投标报价（折扣）低于50%的，应当在报价文件中详细阐述不影响产品质量或者诚信履约的具体原因，未做阐述说明的，投标无效。</w:t>
      </w:r>
    </w:p>
    <w:p w14:paraId="4EF2DAA7">
      <w:pPr>
        <w:autoSpaceDE w:val="0"/>
        <w:autoSpaceDN w:val="0"/>
        <w:spacing w:line="360" w:lineRule="auto"/>
        <w:ind w:left="2" w:leftChars="1" w:right="1120" w:firstLine="4180" w:firstLineChars="1900"/>
        <w:jc w:val="right"/>
        <w:rPr>
          <w:rFonts w:ascii="宋体" w:hAnsi="宋体" w:cs="宋体"/>
          <w:color w:val="auto"/>
          <w:kern w:val="0"/>
          <w:szCs w:val="21"/>
          <w:lang w:val="zh-CN"/>
        </w:rPr>
      </w:pPr>
      <w:r>
        <w:rPr>
          <w:rFonts w:hint="eastAsia" w:cs="宋体"/>
          <w:color w:val="auto"/>
          <w:kern w:val="0"/>
          <w:szCs w:val="21"/>
          <w:lang w:val="zh-CN"/>
        </w:rPr>
        <w:t>供应商</w:t>
      </w:r>
      <w:r>
        <w:rPr>
          <w:rFonts w:hint="eastAsia" w:ascii="宋体" w:hAnsi="宋体" w:cs="宋体"/>
          <w:color w:val="auto"/>
          <w:kern w:val="0"/>
          <w:szCs w:val="21"/>
          <w:lang w:val="zh-CN"/>
        </w:rPr>
        <w:t>名称（</w:t>
      </w:r>
      <w:r>
        <w:rPr>
          <w:rFonts w:hint="eastAsia" w:cs="宋体"/>
          <w:color w:val="auto"/>
          <w:kern w:val="0"/>
          <w:szCs w:val="21"/>
          <w:lang w:val="en-US" w:eastAsia="zh-CN"/>
        </w:rPr>
        <w:t>盖章</w:t>
      </w:r>
      <w:r>
        <w:rPr>
          <w:rFonts w:hint="eastAsia" w:ascii="宋体" w:hAnsi="宋体" w:cs="宋体"/>
          <w:color w:val="auto"/>
          <w:kern w:val="0"/>
          <w:szCs w:val="21"/>
          <w:lang w:val="zh-CN"/>
        </w:rPr>
        <w:t>）：</w:t>
      </w:r>
    </w:p>
    <w:p w14:paraId="6FDD6583">
      <w:pPr>
        <w:spacing w:line="360" w:lineRule="auto"/>
        <w:ind w:left="4840" w:leftChars="2200"/>
        <w:jc w:val="center"/>
        <w:rPr>
          <w:rFonts w:ascii="宋体" w:hAnsi="宋体" w:cs="宋体"/>
          <w:color w:val="auto"/>
          <w:sz w:val="32"/>
          <w:szCs w:val="32"/>
        </w:rPr>
        <w:sectPr>
          <w:type w:val="nextColumn"/>
          <w:pgSz w:w="16838" w:h="11906" w:orient="landscape"/>
          <w:pgMar w:top="1418" w:right="1276" w:bottom="1418" w:left="1247" w:header="851" w:footer="992" w:gutter="0"/>
          <w:pgNumType w:fmt="decimal"/>
          <w:cols w:space="720" w:num="1"/>
          <w:titlePg/>
          <w:docGrid w:linePitch="312" w:charSpace="0"/>
        </w:sectPr>
      </w:pPr>
      <w:r>
        <w:rPr>
          <w:rFonts w:hint="eastAsia" w:ascii="宋体" w:hAnsi="宋体" w:cs="宋体"/>
          <w:color w:val="auto"/>
          <w:kern w:val="0"/>
          <w:szCs w:val="21"/>
        </w:rPr>
        <w:t xml:space="preserve">                                            </w:t>
      </w:r>
      <w:r>
        <w:rPr>
          <w:rFonts w:hint="eastAsia" w:ascii="宋体" w:hAnsi="宋体" w:cs="宋体"/>
          <w:color w:val="auto"/>
          <w:kern w:val="0"/>
          <w:szCs w:val="21"/>
          <w:lang w:val="zh-CN"/>
        </w:rPr>
        <w:t>日期</w:t>
      </w:r>
      <w:r>
        <w:rPr>
          <w:rFonts w:hint="eastAsia" w:ascii="宋体" w:hAnsi="宋体" w:cs="宋体"/>
          <w:color w:val="auto"/>
          <w:kern w:val="0"/>
          <w:szCs w:val="21"/>
        </w:rPr>
        <w:t>：</w:t>
      </w:r>
      <w:r>
        <w:rPr>
          <w:rFonts w:hint="eastAsia" w:ascii="宋体" w:hAnsi="宋体" w:cs="宋体"/>
          <w:color w:val="auto"/>
          <w:kern w:val="0"/>
          <w:szCs w:val="21"/>
          <w:lang w:val="zh-CN"/>
        </w:rPr>
        <w:t xml:space="preserve">   年   月   日</w:t>
      </w:r>
    </w:p>
    <w:p w14:paraId="081234F4">
      <w:pPr>
        <w:pStyle w:val="2"/>
        <w:rPr>
          <w:sz w:val="20"/>
          <w:lang w:eastAsia="zh-CN"/>
        </w:rPr>
      </w:pPr>
    </w:p>
    <w:p w14:paraId="3D861D7A">
      <w:pPr>
        <w:pStyle w:val="2"/>
        <w:rPr>
          <w:sz w:val="20"/>
          <w:lang w:eastAsia="zh-CN"/>
        </w:rPr>
      </w:pPr>
    </w:p>
    <w:p w14:paraId="5D25AAEF">
      <w:pPr>
        <w:pStyle w:val="2"/>
        <w:rPr>
          <w:sz w:val="20"/>
          <w:lang w:eastAsia="zh-CN"/>
        </w:rPr>
      </w:pPr>
    </w:p>
    <w:p w14:paraId="091B75F5">
      <w:pPr>
        <w:pStyle w:val="2"/>
        <w:rPr>
          <w:sz w:val="20"/>
          <w:lang w:eastAsia="zh-CN"/>
        </w:rPr>
      </w:pPr>
    </w:p>
    <w:p w14:paraId="7D88F764">
      <w:pPr>
        <w:pStyle w:val="2"/>
        <w:spacing w:before="11"/>
        <w:rPr>
          <w:szCs w:val="22"/>
          <w:lang w:eastAsia="zh-CN"/>
        </w:rPr>
      </w:pPr>
    </w:p>
    <w:p w14:paraId="0A87AACC">
      <w:pPr>
        <w:tabs>
          <w:tab w:val="left" w:pos="1079"/>
          <w:tab w:val="left" w:pos="2159"/>
          <w:tab w:val="left" w:pos="3239"/>
        </w:tabs>
        <w:spacing w:line="820" w:lineRule="exact"/>
        <w:jc w:val="center"/>
        <w:rPr>
          <w:rFonts w:cs="Times New Roman"/>
          <w:sz w:val="72"/>
          <w:szCs w:val="72"/>
          <w:lang w:eastAsia="zh-CN"/>
        </w:rPr>
      </w:pPr>
      <w:r>
        <w:rPr>
          <w:rFonts w:hint="eastAsia"/>
          <w:sz w:val="72"/>
          <w:szCs w:val="72"/>
          <w:lang w:val="en-US" w:eastAsia="zh-CN"/>
        </w:rPr>
        <w:t>响 应</w:t>
      </w:r>
      <w:r>
        <w:rPr>
          <w:rFonts w:cs="Times New Roman"/>
          <w:sz w:val="72"/>
          <w:szCs w:val="72"/>
          <w:lang w:eastAsia="zh-CN"/>
        </w:rPr>
        <w:tab/>
      </w:r>
      <w:r>
        <w:rPr>
          <w:rFonts w:hint="eastAsia"/>
          <w:sz w:val="72"/>
          <w:szCs w:val="72"/>
          <w:lang w:eastAsia="zh-CN"/>
        </w:rPr>
        <w:t>文</w:t>
      </w:r>
      <w:r>
        <w:rPr>
          <w:rFonts w:cs="Times New Roman"/>
          <w:sz w:val="72"/>
          <w:szCs w:val="72"/>
          <w:lang w:eastAsia="zh-CN"/>
        </w:rPr>
        <w:tab/>
      </w:r>
      <w:r>
        <w:rPr>
          <w:rFonts w:hint="eastAsia"/>
          <w:sz w:val="72"/>
          <w:szCs w:val="72"/>
          <w:lang w:eastAsia="zh-CN"/>
        </w:rPr>
        <w:t>件</w:t>
      </w:r>
    </w:p>
    <w:p w14:paraId="11B00424">
      <w:pPr>
        <w:pStyle w:val="25"/>
        <w:spacing w:before="531"/>
        <w:ind w:left="111" w:right="109"/>
        <w:jc w:val="center"/>
        <w:rPr>
          <w:rFonts w:cs="Times New Roman"/>
          <w:lang w:eastAsia="zh-CN"/>
        </w:rPr>
      </w:pPr>
      <w:r>
        <w:rPr>
          <w:rFonts w:hint="eastAsia"/>
          <w:lang w:eastAsia="zh-CN"/>
        </w:rPr>
        <w:t>（</w:t>
      </w:r>
      <w:r>
        <w:rPr>
          <w:lang w:eastAsia="zh-CN"/>
        </w:rPr>
        <w:t xml:space="preserve"> </w:t>
      </w:r>
      <w:r>
        <w:rPr>
          <w:rFonts w:hint="eastAsia"/>
          <w:lang w:eastAsia="zh-CN"/>
        </w:rPr>
        <w:t>资信部分</w:t>
      </w:r>
      <w:r>
        <w:rPr>
          <w:lang w:eastAsia="zh-CN"/>
        </w:rPr>
        <w:t xml:space="preserve"> </w:t>
      </w:r>
      <w:r>
        <w:rPr>
          <w:rFonts w:hint="eastAsia"/>
          <w:lang w:eastAsia="zh-CN"/>
        </w:rPr>
        <w:t>）</w:t>
      </w:r>
    </w:p>
    <w:p w14:paraId="289B9D1D">
      <w:pPr>
        <w:pStyle w:val="2"/>
        <w:rPr>
          <w:sz w:val="28"/>
          <w:szCs w:val="28"/>
          <w:lang w:eastAsia="zh-CN"/>
        </w:rPr>
      </w:pPr>
    </w:p>
    <w:p w14:paraId="74E738AD">
      <w:pPr>
        <w:pStyle w:val="2"/>
        <w:rPr>
          <w:sz w:val="28"/>
          <w:szCs w:val="28"/>
          <w:lang w:eastAsia="zh-CN"/>
        </w:rPr>
      </w:pPr>
    </w:p>
    <w:p w14:paraId="65762833">
      <w:pPr>
        <w:pStyle w:val="2"/>
        <w:rPr>
          <w:sz w:val="28"/>
          <w:szCs w:val="28"/>
          <w:lang w:eastAsia="zh-CN"/>
        </w:rPr>
      </w:pPr>
    </w:p>
    <w:p w14:paraId="00F12757">
      <w:pPr>
        <w:pStyle w:val="2"/>
        <w:spacing w:before="5"/>
        <w:rPr>
          <w:sz w:val="39"/>
          <w:szCs w:val="39"/>
          <w:lang w:eastAsia="zh-CN"/>
        </w:rPr>
      </w:pPr>
    </w:p>
    <w:p w14:paraId="3E7EDCEB">
      <w:pPr>
        <w:pStyle w:val="25"/>
        <w:tabs>
          <w:tab w:val="left" w:pos="6725"/>
        </w:tabs>
        <w:ind w:left="636"/>
        <w:rPr>
          <w:rFonts w:ascii="Times New Roman" w:eastAsia="Times New Roman" w:cs="Times New Roman"/>
          <w:lang w:eastAsia="zh-CN"/>
        </w:rPr>
      </w:pPr>
      <w:r>
        <w:rPr>
          <w:rFonts w:hint="eastAsia"/>
          <w:spacing w:val="-1"/>
          <w:lang w:eastAsia="zh-CN"/>
        </w:rPr>
        <w:t>项</w:t>
      </w:r>
      <w:r>
        <w:rPr>
          <w:rFonts w:hint="eastAsia"/>
          <w:spacing w:val="-3"/>
          <w:lang w:eastAsia="zh-CN"/>
        </w:rPr>
        <w:t>目</w:t>
      </w:r>
      <w:r>
        <w:rPr>
          <w:rFonts w:hint="eastAsia"/>
          <w:spacing w:val="-1"/>
          <w:lang w:eastAsia="zh-CN"/>
        </w:rPr>
        <w:t>编号</w:t>
      </w:r>
      <w:r>
        <w:rPr>
          <w:rFonts w:hint="eastAsia"/>
          <w:spacing w:val="-3"/>
          <w:lang w:eastAsia="zh-CN"/>
        </w:rPr>
        <w:t>：</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p>
    <w:p w14:paraId="23EDF293">
      <w:pPr>
        <w:pStyle w:val="2"/>
        <w:rPr>
          <w:rFonts w:ascii="Times New Roman"/>
          <w:sz w:val="20"/>
          <w:lang w:eastAsia="zh-CN"/>
        </w:rPr>
      </w:pPr>
    </w:p>
    <w:p w14:paraId="7A7FB01D">
      <w:pPr>
        <w:pStyle w:val="2"/>
        <w:rPr>
          <w:rFonts w:ascii="Times New Roman"/>
          <w:sz w:val="20"/>
          <w:lang w:eastAsia="zh-CN"/>
        </w:rPr>
      </w:pPr>
    </w:p>
    <w:p w14:paraId="0F944A04">
      <w:pPr>
        <w:pStyle w:val="2"/>
        <w:spacing w:before="9"/>
        <w:rPr>
          <w:rFonts w:ascii="Times New Roman"/>
          <w:sz w:val="20"/>
          <w:lang w:eastAsia="zh-CN"/>
        </w:rPr>
      </w:pPr>
    </w:p>
    <w:p w14:paraId="46E82A22">
      <w:pPr>
        <w:pStyle w:val="25"/>
        <w:tabs>
          <w:tab w:val="left" w:pos="6703"/>
        </w:tabs>
        <w:spacing w:before="23"/>
        <w:rPr>
          <w:rFonts w:ascii="Times New Roman" w:eastAsia="Times New Roman" w:cs="Times New Roman"/>
          <w:lang w:eastAsia="zh-CN"/>
        </w:rPr>
      </w:pPr>
      <w:r>
        <w:rPr>
          <w:rFonts w:hint="eastAsia"/>
          <w:spacing w:val="-1"/>
          <w:lang w:eastAsia="zh-CN"/>
        </w:rPr>
        <w:t>项</w:t>
      </w:r>
      <w:r>
        <w:rPr>
          <w:rFonts w:hint="eastAsia"/>
          <w:spacing w:val="-3"/>
          <w:lang w:eastAsia="zh-CN"/>
        </w:rPr>
        <w:t>目</w:t>
      </w:r>
      <w:r>
        <w:rPr>
          <w:rFonts w:hint="eastAsia"/>
          <w:spacing w:val="-1"/>
          <w:lang w:eastAsia="zh-CN"/>
        </w:rPr>
        <w:t>名称</w:t>
      </w:r>
      <w:r>
        <w:rPr>
          <w:rFonts w:hint="eastAsia"/>
          <w:spacing w:val="-3"/>
          <w:lang w:eastAsia="zh-CN"/>
        </w:rPr>
        <w:t>：</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p>
    <w:p w14:paraId="53A53A69">
      <w:pPr>
        <w:pStyle w:val="2"/>
        <w:rPr>
          <w:rFonts w:ascii="Times New Roman"/>
          <w:sz w:val="20"/>
          <w:lang w:eastAsia="zh-CN"/>
        </w:rPr>
      </w:pPr>
    </w:p>
    <w:p w14:paraId="04BEA2BE">
      <w:pPr>
        <w:pStyle w:val="2"/>
        <w:rPr>
          <w:rFonts w:ascii="Times New Roman"/>
          <w:sz w:val="20"/>
          <w:lang w:eastAsia="zh-CN"/>
        </w:rPr>
      </w:pPr>
    </w:p>
    <w:p w14:paraId="20760946">
      <w:pPr>
        <w:pStyle w:val="2"/>
        <w:spacing w:before="9"/>
        <w:rPr>
          <w:rFonts w:ascii="Times New Roman"/>
          <w:sz w:val="20"/>
          <w:lang w:eastAsia="zh-CN"/>
        </w:rPr>
      </w:pPr>
    </w:p>
    <w:p w14:paraId="6B4E8962">
      <w:pPr>
        <w:pStyle w:val="25"/>
        <w:tabs>
          <w:tab w:val="left" w:pos="5655"/>
        </w:tabs>
        <w:spacing w:before="23"/>
        <w:rPr>
          <w:rFonts w:cs="Times New Roman"/>
          <w:lang w:eastAsia="zh-CN"/>
        </w:rPr>
      </w:pPr>
      <w:r>
        <w:rPr>
          <w:rFonts w:hint="eastAsia"/>
          <w:lang w:eastAsia="zh-CN"/>
        </w:rPr>
        <w:t>供应商：</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spacing w:val="-1"/>
          <w:u w:val="single"/>
          <w:lang w:eastAsia="zh-CN"/>
        </w:rPr>
        <w:t>（</w:t>
      </w:r>
      <w:r>
        <w:rPr>
          <w:rFonts w:hint="eastAsia"/>
          <w:spacing w:val="-3"/>
          <w:u w:val="single"/>
          <w:lang w:eastAsia="zh-CN"/>
        </w:rPr>
        <w:t>盖</w:t>
      </w:r>
      <w:r>
        <w:rPr>
          <w:rFonts w:hint="eastAsia"/>
          <w:spacing w:val="-1"/>
          <w:u w:val="single"/>
          <w:lang w:eastAsia="zh-CN"/>
        </w:rPr>
        <w:t>公章</w:t>
      </w:r>
      <w:r>
        <w:rPr>
          <w:rFonts w:hint="eastAsia"/>
          <w:u w:val="single"/>
          <w:lang w:eastAsia="zh-CN"/>
        </w:rPr>
        <w:t>）</w:t>
      </w:r>
    </w:p>
    <w:p w14:paraId="3EF97554">
      <w:pPr>
        <w:pStyle w:val="2"/>
        <w:rPr>
          <w:sz w:val="20"/>
          <w:lang w:eastAsia="zh-CN"/>
        </w:rPr>
      </w:pPr>
    </w:p>
    <w:p w14:paraId="0316F3C2">
      <w:pPr>
        <w:pStyle w:val="2"/>
        <w:rPr>
          <w:sz w:val="20"/>
          <w:lang w:eastAsia="zh-CN"/>
        </w:rPr>
      </w:pPr>
    </w:p>
    <w:p w14:paraId="2291FD98">
      <w:pPr>
        <w:pStyle w:val="2"/>
        <w:spacing w:before="1"/>
        <w:rPr>
          <w:sz w:val="14"/>
          <w:szCs w:val="14"/>
          <w:lang w:eastAsia="zh-CN"/>
        </w:rPr>
      </w:pPr>
    </w:p>
    <w:p w14:paraId="55BA78D3">
      <w:pPr>
        <w:pStyle w:val="25"/>
        <w:spacing w:before="15"/>
        <w:rPr>
          <w:lang w:eastAsia="zh-CN"/>
        </w:rPr>
      </w:pPr>
      <w:r>
        <w:rPr>
          <w:rFonts w:hint="eastAsia"/>
          <w:lang w:eastAsia="zh-CN"/>
        </w:rPr>
        <w:t>法定代表人</w:t>
      </w:r>
      <w:r>
        <w:rPr>
          <w:lang w:eastAsia="zh-CN"/>
        </w:rPr>
        <w:t>:</w:t>
      </w:r>
    </w:p>
    <w:p w14:paraId="6DBA27DE">
      <w:pPr>
        <w:pStyle w:val="2"/>
        <w:spacing w:before="5"/>
        <w:rPr>
          <w:sz w:val="40"/>
          <w:szCs w:val="40"/>
          <w:lang w:eastAsia="zh-CN"/>
        </w:rPr>
      </w:pPr>
    </w:p>
    <w:p w14:paraId="19985B19">
      <w:pPr>
        <w:pStyle w:val="25"/>
        <w:tabs>
          <w:tab w:val="left" w:pos="5235"/>
        </w:tabs>
        <w:rPr>
          <w:rFonts w:cs="Times New Roman"/>
          <w:lang w:eastAsia="zh-CN"/>
        </w:rPr>
      </w:pPr>
      <w:r>
        <w:rPr>
          <w:rFonts w:hint="eastAsia"/>
          <w:lang w:eastAsia="zh-CN"/>
        </w:rPr>
        <w:t>或</w:t>
      </w:r>
      <w:r>
        <w:rPr>
          <w:rFonts w:hint="eastAsia"/>
          <w:spacing w:val="-3"/>
          <w:lang w:eastAsia="zh-CN"/>
        </w:rPr>
        <w:t>委</w:t>
      </w:r>
      <w:r>
        <w:rPr>
          <w:rFonts w:hint="eastAsia"/>
          <w:lang w:eastAsia="zh-CN"/>
        </w:rPr>
        <w:t>托代</w:t>
      </w:r>
      <w:r>
        <w:rPr>
          <w:rFonts w:hint="eastAsia"/>
          <w:spacing w:val="-3"/>
          <w:lang w:eastAsia="zh-CN"/>
        </w:rPr>
        <w:t>理</w:t>
      </w:r>
      <w:r>
        <w:rPr>
          <w:rFonts w:hint="eastAsia"/>
          <w:lang w:eastAsia="zh-CN"/>
        </w:rPr>
        <w:t>人：</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spacing w:val="-1"/>
          <w:u w:val="single"/>
          <w:lang w:eastAsia="zh-CN"/>
        </w:rPr>
        <w:t>（</w:t>
      </w:r>
      <w:r>
        <w:rPr>
          <w:rFonts w:hint="eastAsia"/>
          <w:spacing w:val="-3"/>
          <w:u w:val="single"/>
          <w:lang w:eastAsia="zh-CN"/>
        </w:rPr>
        <w:t>签</w:t>
      </w:r>
      <w:r>
        <w:rPr>
          <w:rFonts w:hint="eastAsia"/>
          <w:spacing w:val="-1"/>
          <w:u w:val="single"/>
          <w:lang w:eastAsia="zh-CN"/>
        </w:rPr>
        <w:t>字或</w:t>
      </w:r>
      <w:r>
        <w:rPr>
          <w:rFonts w:hint="eastAsia"/>
          <w:spacing w:val="-3"/>
          <w:u w:val="single"/>
          <w:lang w:eastAsia="zh-CN"/>
        </w:rPr>
        <w:t>盖</w:t>
      </w:r>
      <w:r>
        <w:rPr>
          <w:rFonts w:hint="eastAsia"/>
          <w:spacing w:val="-1"/>
          <w:u w:val="single"/>
          <w:lang w:eastAsia="zh-CN"/>
        </w:rPr>
        <w:t>章</w:t>
      </w:r>
      <w:r>
        <w:rPr>
          <w:rFonts w:hint="eastAsia"/>
          <w:u w:val="single"/>
          <w:lang w:eastAsia="zh-CN"/>
        </w:rPr>
        <w:t>）</w:t>
      </w:r>
    </w:p>
    <w:p w14:paraId="04EB93D8">
      <w:pPr>
        <w:pStyle w:val="2"/>
        <w:rPr>
          <w:sz w:val="20"/>
          <w:lang w:eastAsia="zh-CN"/>
        </w:rPr>
      </w:pPr>
    </w:p>
    <w:p w14:paraId="5C937D10">
      <w:pPr>
        <w:pStyle w:val="2"/>
        <w:rPr>
          <w:sz w:val="20"/>
          <w:lang w:eastAsia="zh-CN"/>
        </w:rPr>
      </w:pPr>
    </w:p>
    <w:p w14:paraId="2131C67A">
      <w:pPr>
        <w:pStyle w:val="2"/>
        <w:rPr>
          <w:sz w:val="20"/>
          <w:lang w:eastAsia="zh-CN"/>
        </w:rPr>
      </w:pPr>
    </w:p>
    <w:p w14:paraId="0D97ECDF">
      <w:pPr>
        <w:pStyle w:val="2"/>
        <w:rPr>
          <w:sz w:val="20"/>
          <w:lang w:eastAsia="zh-CN"/>
        </w:rPr>
      </w:pPr>
    </w:p>
    <w:p w14:paraId="1866E37B">
      <w:pPr>
        <w:pStyle w:val="2"/>
        <w:spacing w:before="9"/>
        <w:rPr>
          <w:sz w:val="15"/>
          <w:szCs w:val="15"/>
          <w:lang w:eastAsia="zh-CN"/>
        </w:rPr>
      </w:pPr>
    </w:p>
    <w:p w14:paraId="3E31AF90">
      <w:pPr>
        <w:pStyle w:val="25"/>
        <w:tabs>
          <w:tab w:val="left" w:pos="2736"/>
          <w:tab w:val="left" w:pos="4135"/>
          <w:tab w:val="left" w:pos="5395"/>
        </w:tabs>
        <w:spacing w:before="15"/>
        <w:ind w:left="636"/>
        <w:rPr>
          <w:rFonts w:cs="Times New Roman"/>
          <w:lang w:eastAsia="zh-CN"/>
        </w:rPr>
      </w:pPr>
      <w:r>
        <w:rPr>
          <w:rFonts w:hint="eastAsia"/>
          <w:lang w:eastAsia="zh-CN"/>
        </w:rPr>
        <w:t>日</w:t>
      </w:r>
      <w:r>
        <w:rPr>
          <w:rFonts w:hint="eastAsia"/>
          <w:spacing w:val="-3"/>
          <w:lang w:eastAsia="zh-CN"/>
        </w:rPr>
        <w:t>期</w:t>
      </w:r>
      <w:r>
        <w:rPr>
          <w:rFonts w:hint="eastAsia"/>
          <w:lang w:eastAsia="zh-CN"/>
        </w:rPr>
        <w:t>：</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lang w:eastAsia="zh-CN"/>
        </w:rPr>
        <w:t>年</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lang w:eastAsia="zh-CN"/>
        </w:rPr>
        <w:t>月</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lang w:eastAsia="zh-CN"/>
        </w:rPr>
        <w:t>日</w:t>
      </w:r>
    </w:p>
    <w:p w14:paraId="132904E7">
      <w:pPr>
        <w:rPr>
          <w:rFonts w:cs="Times New Roman"/>
          <w:lang w:eastAsia="zh-CN"/>
        </w:rPr>
        <w:sectPr>
          <w:type w:val="nextColumn"/>
          <w:pgSz w:w="11906" w:h="16838"/>
          <w:pgMar w:top="1134" w:right="1020" w:bottom="1134" w:left="1020" w:header="0" w:footer="754" w:gutter="0"/>
          <w:pgNumType w:fmt="decimal"/>
          <w:cols w:space="720" w:num="1"/>
          <w:rtlGutter w:val="0"/>
        </w:sectPr>
      </w:pPr>
    </w:p>
    <w:p w14:paraId="27ADC060">
      <w:pPr>
        <w:tabs>
          <w:tab w:val="left" w:pos="1627"/>
        </w:tabs>
        <w:spacing w:line="432" w:lineRule="exact"/>
        <w:ind w:right="33"/>
        <w:jc w:val="center"/>
        <w:rPr>
          <w:rFonts w:cs="Times New Roman"/>
          <w:b/>
          <w:bCs/>
          <w:sz w:val="36"/>
          <w:szCs w:val="36"/>
          <w:lang w:eastAsia="zh-CN"/>
        </w:rPr>
      </w:pPr>
      <w:r>
        <w:rPr>
          <w:rFonts w:hint="eastAsia"/>
          <w:b/>
          <w:bCs/>
          <w:sz w:val="36"/>
          <w:szCs w:val="36"/>
          <w:lang w:eastAsia="zh-CN"/>
        </w:rPr>
        <w:t>目</w:t>
      </w:r>
      <w:r>
        <w:rPr>
          <w:rFonts w:cs="Times New Roman"/>
          <w:b/>
          <w:bCs/>
          <w:sz w:val="36"/>
          <w:szCs w:val="36"/>
          <w:lang w:eastAsia="zh-CN"/>
        </w:rPr>
        <w:tab/>
      </w:r>
      <w:r>
        <w:rPr>
          <w:rFonts w:hint="eastAsia"/>
          <w:b/>
          <w:bCs/>
          <w:sz w:val="36"/>
          <w:szCs w:val="36"/>
          <w:lang w:eastAsia="zh-CN"/>
        </w:rPr>
        <w:t>录</w:t>
      </w:r>
    </w:p>
    <w:p w14:paraId="6F9FDD5B">
      <w:pPr>
        <w:pStyle w:val="2"/>
        <w:spacing w:before="5"/>
        <w:rPr>
          <w:rFonts w:hint="eastAsia"/>
          <w:b/>
          <w:bCs/>
          <w:sz w:val="37"/>
          <w:szCs w:val="37"/>
          <w:lang w:val="en-US" w:eastAsia="zh-CN"/>
        </w:rPr>
      </w:pPr>
    </w:p>
    <w:p w14:paraId="75480AFC">
      <w:pPr>
        <w:pStyle w:val="2"/>
        <w:spacing w:before="5"/>
        <w:jc w:val="center"/>
        <w:rPr>
          <w:rFonts w:hint="eastAsia"/>
          <w:b/>
          <w:bCs/>
          <w:sz w:val="37"/>
          <w:szCs w:val="37"/>
          <w:lang w:val="en-US" w:eastAsia="zh-CN"/>
        </w:rPr>
      </w:pPr>
      <w:r>
        <w:rPr>
          <w:rFonts w:hint="eastAsia"/>
          <w:b/>
          <w:bCs/>
          <w:sz w:val="37"/>
          <w:szCs w:val="37"/>
          <w:lang w:val="en-US" w:eastAsia="zh-CN"/>
        </w:rPr>
        <w:t>以下格式供参考</w:t>
      </w:r>
    </w:p>
    <w:p w14:paraId="4FB9EE07">
      <w:pPr>
        <w:pStyle w:val="2"/>
        <w:spacing w:before="5"/>
        <w:jc w:val="center"/>
        <w:rPr>
          <w:rFonts w:hint="default"/>
          <w:b/>
          <w:bCs/>
          <w:sz w:val="37"/>
          <w:szCs w:val="37"/>
          <w:lang w:val="en-US" w:eastAsia="zh-CN"/>
        </w:rPr>
      </w:pPr>
      <w:r>
        <w:rPr>
          <w:rFonts w:hint="eastAsia"/>
          <w:b/>
          <w:bCs/>
          <w:sz w:val="37"/>
          <w:szCs w:val="37"/>
          <w:lang w:val="en-US" w:eastAsia="zh-CN"/>
        </w:rPr>
        <w:t>（可自拟，但不得缺失，一旦缺失，按废标处理）</w:t>
      </w:r>
    </w:p>
    <w:p w14:paraId="44E751E5">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textAlignment w:val="auto"/>
        <w:rPr>
          <w:rFonts w:hint="eastAsia"/>
          <w:lang w:eastAsia="zh-CN"/>
        </w:rPr>
      </w:pPr>
    </w:p>
    <w:p w14:paraId="2AED6380">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textAlignment w:val="auto"/>
        <w:rPr>
          <w:lang w:eastAsia="zh-CN"/>
        </w:rPr>
      </w:pPr>
      <w:r>
        <w:rPr>
          <w:rFonts w:hint="eastAsia"/>
          <w:lang w:eastAsia="zh-CN"/>
        </w:rPr>
        <w:t>一、供应商基本情况介绍；</w:t>
      </w:r>
    </w:p>
    <w:p w14:paraId="700F00FC">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textAlignment w:val="auto"/>
        <w:rPr>
          <w:lang w:eastAsia="zh-CN"/>
        </w:rPr>
      </w:pPr>
      <w:r>
        <w:rPr>
          <w:rFonts w:hint="eastAsia"/>
          <w:lang w:eastAsia="zh-CN"/>
        </w:rPr>
        <w:t>二、企业营业执照副本复印件、资质证书、税务登记证复印件、组织机构代码证复印件</w:t>
      </w:r>
    </w:p>
    <w:p w14:paraId="0F3814C3">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textAlignment w:val="auto"/>
        <w:rPr>
          <w:lang w:eastAsia="zh-CN"/>
        </w:rPr>
      </w:pPr>
      <w:r>
        <w:rPr>
          <w:rFonts w:hint="eastAsia"/>
          <w:lang w:val="en-US" w:eastAsia="zh-CN"/>
        </w:rPr>
        <w:t>三</w:t>
      </w:r>
      <w:r>
        <w:rPr>
          <w:rFonts w:hint="eastAsia"/>
          <w:lang w:eastAsia="zh-CN"/>
        </w:rPr>
        <w:t>、供应商自20</w:t>
      </w:r>
      <w:r>
        <w:rPr>
          <w:rFonts w:hint="eastAsia"/>
          <w:lang w:val="en-US" w:eastAsia="zh-CN"/>
        </w:rPr>
        <w:t>21</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日以来至投标截止日无行贿犯罪记录承诺书</w:t>
      </w:r>
    </w:p>
    <w:p w14:paraId="758147D7">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textAlignment w:val="auto"/>
        <w:rPr>
          <w:lang w:eastAsia="zh-CN"/>
        </w:rPr>
      </w:pPr>
      <w:r>
        <w:rPr>
          <w:rFonts w:hint="eastAsia"/>
          <w:lang w:val="en-US" w:eastAsia="zh-CN"/>
        </w:rPr>
        <w:t>四</w:t>
      </w:r>
      <w:r>
        <w:rPr>
          <w:rFonts w:hint="eastAsia"/>
          <w:lang w:eastAsia="zh-CN"/>
        </w:rPr>
        <w:t>、外地企业在杭设立的服务机构证明（如供应商为本地企业，则不需提供）</w:t>
      </w:r>
      <w:r>
        <w:rPr>
          <w:lang w:eastAsia="zh-CN"/>
        </w:rPr>
        <w:t xml:space="preserve"> </w:t>
      </w:r>
    </w:p>
    <w:p w14:paraId="7BADFC7C">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textAlignment w:val="auto"/>
        <w:rPr>
          <w:lang w:eastAsia="zh-CN"/>
        </w:rPr>
      </w:pPr>
      <w:r>
        <w:rPr>
          <w:rFonts w:hint="eastAsia"/>
          <w:lang w:val="en-US" w:eastAsia="zh-CN"/>
        </w:rPr>
        <w:t>五</w:t>
      </w:r>
      <w:r>
        <w:rPr>
          <w:rFonts w:hint="eastAsia"/>
          <w:lang w:eastAsia="zh-CN"/>
        </w:rPr>
        <w:t>、</w:t>
      </w:r>
      <w:r>
        <w:rPr>
          <w:lang w:eastAsia="zh-CN"/>
        </w:rPr>
        <w:t>20</w:t>
      </w:r>
      <w:r>
        <w:rPr>
          <w:rFonts w:hint="eastAsia"/>
          <w:lang w:val="en-US" w:eastAsia="zh-CN"/>
        </w:rPr>
        <w:t>21</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日起类似项目的业绩证明材料</w:t>
      </w:r>
    </w:p>
    <w:p w14:paraId="3D8790EF">
      <w:pPr>
        <w:spacing w:line="355" w:lineRule="auto"/>
        <w:rPr>
          <w:rFonts w:cs="Times New Roman"/>
          <w:lang w:eastAsia="zh-CN"/>
        </w:rPr>
        <w:sectPr>
          <w:type w:val="nextColumn"/>
          <w:pgSz w:w="11906" w:h="16838"/>
          <w:pgMar w:top="1134" w:right="1020" w:bottom="1134" w:left="1020" w:header="0" w:footer="754" w:gutter="0"/>
          <w:pgNumType w:fmt="decimal"/>
          <w:cols w:space="720" w:num="1"/>
          <w:rtlGutter w:val="0"/>
        </w:sectPr>
      </w:pPr>
    </w:p>
    <w:p w14:paraId="14CFF426">
      <w:pPr>
        <w:pStyle w:val="2"/>
        <w:spacing w:before="2"/>
        <w:rPr>
          <w:b/>
          <w:bCs/>
          <w:w w:val="95"/>
          <w:lang w:eastAsia="zh-CN"/>
        </w:rPr>
      </w:pPr>
      <w:r>
        <w:rPr>
          <w:rFonts w:hint="eastAsia"/>
          <w:b/>
          <w:bCs/>
          <w:w w:val="95"/>
          <w:lang w:eastAsia="zh-CN"/>
        </w:rPr>
        <w:t>附件：类似服务项目业绩表</w:t>
      </w:r>
    </w:p>
    <w:p w14:paraId="08D608AF">
      <w:pPr>
        <w:pStyle w:val="23"/>
        <w:ind w:left="36"/>
        <w:jc w:val="center"/>
        <w:rPr>
          <w:rFonts w:cs="Times New Roman"/>
        </w:rPr>
      </w:pPr>
      <w:r>
        <w:rPr>
          <w:rFonts w:hint="eastAsia"/>
          <w:w w:val="95"/>
        </w:rPr>
        <w:t>类似服务项目业绩表</w:t>
      </w:r>
    </w:p>
    <w:p w14:paraId="1617E1DE">
      <w:pPr>
        <w:pStyle w:val="2"/>
        <w:spacing w:before="2"/>
        <w:rPr>
          <w:b/>
          <w:bCs/>
          <w:sz w:val="18"/>
          <w:szCs w:val="18"/>
        </w:rPr>
      </w:pPr>
    </w:p>
    <w:tbl>
      <w:tblPr>
        <w:tblStyle w:val="13"/>
        <w:tblW w:w="9876"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7"/>
        <w:gridCol w:w="1526"/>
        <w:gridCol w:w="1291"/>
        <w:gridCol w:w="1526"/>
        <w:gridCol w:w="939"/>
        <w:gridCol w:w="1173"/>
        <w:gridCol w:w="939"/>
        <w:gridCol w:w="1173"/>
        <w:gridCol w:w="602"/>
      </w:tblGrid>
      <w:tr w14:paraId="3752F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4" w:hRule="exact"/>
        </w:trPr>
        <w:tc>
          <w:tcPr>
            <w:tcW w:w="707" w:type="dxa"/>
          </w:tcPr>
          <w:p w14:paraId="2D40AF48">
            <w:pPr>
              <w:pStyle w:val="28"/>
              <w:spacing w:before="194" w:line="355" w:lineRule="auto"/>
              <w:ind w:left="190" w:right="173"/>
              <w:rPr>
                <w:rFonts w:cs="Times New Roman"/>
                <w:sz w:val="24"/>
                <w:szCs w:val="24"/>
              </w:rPr>
            </w:pPr>
            <w:r>
              <w:rPr>
                <w:rFonts w:hint="eastAsia"/>
                <w:sz w:val="24"/>
                <w:szCs w:val="24"/>
              </w:rPr>
              <w:t>序号</w:t>
            </w:r>
          </w:p>
        </w:tc>
        <w:tc>
          <w:tcPr>
            <w:tcW w:w="1526" w:type="dxa"/>
          </w:tcPr>
          <w:p w14:paraId="25912863">
            <w:pPr>
              <w:pStyle w:val="28"/>
              <w:spacing w:before="194"/>
              <w:ind w:left="198"/>
              <w:jc w:val="center"/>
              <w:rPr>
                <w:rFonts w:hint="default" w:eastAsia="宋体" w:cs="Times New Roman"/>
                <w:sz w:val="24"/>
                <w:szCs w:val="24"/>
                <w:lang w:val="en-US" w:eastAsia="zh-CN"/>
              </w:rPr>
            </w:pPr>
            <w:r>
              <w:rPr>
                <w:rFonts w:hint="eastAsia" w:cs="Times New Roman"/>
                <w:sz w:val="24"/>
                <w:szCs w:val="24"/>
                <w:lang w:val="en-US" w:eastAsia="zh-CN"/>
              </w:rPr>
              <w:t>采购人</w:t>
            </w:r>
          </w:p>
          <w:p w14:paraId="4CC71F87">
            <w:pPr>
              <w:pStyle w:val="28"/>
              <w:spacing w:before="151"/>
              <w:ind w:left="102"/>
              <w:rPr>
                <w:rFonts w:cs="Times New Roman"/>
                <w:sz w:val="24"/>
                <w:szCs w:val="24"/>
              </w:rPr>
            </w:pPr>
            <w:r>
              <w:rPr>
                <w:rFonts w:hint="eastAsia"/>
                <w:sz w:val="24"/>
                <w:szCs w:val="24"/>
              </w:rPr>
              <w:t>（用户名）</w:t>
            </w:r>
          </w:p>
        </w:tc>
        <w:tc>
          <w:tcPr>
            <w:tcW w:w="1291" w:type="dxa"/>
            <w:vAlign w:val="center"/>
          </w:tcPr>
          <w:p w14:paraId="4A066F0A">
            <w:pPr>
              <w:pStyle w:val="28"/>
              <w:spacing w:line="276" w:lineRule="exact"/>
              <w:ind w:left="213"/>
              <w:jc w:val="center"/>
              <w:rPr>
                <w:rFonts w:cs="Times New Roman"/>
                <w:sz w:val="24"/>
                <w:szCs w:val="24"/>
              </w:rPr>
            </w:pPr>
            <w:r>
              <w:rPr>
                <w:rFonts w:hint="eastAsia"/>
                <w:sz w:val="24"/>
                <w:szCs w:val="24"/>
              </w:rPr>
              <w:t>地点和规模</w:t>
            </w:r>
          </w:p>
        </w:tc>
        <w:tc>
          <w:tcPr>
            <w:tcW w:w="1526" w:type="dxa"/>
          </w:tcPr>
          <w:p w14:paraId="73DEC0ED">
            <w:pPr>
              <w:pStyle w:val="28"/>
              <w:spacing w:before="194" w:line="355" w:lineRule="auto"/>
              <w:ind w:left="198" w:right="177"/>
              <w:rPr>
                <w:rFonts w:cs="Times New Roman"/>
                <w:sz w:val="24"/>
                <w:szCs w:val="24"/>
              </w:rPr>
            </w:pPr>
            <w:r>
              <w:rPr>
                <w:rFonts w:hint="eastAsia"/>
                <w:sz w:val="24"/>
                <w:szCs w:val="24"/>
              </w:rPr>
              <w:t>联系人、联系电话</w:t>
            </w:r>
          </w:p>
        </w:tc>
        <w:tc>
          <w:tcPr>
            <w:tcW w:w="939" w:type="dxa"/>
          </w:tcPr>
          <w:p w14:paraId="439C2C53">
            <w:pPr>
              <w:pStyle w:val="28"/>
              <w:spacing w:before="194" w:line="355" w:lineRule="auto"/>
              <w:ind w:left="174" w:right="156"/>
              <w:rPr>
                <w:rFonts w:cs="Times New Roman"/>
                <w:sz w:val="24"/>
                <w:szCs w:val="24"/>
              </w:rPr>
            </w:pPr>
            <w:r>
              <w:rPr>
                <w:rFonts w:hint="eastAsia"/>
                <w:sz w:val="24"/>
                <w:szCs w:val="24"/>
              </w:rPr>
              <w:t>合同总价</w:t>
            </w:r>
          </w:p>
        </w:tc>
        <w:tc>
          <w:tcPr>
            <w:tcW w:w="1173" w:type="dxa"/>
          </w:tcPr>
          <w:p w14:paraId="595D391A">
            <w:pPr>
              <w:pStyle w:val="28"/>
              <w:spacing w:before="194" w:line="355" w:lineRule="auto"/>
              <w:ind w:left="160" w:right="140"/>
              <w:rPr>
                <w:rFonts w:cs="Times New Roman"/>
                <w:sz w:val="24"/>
                <w:szCs w:val="24"/>
              </w:rPr>
            </w:pPr>
            <w:r>
              <w:rPr>
                <w:rFonts w:hint="eastAsia"/>
                <w:sz w:val="24"/>
                <w:szCs w:val="24"/>
              </w:rPr>
              <w:t>合同签订时间</w:t>
            </w:r>
          </w:p>
        </w:tc>
        <w:tc>
          <w:tcPr>
            <w:tcW w:w="939" w:type="dxa"/>
          </w:tcPr>
          <w:p w14:paraId="68648930">
            <w:pPr>
              <w:pStyle w:val="28"/>
              <w:spacing w:before="194" w:line="355" w:lineRule="auto"/>
              <w:ind w:left="175" w:right="155"/>
              <w:jc w:val="center"/>
              <w:rPr>
                <w:rFonts w:hint="eastAsia" w:eastAsia="宋体" w:cs="Times New Roman"/>
                <w:sz w:val="24"/>
                <w:szCs w:val="24"/>
                <w:lang w:eastAsia="zh-CN"/>
              </w:rPr>
            </w:pPr>
            <w:r>
              <w:rPr>
                <w:rFonts w:hint="eastAsia"/>
                <w:sz w:val="24"/>
                <w:szCs w:val="24"/>
                <w:lang w:val="en-US" w:eastAsia="zh-CN"/>
              </w:rPr>
              <w:t>服务期</w:t>
            </w:r>
          </w:p>
        </w:tc>
        <w:tc>
          <w:tcPr>
            <w:tcW w:w="1173" w:type="dxa"/>
          </w:tcPr>
          <w:p w14:paraId="73EFE21B">
            <w:pPr>
              <w:pStyle w:val="28"/>
              <w:spacing w:before="194" w:line="355" w:lineRule="auto"/>
              <w:ind w:left="158" w:right="142"/>
              <w:rPr>
                <w:rFonts w:cs="Times New Roman"/>
                <w:sz w:val="24"/>
                <w:szCs w:val="24"/>
              </w:rPr>
            </w:pPr>
            <w:r>
              <w:rPr>
                <w:rFonts w:hint="eastAsia"/>
                <w:sz w:val="24"/>
                <w:szCs w:val="24"/>
              </w:rPr>
              <w:t>主要服务内容</w:t>
            </w:r>
          </w:p>
        </w:tc>
        <w:tc>
          <w:tcPr>
            <w:tcW w:w="602" w:type="dxa"/>
          </w:tcPr>
          <w:p w14:paraId="54C226AF">
            <w:pPr>
              <w:pStyle w:val="28"/>
              <w:spacing w:before="194" w:line="355" w:lineRule="auto"/>
              <w:ind w:left="143" w:right="126"/>
              <w:rPr>
                <w:rFonts w:cs="Times New Roman"/>
                <w:sz w:val="24"/>
                <w:szCs w:val="24"/>
              </w:rPr>
            </w:pPr>
            <w:r>
              <w:rPr>
                <w:rFonts w:hint="eastAsia"/>
                <w:sz w:val="24"/>
                <w:szCs w:val="24"/>
              </w:rPr>
              <w:t>备注</w:t>
            </w:r>
          </w:p>
        </w:tc>
      </w:tr>
      <w:tr w14:paraId="69DF5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trPr>
        <w:tc>
          <w:tcPr>
            <w:tcW w:w="707" w:type="dxa"/>
          </w:tcPr>
          <w:p w14:paraId="040B5540">
            <w:pPr>
              <w:rPr>
                <w:rFonts w:cs="Times New Roman"/>
              </w:rPr>
            </w:pPr>
          </w:p>
        </w:tc>
        <w:tc>
          <w:tcPr>
            <w:tcW w:w="1526" w:type="dxa"/>
          </w:tcPr>
          <w:p w14:paraId="41D2237C">
            <w:pPr>
              <w:rPr>
                <w:rFonts w:cs="Times New Roman"/>
              </w:rPr>
            </w:pPr>
          </w:p>
        </w:tc>
        <w:tc>
          <w:tcPr>
            <w:tcW w:w="1291" w:type="dxa"/>
          </w:tcPr>
          <w:p w14:paraId="35A81E78">
            <w:pPr>
              <w:rPr>
                <w:rFonts w:cs="Times New Roman"/>
              </w:rPr>
            </w:pPr>
          </w:p>
        </w:tc>
        <w:tc>
          <w:tcPr>
            <w:tcW w:w="1526" w:type="dxa"/>
          </w:tcPr>
          <w:p w14:paraId="0DA5B3F1">
            <w:pPr>
              <w:rPr>
                <w:rFonts w:cs="Times New Roman"/>
              </w:rPr>
            </w:pPr>
          </w:p>
        </w:tc>
        <w:tc>
          <w:tcPr>
            <w:tcW w:w="939" w:type="dxa"/>
          </w:tcPr>
          <w:p w14:paraId="28F4EFEE">
            <w:pPr>
              <w:rPr>
                <w:rFonts w:cs="Times New Roman"/>
              </w:rPr>
            </w:pPr>
          </w:p>
        </w:tc>
        <w:tc>
          <w:tcPr>
            <w:tcW w:w="1173" w:type="dxa"/>
          </w:tcPr>
          <w:p w14:paraId="57A54CF5">
            <w:pPr>
              <w:rPr>
                <w:rFonts w:cs="Times New Roman"/>
              </w:rPr>
            </w:pPr>
          </w:p>
        </w:tc>
        <w:tc>
          <w:tcPr>
            <w:tcW w:w="939" w:type="dxa"/>
          </w:tcPr>
          <w:p w14:paraId="7B86487D">
            <w:pPr>
              <w:rPr>
                <w:rFonts w:cs="Times New Roman"/>
              </w:rPr>
            </w:pPr>
          </w:p>
        </w:tc>
        <w:tc>
          <w:tcPr>
            <w:tcW w:w="1173" w:type="dxa"/>
          </w:tcPr>
          <w:p w14:paraId="6997DC6B">
            <w:pPr>
              <w:rPr>
                <w:rFonts w:cs="Times New Roman"/>
              </w:rPr>
            </w:pPr>
          </w:p>
        </w:tc>
        <w:tc>
          <w:tcPr>
            <w:tcW w:w="602" w:type="dxa"/>
          </w:tcPr>
          <w:p w14:paraId="01EFDC34">
            <w:pPr>
              <w:rPr>
                <w:rFonts w:cs="Times New Roman"/>
              </w:rPr>
            </w:pPr>
          </w:p>
        </w:tc>
      </w:tr>
      <w:tr w14:paraId="4E771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3" w:hRule="exact"/>
        </w:trPr>
        <w:tc>
          <w:tcPr>
            <w:tcW w:w="707" w:type="dxa"/>
          </w:tcPr>
          <w:p w14:paraId="3806AC18">
            <w:pPr>
              <w:rPr>
                <w:rFonts w:cs="Times New Roman"/>
              </w:rPr>
            </w:pPr>
          </w:p>
        </w:tc>
        <w:tc>
          <w:tcPr>
            <w:tcW w:w="1526" w:type="dxa"/>
          </w:tcPr>
          <w:p w14:paraId="7304F0A7">
            <w:pPr>
              <w:rPr>
                <w:rFonts w:cs="Times New Roman"/>
              </w:rPr>
            </w:pPr>
          </w:p>
        </w:tc>
        <w:tc>
          <w:tcPr>
            <w:tcW w:w="1291" w:type="dxa"/>
          </w:tcPr>
          <w:p w14:paraId="1F913201">
            <w:pPr>
              <w:rPr>
                <w:rFonts w:cs="Times New Roman"/>
              </w:rPr>
            </w:pPr>
          </w:p>
        </w:tc>
        <w:tc>
          <w:tcPr>
            <w:tcW w:w="1526" w:type="dxa"/>
          </w:tcPr>
          <w:p w14:paraId="2038033E">
            <w:pPr>
              <w:rPr>
                <w:rFonts w:cs="Times New Roman"/>
              </w:rPr>
            </w:pPr>
          </w:p>
        </w:tc>
        <w:tc>
          <w:tcPr>
            <w:tcW w:w="939" w:type="dxa"/>
          </w:tcPr>
          <w:p w14:paraId="1FE121D0">
            <w:pPr>
              <w:rPr>
                <w:rFonts w:cs="Times New Roman"/>
              </w:rPr>
            </w:pPr>
          </w:p>
        </w:tc>
        <w:tc>
          <w:tcPr>
            <w:tcW w:w="1173" w:type="dxa"/>
          </w:tcPr>
          <w:p w14:paraId="1ADAFC8F">
            <w:pPr>
              <w:rPr>
                <w:rFonts w:cs="Times New Roman"/>
              </w:rPr>
            </w:pPr>
          </w:p>
        </w:tc>
        <w:tc>
          <w:tcPr>
            <w:tcW w:w="939" w:type="dxa"/>
          </w:tcPr>
          <w:p w14:paraId="5E17C52D">
            <w:pPr>
              <w:rPr>
                <w:rFonts w:cs="Times New Roman"/>
              </w:rPr>
            </w:pPr>
          </w:p>
        </w:tc>
        <w:tc>
          <w:tcPr>
            <w:tcW w:w="1173" w:type="dxa"/>
          </w:tcPr>
          <w:p w14:paraId="50F43746">
            <w:pPr>
              <w:rPr>
                <w:rFonts w:cs="Times New Roman"/>
              </w:rPr>
            </w:pPr>
          </w:p>
        </w:tc>
        <w:tc>
          <w:tcPr>
            <w:tcW w:w="602" w:type="dxa"/>
          </w:tcPr>
          <w:p w14:paraId="43F94FCC">
            <w:pPr>
              <w:rPr>
                <w:rFonts w:cs="Times New Roman"/>
              </w:rPr>
            </w:pPr>
          </w:p>
        </w:tc>
      </w:tr>
      <w:tr w14:paraId="46EBE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707" w:type="dxa"/>
          </w:tcPr>
          <w:p w14:paraId="49BA6FA8">
            <w:pPr>
              <w:rPr>
                <w:rFonts w:cs="Times New Roman"/>
              </w:rPr>
            </w:pPr>
          </w:p>
        </w:tc>
        <w:tc>
          <w:tcPr>
            <w:tcW w:w="1526" w:type="dxa"/>
          </w:tcPr>
          <w:p w14:paraId="105A6842">
            <w:pPr>
              <w:rPr>
                <w:rFonts w:cs="Times New Roman"/>
              </w:rPr>
            </w:pPr>
          </w:p>
        </w:tc>
        <w:tc>
          <w:tcPr>
            <w:tcW w:w="1291" w:type="dxa"/>
          </w:tcPr>
          <w:p w14:paraId="775E78DA">
            <w:pPr>
              <w:rPr>
                <w:rFonts w:cs="Times New Roman"/>
              </w:rPr>
            </w:pPr>
          </w:p>
        </w:tc>
        <w:tc>
          <w:tcPr>
            <w:tcW w:w="1526" w:type="dxa"/>
          </w:tcPr>
          <w:p w14:paraId="7E4F2AF8">
            <w:pPr>
              <w:rPr>
                <w:rFonts w:cs="Times New Roman"/>
              </w:rPr>
            </w:pPr>
          </w:p>
        </w:tc>
        <w:tc>
          <w:tcPr>
            <w:tcW w:w="939" w:type="dxa"/>
          </w:tcPr>
          <w:p w14:paraId="3E305BF6">
            <w:pPr>
              <w:rPr>
                <w:rFonts w:cs="Times New Roman"/>
              </w:rPr>
            </w:pPr>
          </w:p>
        </w:tc>
        <w:tc>
          <w:tcPr>
            <w:tcW w:w="1173" w:type="dxa"/>
          </w:tcPr>
          <w:p w14:paraId="6044CD8C">
            <w:pPr>
              <w:rPr>
                <w:rFonts w:cs="Times New Roman"/>
              </w:rPr>
            </w:pPr>
          </w:p>
        </w:tc>
        <w:tc>
          <w:tcPr>
            <w:tcW w:w="939" w:type="dxa"/>
          </w:tcPr>
          <w:p w14:paraId="4A8E6440">
            <w:pPr>
              <w:rPr>
                <w:rFonts w:cs="Times New Roman"/>
              </w:rPr>
            </w:pPr>
          </w:p>
        </w:tc>
        <w:tc>
          <w:tcPr>
            <w:tcW w:w="1173" w:type="dxa"/>
          </w:tcPr>
          <w:p w14:paraId="53A8D6C5">
            <w:pPr>
              <w:rPr>
                <w:rFonts w:cs="Times New Roman"/>
              </w:rPr>
            </w:pPr>
          </w:p>
        </w:tc>
        <w:tc>
          <w:tcPr>
            <w:tcW w:w="602" w:type="dxa"/>
          </w:tcPr>
          <w:p w14:paraId="0F443682">
            <w:pPr>
              <w:rPr>
                <w:rFonts w:cs="Times New Roman"/>
              </w:rPr>
            </w:pPr>
          </w:p>
        </w:tc>
      </w:tr>
      <w:tr w14:paraId="68EC7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707" w:type="dxa"/>
          </w:tcPr>
          <w:p w14:paraId="62C1FCE7">
            <w:pPr>
              <w:rPr>
                <w:rFonts w:cs="Times New Roman"/>
              </w:rPr>
            </w:pPr>
          </w:p>
        </w:tc>
        <w:tc>
          <w:tcPr>
            <w:tcW w:w="1526" w:type="dxa"/>
          </w:tcPr>
          <w:p w14:paraId="4710028F">
            <w:pPr>
              <w:rPr>
                <w:rFonts w:cs="Times New Roman"/>
              </w:rPr>
            </w:pPr>
          </w:p>
        </w:tc>
        <w:tc>
          <w:tcPr>
            <w:tcW w:w="1291" w:type="dxa"/>
          </w:tcPr>
          <w:p w14:paraId="4C3EFD38">
            <w:pPr>
              <w:rPr>
                <w:rFonts w:cs="Times New Roman"/>
              </w:rPr>
            </w:pPr>
          </w:p>
        </w:tc>
        <w:tc>
          <w:tcPr>
            <w:tcW w:w="1526" w:type="dxa"/>
          </w:tcPr>
          <w:p w14:paraId="27851BF2">
            <w:pPr>
              <w:rPr>
                <w:rFonts w:cs="Times New Roman"/>
              </w:rPr>
            </w:pPr>
          </w:p>
        </w:tc>
        <w:tc>
          <w:tcPr>
            <w:tcW w:w="939" w:type="dxa"/>
          </w:tcPr>
          <w:p w14:paraId="388DDB25">
            <w:pPr>
              <w:rPr>
                <w:rFonts w:cs="Times New Roman"/>
              </w:rPr>
            </w:pPr>
          </w:p>
        </w:tc>
        <w:tc>
          <w:tcPr>
            <w:tcW w:w="1173" w:type="dxa"/>
          </w:tcPr>
          <w:p w14:paraId="351CF82D">
            <w:pPr>
              <w:rPr>
                <w:rFonts w:cs="Times New Roman"/>
              </w:rPr>
            </w:pPr>
          </w:p>
        </w:tc>
        <w:tc>
          <w:tcPr>
            <w:tcW w:w="939" w:type="dxa"/>
          </w:tcPr>
          <w:p w14:paraId="3369B91B">
            <w:pPr>
              <w:rPr>
                <w:rFonts w:cs="Times New Roman"/>
              </w:rPr>
            </w:pPr>
          </w:p>
        </w:tc>
        <w:tc>
          <w:tcPr>
            <w:tcW w:w="1173" w:type="dxa"/>
          </w:tcPr>
          <w:p w14:paraId="79EF03B7">
            <w:pPr>
              <w:rPr>
                <w:rFonts w:cs="Times New Roman"/>
              </w:rPr>
            </w:pPr>
          </w:p>
        </w:tc>
        <w:tc>
          <w:tcPr>
            <w:tcW w:w="602" w:type="dxa"/>
          </w:tcPr>
          <w:p w14:paraId="616E8B8C">
            <w:pPr>
              <w:rPr>
                <w:rFonts w:cs="Times New Roman"/>
              </w:rPr>
            </w:pPr>
          </w:p>
        </w:tc>
      </w:tr>
      <w:tr w14:paraId="408D8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0" w:hRule="exact"/>
        </w:trPr>
        <w:tc>
          <w:tcPr>
            <w:tcW w:w="707" w:type="dxa"/>
          </w:tcPr>
          <w:p w14:paraId="524492CC">
            <w:pPr>
              <w:rPr>
                <w:rFonts w:cs="Times New Roman"/>
              </w:rPr>
            </w:pPr>
          </w:p>
        </w:tc>
        <w:tc>
          <w:tcPr>
            <w:tcW w:w="1526" w:type="dxa"/>
          </w:tcPr>
          <w:p w14:paraId="2BC06B4F">
            <w:pPr>
              <w:rPr>
                <w:rFonts w:cs="Times New Roman"/>
              </w:rPr>
            </w:pPr>
          </w:p>
        </w:tc>
        <w:tc>
          <w:tcPr>
            <w:tcW w:w="1291" w:type="dxa"/>
          </w:tcPr>
          <w:p w14:paraId="0FE18F51">
            <w:pPr>
              <w:rPr>
                <w:rFonts w:cs="Times New Roman"/>
              </w:rPr>
            </w:pPr>
          </w:p>
        </w:tc>
        <w:tc>
          <w:tcPr>
            <w:tcW w:w="1526" w:type="dxa"/>
          </w:tcPr>
          <w:p w14:paraId="5B43D331">
            <w:pPr>
              <w:rPr>
                <w:rFonts w:cs="Times New Roman"/>
              </w:rPr>
            </w:pPr>
          </w:p>
        </w:tc>
        <w:tc>
          <w:tcPr>
            <w:tcW w:w="939" w:type="dxa"/>
          </w:tcPr>
          <w:p w14:paraId="5409E48D">
            <w:pPr>
              <w:rPr>
                <w:rFonts w:cs="Times New Roman"/>
              </w:rPr>
            </w:pPr>
          </w:p>
        </w:tc>
        <w:tc>
          <w:tcPr>
            <w:tcW w:w="1173" w:type="dxa"/>
          </w:tcPr>
          <w:p w14:paraId="1A91E8B1">
            <w:pPr>
              <w:rPr>
                <w:rFonts w:cs="Times New Roman"/>
              </w:rPr>
            </w:pPr>
          </w:p>
        </w:tc>
        <w:tc>
          <w:tcPr>
            <w:tcW w:w="939" w:type="dxa"/>
          </w:tcPr>
          <w:p w14:paraId="6A987E41">
            <w:pPr>
              <w:rPr>
                <w:rFonts w:cs="Times New Roman"/>
              </w:rPr>
            </w:pPr>
          </w:p>
        </w:tc>
        <w:tc>
          <w:tcPr>
            <w:tcW w:w="1173" w:type="dxa"/>
          </w:tcPr>
          <w:p w14:paraId="7730670A">
            <w:pPr>
              <w:rPr>
                <w:rFonts w:cs="Times New Roman"/>
              </w:rPr>
            </w:pPr>
          </w:p>
        </w:tc>
        <w:tc>
          <w:tcPr>
            <w:tcW w:w="602" w:type="dxa"/>
          </w:tcPr>
          <w:p w14:paraId="16EDEC43">
            <w:pPr>
              <w:rPr>
                <w:rFonts w:cs="Times New Roman"/>
              </w:rPr>
            </w:pPr>
          </w:p>
        </w:tc>
      </w:tr>
    </w:tbl>
    <w:p w14:paraId="0FEB8891">
      <w:pPr>
        <w:pStyle w:val="2"/>
        <w:spacing w:before="9"/>
        <w:rPr>
          <w:b/>
          <w:bCs/>
          <w:sz w:val="25"/>
          <w:szCs w:val="25"/>
        </w:rPr>
      </w:pPr>
    </w:p>
    <w:p w14:paraId="59E2C96A">
      <w:pPr>
        <w:pStyle w:val="2"/>
        <w:spacing w:before="26"/>
        <w:ind w:left="217"/>
      </w:pPr>
      <w:r>
        <w:rPr>
          <w:rFonts w:hint="eastAsia"/>
          <w:spacing w:val="-30"/>
          <w:lang w:eastAsia="zh-CN"/>
        </w:rPr>
        <w:t>供应商</w:t>
      </w:r>
      <w:r>
        <w:rPr>
          <w:rFonts w:hint="eastAsia"/>
          <w:spacing w:val="-30"/>
        </w:rPr>
        <w:t>：</w:t>
      </w:r>
      <w:r>
        <w:rPr>
          <w:rFonts w:hint="eastAsia"/>
        </w:rPr>
        <w:t>（盖章）</w:t>
      </w:r>
    </w:p>
    <w:p w14:paraId="6C55BDD3">
      <w:pPr>
        <w:pStyle w:val="2"/>
        <w:spacing w:before="184" w:line="381" w:lineRule="auto"/>
        <w:ind w:left="217" w:right="4383"/>
        <w:rPr>
          <w:lang w:eastAsia="zh-CN"/>
        </w:rPr>
      </w:pPr>
      <w:r>
        <w:rPr>
          <w:rFonts w:hint="eastAsia"/>
          <w:spacing w:val="-10"/>
          <w:lang w:eastAsia="zh-CN"/>
        </w:rPr>
        <w:t>法定代表人或其授权代表：</w:t>
      </w:r>
      <w:r>
        <w:rPr>
          <w:rFonts w:hint="eastAsia"/>
          <w:lang w:eastAsia="zh-CN"/>
        </w:rPr>
        <w:t xml:space="preserve">（签字或盖章） </w:t>
      </w:r>
    </w:p>
    <w:p w14:paraId="30602B15">
      <w:pPr>
        <w:pStyle w:val="2"/>
        <w:spacing w:before="184" w:line="381" w:lineRule="auto"/>
        <w:ind w:left="217" w:right="4383"/>
        <w:rPr>
          <w:lang w:eastAsia="zh-CN"/>
        </w:rPr>
      </w:pPr>
      <w:r>
        <w:rPr>
          <w:rFonts w:hint="eastAsia"/>
          <w:lang w:eastAsia="zh-CN"/>
        </w:rPr>
        <w:t>日期：</w:t>
      </w:r>
    </w:p>
    <w:p w14:paraId="74619FF7">
      <w:pPr>
        <w:spacing w:line="381" w:lineRule="auto"/>
        <w:rPr>
          <w:rFonts w:cs="Times New Roman"/>
          <w:lang w:eastAsia="zh-CN"/>
        </w:rPr>
        <w:sectPr>
          <w:type w:val="nextColumn"/>
          <w:pgSz w:w="11906" w:h="16838"/>
          <w:pgMar w:top="1134" w:right="1020" w:bottom="1134" w:left="1020" w:header="720" w:footer="720" w:gutter="0"/>
          <w:pgNumType w:fmt="decimal"/>
          <w:cols w:space="720" w:num="1"/>
          <w:rtlGutter w:val="0"/>
        </w:sectPr>
      </w:pPr>
    </w:p>
    <w:p w14:paraId="6042B0AD">
      <w:pPr>
        <w:ind w:left="2580"/>
        <w:rPr>
          <w:rFonts w:cs="Times New Roman"/>
          <w:b/>
          <w:bCs/>
          <w:sz w:val="24"/>
          <w:szCs w:val="24"/>
          <w:lang w:eastAsia="zh-CN"/>
        </w:rPr>
      </w:pPr>
      <w:r>
        <w:rPr>
          <w:rFonts w:hint="eastAsia"/>
          <w:b/>
          <w:bCs/>
          <w:sz w:val="24"/>
          <w:szCs w:val="24"/>
          <w:lang w:eastAsia="zh-CN"/>
        </w:rPr>
        <w:t>供应商</w:t>
      </w:r>
      <w:r>
        <w:rPr>
          <w:b/>
          <w:bCs/>
          <w:sz w:val="24"/>
          <w:szCs w:val="24"/>
          <w:lang w:eastAsia="zh-CN"/>
        </w:rPr>
        <w:t xml:space="preserve"> </w:t>
      </w:r>
      <w:r>
        <w:rPr>
          <w:rFonts w:hint="eastAsia"/>
          <w:b/>
          <w:bCs/>
          <w:sz w:val="24"/>
          <w:szCs w:val="24"/>
          <w:lang w:eastAsia="zh-CN"/>
        </w:rPr>
        <w:t>“无行贿犯罪记录”承诺书</w:t>
      </w:r>
    </w:p>
    <w:p w14:paraId="7980D70D">
      <w:pPr>
        <w:pStyle w:val="2"/>
        <w:rPr>
          <w:b/>
          <w:bCs/>
          <w:lang w:eastAsia="zh-CN"/>
        </w:rPr>
      </w:pPr>
    </w:p>
    <w:p w14:paraId="5EC717BD">
      <w:pPr>
        <w:pStyle w:val="2"/>
        <w:spacing w:before="3"/>
        <w:rPr>
          <w:b/>
          <w:bCs/>
          <w:sz w:val="23"/>
          <w:szCs w:val="23"/>
          <w:lang w:eastAsia="zh-CN"/>
        </w:rPr>
      </w:pPr>
    </w:p>
    <w:p w14:paraId="55E28792">
      <w:pPr>
        <w:pStyle w:val="2"/>
        <w:ind w:left="117"/>
        <w:rPr>
          <w:lang w:eastAsia="zh-CN"/>
        </w:rPr>
      </w:pPr>
      <w:r>
        <w:rPr>
          <w:rFonts w:hint="eastAsia"/>
          <w:lang w:val="en-US" w:eastAsia="zh-CN"/>
        </w:rPr>
        <w:t>（采购人）</w:t>
      </w:r>
      <w:r>
        <w:rPr>
          <w:rFonts w:hint="eastAsia"/>
          <w:lang w:eastAsia="zh-CN"/>
        </w:rPr>
        <w:t>：</w:t>
      </w:r>
    </w:p>
    <w:p w14:paraId="6E77DDED">
      <w:pPr>
        <w:pStyle w:val="2"/>
        <w:spacing w:before="6"/>
        <w:rPr>
          <w:sz w:val="23"/>
          <w:szCs w:val="23"/>
          <w:lang w:eastAsia="zh-CN"/>
        </w:rPr>
      </w:pPr>
    </w:p>
    <w:p w14:paraId="0789D0E6">
      <w:pPr>
        <w:pStyle w:val="2"/>
        <w:spacing w:line="357" w:lineRule="auto"/>
        <w:ind w:left="117" w:right="115" w:firstLine="720"/>
        <w:jc w:val="both"/>
        <w:rPr>
          <w:lang w:eastAsia="zh-CN"/>
        </w:rPr>
      </w:pPr>
      <w:r>
        <w:rPr>
          <w:rFonts w:hint="eastAsia"/>
          <w:lang w:eastAsia="zh-CN"/>
        </w:rPr>
        <w:t>我</w:t>
      </w:r>
      <w:r>
        <w:rPr>
          <w:rFonts w:hint="eastAsia"/>
          <w:spacing w:val="28"/>
          <w:u w:val="single"/>
          <w:lang w:eastAsia="zh-CN"/>
        </w:rPr>
        <w:t>供应商</w:t>
      </w:r>
      <w:r>
        <w:rPr>
          <w:spacing w:val="28"/>
          <w:u w:val="single"/>
          <w:lang w:eastAsia="zh-CN"/>
        </w:rPr>
        <w:t xml:space="preserve"> </w:t>
      </w:r>
      <w:r>
        <w:rPr>
          <w:rFonts w:hint="eastAsia"/>
          <w:spacing w:val="-15"/>
          <w:lang w:eastAsia="zh-CN"/>
        </w:rPr>
        <w:t>公司自</w:t>
      </w:r>
      <w:r>
        <w:rPr>
          <w:spacing w:val="-15"/>
          <w:lang w:eastAsia="zh-CN"/>
        </w:rPr>
        <w:t xml:space="preserve"> </w:t>
      </w:r>
      <w:r>
        <w:rPr>
          <w:rFonts w:hint="eastAsia"/>
          <w:lang w:eastAsia="zh-CN"/>
        </w:rPr>
        <w:t>20</w:t>
      </w:r>
      <w:r>
        <w:rPr>
          <w:rFonts w:hint="eastAsia"/>
          <w:lang w:val="en-US" w:eastAsia="zh-CN"/>
        </w:rPr>
        <w:t>21</w:t>
      </w:r>
      <w:r>
        <w:rPr>
          <w:spacing w:val="-40"/>
          <w:lang w:eastAsia="zh-CN"/>
        </w:rPr>
        <w:t xml:space="preserve"> </w:t>
      </w:r>
      <w:r>
        <w:rPr>
          <w:rFonts w:hint="eastAsia"/>
          <w:spacing w:val="-40"/>
          <w:lang w:eastAsia="zh-CN"/>
        </w:rPr>
        <w:t>年</w:t>
      </w:r>
      <w:r>
        <w:rPr>
          <w:spacing w:val="-40"/>
          <w:lang w:eastAsia="zh-CN"/>
        </w:rPr>
        <w:t xml:space="preserve"> </w:t>
      </w:r>
      <w:r>
        <w:rPr>
          <w:lang w:eastAsia="zh-CN"/>
        </w:rPr>
        <w:t>1</w:t>
      </w:r>
      <w:r>
        <w:rPr>
          <w:spacing w:val="-40"/>
          <w:lang w:eastAsia="zh-CN"/>
        </w:rPr>
        <w:t xml:space="preserve"> </w:t>
      </w:r>
      <w:r>
        <w:rPr>
          <w:rFonts w:hint="eastAsia"/>
          <w:spacing w:val="-40"/>
          <w:lang w:eastAsia="zh-CN"/>
        </w:rPr>
        <w:t>月</w:t>
      </w:r>
      <w:r>
        <w:rPr>
          <w:spacing w:val="-40"/>
          <w:lang w:eastAsia="zh-CN"/>
        </w:rPr>
        <w:t xml:space="preserve"> </w:t>
      </w:r>
      <w:r>
        <w:rPr>
          <w:lang w:eastAsia="zh-CN"/>
        </w:rPr>
        <w:t>1</w:t>
      </w:r>
      <w:r>
        <w:rPr>
          <w:spacing w:val="-8"/>
          <w:lang w:eastAsia="zh-CN"/>
        </w:rPr>
        <w:t xml:space="preserve"> </w:t>
      </w:r>
      <w:r>
        <w:rPr>
          <w:rFonts w:hint="eastAsia"/>
          <w:spacing w:val="-8"/>
          <w:lang w:eastAsia="zh-CN"/>
        </w:rPr>
        <w:t>日起至提交响应文件截止日前无任何行贿犯罪记录，如经检察机关核实我方在此期间有犯罪行为，我方（供应商）愿意无条件放弃中标资格并对由此给采购人带来的损失给予赔偿。</w:t>
      </w:r>
    </w:p>
    <w:p w14:paraId="4D1FCE83">
      <w:pPr>
        <w:pStyle w:val="2"/>
        <w:rPr>
          <w:lang w:eastAsia="zh-CN"/>
        </w:rPr>
      </w:pPr>
    </w:p>
    <w:p w14:paraId="584251F4">
      <w:pPr>
        <w:pStyle w:val="2"/>
        <w:rPr>
          <w:lang w:eastAsia="zh-CN"/>
        </w:rPr>
      </w:pPr>
    </w:p>
    <w:p w14:paraId="034ED9BB">
      <w:pPr>
        <w:pStyle w:val="2"/>
        <w:rPr>
          <w:lang w:eastAsia="zh-CN"/>
        </w:rPr>
      </w:pPr>
    </w:p>
    <w:p w14:paraId="0303977B">
      <w:pPr>
        <w:pStyle w:val="2"/>
        <w:rPr>
          <w:lang w:eastAsia="zh-CN"/>
        </w:rPr>
      </w:pPr>
    </w:p>
    <w:p w14:paraId="3BD6F42C">
      <w:pPr>
        <w:pStyle w:val="2"/>
        <w:rPr>
          <w:lang w:eastAsia="zh-CN"/>
        </w:rPr>
      </w:pPr>
    </w:p>
    <w:p w14:paraId="40620616">
      <w:pPr>
        <w:pStyle w:val="2"/>
        <w:rPr>
          <w:lang w:eastAsia="zh-CN"/>
        </w:rPr>
      </w:pPr>
    </w:p>
    <w:p w14:paraId="0B903E7B">
      <w:pPr>
        <w:pStyle w:val="2"/>
        <w:spacing w:before="3"/>
        <w:rPr>
          <w:sz w:val="25"/>
          <w:szCs w:val="25"/>
          <w:lang w:eastAsia="zh-CN"/>
        </w:rPr>
      </w:pPr>
    </w:p>
    <w:p w14:paraId="37B9A8E9">
      <w:pPr>
        <w:pStyle w:val="2"/>
        <w:ind w:left="4557"/>
        <w:rPr>
          <w:lang w:eastAsia="zh-CN"/>
        </w:rPr>
      </w:pPr>
      <w:r>
        <w:rPr>
          <w:rFonts w:hint="eastAsia"/>
          <w:lang w:eastAsia="zh-CN"/>
        </w:rPr>
        <w:t>供应商</w:t>
      </w:r>
      <w:r>
        <w:rPr>
          <w:lang w:eastAsia="zh-CN"/>
        </w:rPr>
        <w:t>(</w:t>
      </w:r>
      <w:r>
        <w:rPr>
          <w:rFonts w:hint="eastAsia"/>
          <w:lang w:eastAsia="zh-CN"/>
        </w:rPr>
        <w:t>盖章</w:t>
      </w:r>
      <w:r>
        <w:rPr>
          <w:lang w:eastAsia="zh-CN"/>
        </w:rPr>
        <w:t>)</w:t>
      </w:r>
      <w:r>
        <w:rPr>
          <w:rFonts w:hint="eastAsia"/>
          <w:lang w:eastAsia="zh-CN"/>
        </w:rPr>
        <w:t>：</w:t>
      </w:r>
    </w:p>
    <w:p w14:paraId="0C1F0675">
      <w:pPr>
        <w:pStyle w:val="2"/>
        <w:tabs>
          <w:tab w:val="left" w:pos="5757"/>
          <w:tab w:val="left" w:pos="6477"/>
        </w:tabs>
        <w:spacing w:before="151" w:line="355" w:lineRule="auto"/>
        <w:ind w:left="5157" w:right="120" w:hanging="600"/>
        <w:rPr>
          <w:lang w:eastAsia="zh-CN"/>
        </w:rPr>
      </w:pPr>
      <w:r>
        <w:rPr>
          <w:rFonts w:hint="eastAsia"/>
          <w:lang w:eastAsia="zh-CN"/>
        </w:rPr>
        <w:t>法定代表人或委托代理人</w:t>
      </w:r>
      <w:r>
        <w:rPr>
          <w:lang w:eastAsia="zh-CN"/>
        </w:rPr>
        <w:t xml:space="preserve"> (</w:t>
      </w:r>
      <w:r>
        <w:rPr>
          <w:rFonts w:hint="eastAsia"/>
          <w:lang w:eastAsia="zh-CN"/>
        </w:rPr>
        <w:t>签字或盖章</w:t>
      </w:r>
      <w:r>
        <w:rPr>
          <w:lang w:eastAsia="zh-CN"/>
        </w:rPr>
        <w:t>)</w:t>
      </w:r>
    </w:p>
    <w:p w14:paraId="6891BD45">
      <w:pPr>
        <w:pStyle w:val="2"/>
        <w:tabs>
          <w:tab w:val="left" w:pos="5757"/>
          <w:tab w:val="left" w:pos="6477"/>
        </w:tabs>
        <w:spacing w:before="151" w:line="355" w:lineRule="auto"/>
        <w:ind w:left="5157" w:right="120" w:hanging="600"/>
        <w:jc w:val="right"/>
        <w:rPr>
          <w:lang w:eastAsia="zh-CN"/>
        </w:rPr>
      </w:pPr>
      <w:r>
        <w:rPr>
          <w:lang w:eastAsia="zh-CN"/>
        </w:rPr>
        <w:t xml:space="preserve"> </w:t>
      </w:r>
      <w:r>
        <w:rPr>
          <w:rFonts w:hint="eastAsia"/>
          <w:lang w:eastAsia="zh-CN"/>
        </w:rPr>
        <w:t>年</w:t>
      </w:r>
      <w:r>
        <w:rPr>
          <w:lang w:eastAsia="zh-CN"/>
        </w:rPr>
        <w:tab/>
      </w:r>
      <w:r>
        <w:rPr>
          <w:rFonts w:hint="eastAsia"/>
          <w:lang w:eastAsia="zh-CN"/>
        </w:rPr>
        <w:t>月</w:t>
      </w:r>
      <w:r>
        <w:rPr>
          <w:lang w:eastAsia="zh-CN"/>
        </w:rPr>
        <w:tab/>
      </w:r>
      <w:r>
        <w:rPr>
          <w:rFonts w:hint="eastAsia"/>
          <w:lang w:eastAsia="zh-CN"/>
        </w:rPr>
        <w:t>日</w:t>
      </w:r>
    </w:p>
    <w:p w14:paraId="3A16FCF9">
      <w:pPr>
        <w:spacing w:line="355" w:lineRule="auto"/>
        <w:rPr>
          <w:rFonts w:cs="Times New Roman"/>
          <w:lang w:eastAsia="zh-CN"/>
        </w:rPr>
        <w:sectPr>
          <w:type w:val="nextColumn"/>
          <w:pgSz w:w="11906" w:h="16838"/>
          <w:pgMar w:top="1134" w:right="1020" w:bottom="1134" w:left="1020" w:header="0" w:footer="754" w:gutter="0"/>
          <w:pgNumType w:fmt="decimal"/>
          <w:cols w:space="720" w:num="1"/>
          <w:rtlGutter w:val="0"/>
        </w:sectPr>
      </w:pPr>
    </w:p>
    <w:p w14:paraId="1EF3AE6E">
      <w:pPr>
        <w:pStyle w:val="2"/>
        <w:rPr>
          <w:sz w:val="20"/>
          <w:lang w:eastAsia="zh-CN"/>
        </w:rPr>
      </w:pPr>
    </w:p>
    <w:p w14:paraId="057780DD">
      <w:pPr>
        <w:pStyle w:val="2"/>
        <w:rPr>
          <w:sz w:val="20"/>
          <w:lang w:eastAsia="zh-CN"/>
        </w:rPr>
      </w:pPr>
    </w:p>
    <w:p w14:paraId="54975C06">
      <w:pPr>
        <w:pStyle w:val="2"/>
        <w:rPr>
          <w:sz w:val="20"/>
          <w:lang w:eastAsia="zh-CN"/>
        </w:rPr>
      </w:pPr>
    </w:p>
    <w:p w14:paraId="4DB245CB">
      <w:pPr>
        <w:pStyle w:val="2"/>
        <w:rPr>
          <w:sz w:val="20"/>
          <w:lang w:eastAsia="zh-CN"/>
        </w:rPr>
      </w:pPr>
    </w:p>
    <w:p w14:paraId="4B2C6100">
      <w:pPr>
        <w:pStyle w:val="2"/>
        <w:spacing w:before="11"/>
        <w:rPr>
          <w:szCs w:val="22"/>
          <w:lang w:eastAsia="zh-CN"/>
        </w:rPr>
      </w:pPr>
    </w:p>
    <w:p w14:paraId="00921831">
      <w:pPr>
        <w:tabs>
          <w:tab w:val="left" w:pos="1079"/>
          <w:tab w:val="left" w:pos="2159"/>
          <w:tab w:val="left" w:pos="3239"/>
        </w:tabs>
        <w:spacing w:line="820" w:lineRule="exact"/>
        <w:jc w:val="center"/>
        <w:rPr>
          <w:rFonts w:cs="Times New Roman"/>
          <w:sz w:val="72"/>
          <w:szCs w:val="72"/>
          <w:lang w:eastAsia="zh-CN"/>
        </w:rPr>
      </w:pPr>
      <w:r>
        <w:rPr>
          <w:rFonts w:hint="eastAsia"/>
          <w:sz w:val="72"/>
          <w:szCs w:val="72"/>
          <w:lang w:val="en-US" w:eastAsia="zh-CN"/>
        </w:rPr>
        <w:t>响 应</w:t>
      </w:r>
      <w:r>
        <w:rPr>
          <w:rFonts w:cs="Times New Roman"/>
          <w:sz w:val="72"/>
          <w:szCs w:val="72"/>
          <w:lang w:eastAsia="zh-CN"/>
        </w:rPr>
        <w:tab/>
      </w:r>
      <w:r>
        <w:rPr>
          <w:rFonts w:hint="eastAsia"/>
          <w:sz w:val="72"/>
          <w:szCs w:val="72"/>
          <w:lang w:eastAsia="zh-CN"/>
        </w:rPr>
        <w:t>文</w:t>
      </w:r>
      <w:r>
        <w:rPr>
          <w:rFonts w:cs="Times New Roman"/>
          <w:sz w:val="72"/>
          <w:szCs w:val="72"/>
          <w:lang w:eastAsia="zh-CN"/>
        </w:rPr>
        <w:tab/>
      </w:r>
      <w:r>
        <w:rPr>
          <w:rFonts w:hint="eastAsia"/>
          <w:sz w:val="72"/>
          <w:szCs w:val="72"/>
          <w:lang w:eastAsia="zh-CN"/>
        </w:rPr>
        <w:t>件</w:t>
      </w:r>
    </w:p>
    <w:p w14:paraId="7FB6C572">
      <w:pPr>
        <w:pStyle w:val="25"/>
        <w:spacing w:before="531"/>
        <w:ind w:left="111" w:right="109"/>
        <w:jc w:val="center"/>
        <w:rPr>
          <w:rFonts w:cs="Times New Roman"/>
          <w:lang w:eastAsia="zh-CN"/>
        </w:rPr>
      </w:pPr>
      <w:r>
        <w:rPr>
          <w:rFonts w:hint="eastAsia"/>
          <w:lang w:eastAsia="zh-CN"/>
        </w:rPr>
        <w:t>（</w:t>
      </w:r>
      <w:r>
        <w:rPr>
          <w:lang w:eastAsia="zh-CN"/>
        </w:rPr>
        <w:t xml:space="preserve"> </w:t>
      </w:r>
      <w:r>
        <w:rPr>
          <w:rFonts w:hint="eastAsia"/>
          <w:lang w:eastAsia="zh-CN"/>
        </w:rPr>
        <w:t>技术部分</w:t>
      </w:r>
      <w:r>
        <w:rPr>
          <w:lang w:eastAsia="zh-CN"/>
        </w:rPr>
        <w:t xml:space="preserve"> </w:t>
      </w:r>
      <w:r>
        <w:rPr>
          <w:rFonts w:hint="eastAsia"/>
          <w:lang w:eastAsia="zh-CN"/>
        </w:rPr>
        <w:t>）</w:t>
      </w:r>
    </w:p>
    <w:p w14:paraId="21C1A8B8">
      <w:pPr>
        <w:pStyle w:val="2"/>
        <w:rPr>
          <w:sz w:val="28"/>
          <w:szCs w:val="28"/>
          <w:lang w:eastAsia="zh-CN"/>
        </w:rPr>
      </w:pPr>
    </w:p>
    <w:p w14:paraId="1D725511">
      <w:pPr>
        <w:pStyle w:val="2"/>
        <w:rPr>
          <w:sz w:val="28"/>
          <w:szCs w:val="28"/>
          <w:lang w:eastAsia="zh-CN"/>
        </w:rPr>
      </w:pPr>
    </w:p>
    <w:p w14:paraId="463625D2">
      <w:pPr>
        <w:pStyle w:val="2"/>
        <w:rPr>
          <w:sz w:val="28"/>
          <w:szCs w:val="28"/>
          <w:lang w:eastAsia="zh-CN"/>
        </w:rPr>
      </w:pPr>
    </w:p>
    <w:p w14:paraId="2655CF6B">
      <w:pPr>
        <w:pStyle w:val="2"/>
        <w:spacing w:before="5"/>
        <w:rPr>
          <w:sz w:val="39"/>
          <w:szCs w:val="39"/>
          <w:lang w:eastAsia="zh-CN"/>
        </w:rPr>
      </w:pPr>
    </w:p>
    <w:p w14:paraId="45030573">
      <w:pPr>
        <w:pStyle w:val="25"/>
        <w:tabs>
          <w:tab w:val="left" w:pos="6725"/>
        </w:tabs>
        <w:ind w:left="636"/>
        <w:rPr>
          <w:rFonts w:ascii="Times New Roman" w:eastAsia="Times New Roman" w:cs="Times New Roman"/>
          <w:lang w:eastAsia="zh-CN"/>
        </w:rPr>
      </w:pPr>
      <w:r>
        <w:rPr>
          <w:rFonts w:hint="eastAsia"/>
          <w:spacing w:val="-1"/>
          <w:lang w:eastAsia="zh-CN"/>
        </w:rPr>
        <w:t>项</w:t>
      </w:r>
      <w:r>
        <w:rPr>
          <w:rFonts w:hint="eastAsia"/>
          <w:spacing w:val="-3"/>
          <w:lang w:eastAsia="zh-CN"/>
        </w:rPr>
        <w:t>目</w:t>
      </w:r>
      <w:r>
        <w:rPr>
          <w:rFonts w:hint="eastAsia"/>
          <w:spacing w:val="-1"/>
          <w:lang w:eastAsia="zh-CN"/>
        </w:rPr>
        <w:t>编号</w:t>
      </w:r>
      <w:r>
        <w:rPr>
          <w:rFonts w:hint="eastAsia"/>
          <w:spacing w:val="-3"/>
          <w:lang w:eastAsia="zh-CN"/>
        </w:rPr>
        <w:t>：</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p>
    <w:p w14:paraId="1FF4F4DB">
      <w:pPr>
        <w:pStyle w:val="2"/>
        <w:rPr>
          <w:rFonts w:ascii="Times New Roman"/>
          <w:sz w:val="20"/>
          <w:lang w:eastAsia="zh-CN"/>
        </w:rPr>
      </w:pPr>
    </w:p>
    <w:p w14:paraId="13623480">
      <w:pPr>
        <w:pStyle w:val="2"/>
        <w:rPr>
          <w:rFonts w:ascii="Times New Roman"/>
          <w:sz w:val="20"/>
          <w:lang w:eastAsia="zh-CN"/>
        </w:rPr>
      </w:pPr>
    </w:p>
    <w:p w14:paraId="3984DC28">
      <w:pPr>
        <w:pStyle w:val="2"/>
        <w:spacing w:before="9"/>
        <w:rPr>
          <w:rFonts w:ascii="Times New Roman"/>
          <w:sz w:val="20"/>
          <w:lang w:eastAsia="zh-CN"/>
        </w:rPr>
      </w:pPr>
    </w:p>
    <w:p w14:paraId="38FEB336">
      <w:pPr>
        <w:pStyle w:val="25"/>
        <w:tabs>
          <w:tab w:val="left" w:pos="6703"/>
        </w:tabs>
        <w:spacing w:before="23"/>
        <w:rPr>
          <w:rFonts w:ascii="Times New Roman" w:eastAsia="Times New Roman" w:cs="Times New Roman"/>
          <w:lang w:eastAsia="zh-CN"/>
        </w:rPr>
      </w:pPr>
      <w:r>
        <w:rPr>
          <w:rFonts w:hint="eastAsia"/>
          <w:spacing w:val="-1"/>
          <w:lang w:eastAsia="zh-CN"/>
        </w:rPr>
        <w:t>项</w:t>
      </w:r>
      <w:r>
        <w:rPr>
          <w:rFonts w:hint="eastAsia"/>
          <w:spacing w:val="-3"/>
          <w:lang w:eastAsia="zh-CN"/>
        </w:rPr>
        <w:t>目</w:t>
      </w:r>
      <w:r>
        <w:rPr>
          <w:rFonts w:hint="eastAsia"/>
          <w:spacing w:val="-1"/>
          <w:lang w:eastAsia="zh-CN"/>
        </w:rPr>
        <w:t>名称</w:t>
      </w:r>
      <w:r>
        <w:rPr>
          <w:rFonts w:hint="eastAsia"/>
          <w:spacing w:val="-3"/>
          <w:lang w:eastAsia="zh-CN"/>
        </w:rPr>
        <w:t>：</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p>
    <w:p w14:paraId="1E2DFFCD">
      <w:pPr>
        <w:pStyle w:val="2"/>
        <w:rPr>
          <w:rFonts w:ascii="Times New Roman"/>
          <w:sz w:val="20"/>
          <w:lang w:eastAsia="zh-CN"/>
        </w:rPr>
      </w:pPr>
    </w:p>
    <w:p w14:paraId="65BB2580">
      <w:pPr>
        <w:pStyle w:val="2"/>
        <w:rPr>
          <w:rFonts w:ascii="Times New Roman"/>
          <w:sz w:val="20"/>
          <w:lang w:eastAsia="zh-CN"/>
        </w:rPr>
      </w:pPr>
    </w:p>
    <w:p w14:paraId="579A8B05">
      <w:pPr>
        <w:pStyle w:val="2"/>
        <w:spacing w:before="9"/>
        <w:rPr>
          <w:rFonts w:ascii="Times New Roman"/>
          <w:sz w:val="20"/>
          <w:lang w:eastAsia="zh-CN"/>
        </w:rPr>
      </w:pPr>
    </w:p>
    <w:p w14:paraId="5ED431C1">
      <w:pPr>
        <w:pStyle w:val="25"/>
        <w:tabs>
          <w:tab w:val="left" w:pos="5655"/>
        </w:tabs>
        <w:spacing w:before="23"/>
        <w:rPr>
          <w:rFonts w:cs="Times New Roman"/>
          <w:lang w:eastAsia="zh-CN"/>
        </w:rPr>
      </w:pPr>
      <w:r>
        <w:rPr>
          <w:rFonts w:hint="eastAsia"/>
          <w:lang w:eastAsia="zh-CN"/>
        </w:rPr>
        <w:t>供应商：</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spacing w:val="-1"/>
          <w:u w:val="single"/>
          <w:lang w:eastAsia="zh-CN"/>
        </w:rPr>
        <w:t>（</w:t>
      </w:r>
      <w:r>
        <w:rPr>
          <w:rFonts w:hint="eastAsia"/>
          <w:spacing w:val="-3"/>
          <w:u w:val="single"/>
          <w:lang w:eastAsia="zh-CN"/>
        </w:rPr>
        <w:t>盖</w:t>
      </w:r>
      <w:r>
        <w:rPr>
          <w:rFonts w:hint="eastAsia"/>
          <w:spacing w:val="-1"/>
          <w:u w:val="single"/>
          <w:lang w:eastAsia="zh-CN"/>
        </w:rPr>
        <w:t>公章</w:t>
      </w:r>
      <w:r>
        <w:rPr>
          <w:rFonts w:hint="eastAsia"/>
          <w:u w:val="single"/>
          <w:lang w:eastAsia="zh-CN"/>
        </w:rPr>
        <w:t>）</w:t>
      </w:r>
    </w:p>
    <w:p w14:paraId="0D85AB62">
      <w:pPr>
        <w:pStyle w:val="2"/>
        <w:rPr>
          <w:sz w:val="20"/>
          <w:lang w:eastAsia="zh-CN"/>
        </w:rPr>
      </w:pPr>
    </w:p>
    <w:p w14:paraId="5C0C8227">
      <w:pPr>
        <w:pStyle w:val="2"/>
        <w:rPr>
          <w:sz w:val="20"/>
          <w:lang w:eastAsia="zh-CN"/>
        </w:rPr>
      </w:pPr>
    </w:p>
    <w:p w14:paraId="66E9EACE">
      <w:pPr>
        <w:pStyle w:val="2"/>
        <w:spacing w:before="1"/>
        <w:rPr>
          <w:sz w:val="14"/>
          <w:szCs w:val="14"/>
          <w:lang w:eastAsia="zh-CN"/>
        </w:rPr>
      </w:pPr>
    </w:p>
    <w:p w14:paraId="36E1DC78">
      <w:pPr>
        <w:pStyle w:val="25"/>
        <w:spacing w:before="15"/>
        <w:rPr>
          <w:lang w:eastAsia="zh-CN"/>
        </w:rPr>
      </w:pPr>
      <w:r>
        <w:rPr>
          <w:rFonts w:hint="eastAsia"/>
          <w:lang w:eastAsia="zh-CN"/>
        </w:rPr>
        <w:t>法定代表人</w:t>
      </w:r>
      <w:r>
        <w:rPr>
          <w:lang w:eastAsia="zh-CN"/>
        </w:rPr>
        <w:t>:</w:t>
      </w:r>
    </w:p>
    <w:p w14:paraId="11D3B632">
      <w:pPr>
        <w:pStyle w:val="2"/>
        <w:spacing w:before="5"/>
        <w:rPr>
          <w:sz w:val="40"/>
          <w:szCs w:val="40"/>
          <w:lang w:eastAsia="zh-CN"/>
        </w:rPr>
      </w:pPr>
    </w:p>
    <w:p w14:paraId="02016466">
      <w:pPr>
        <w:pStyle w:val="25"/>
        <w:tabs>
          <w:tab w:val="left" w:pos="5235"/>
        </w:tabs>
        <w:rPr>
          <w:rFonts w:cs="Times New Roman"/>
          <w:lang w:eastAsia="zh-CN"/>
        </w:rPr>
      </w:pPr>
      <w:r>
        <w:rPr>
          <w:rFonts w:hint="eastAsia"/>
          <w:lang w:eastAsia="zh-CN"/>
        </w:rPr>
        <w:t>或</w:t>
      </w:r>
      <w:r>
        <w:rPr>
          <w:rFonts w:hint="eastAsia"/>
          <w:spacing w:val="-3"/>
          <w:lang w:eastAsia="zh-CN"/>
        </w:rPr>
        <w:t>委</w:t>
      </w:r>
      <w:r>
        <w:rPr>
          <w:rFonts w:hint="eastAsia"/>
          <w:lang w:eastAsia="zh-CN"/>
        </w:rPr>
        <w:t>托代</w:t>
      </w:r>
      <w:r>
        <w:rPr>
          <w:rFonts w:hint="eastAsia"/>
          <w:spacing w:val="-3"/>
          <w:lang w:eastAsia="zh-CN"/>
        </w:rPr>
        <w:t>理</w:t>
      </w:r>
      <w:r>
        <w:rPr>
          <w:rFonts w:hint="eastAsia"/>
          <w:lang w:eastAsia="zh-CN"/>
        </w:rPr>
        <w:t>人：</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spacing w:val="-1"/>
          <w:u w:val="single"/>
          <w:lang w:eastAsia="zh-CN"/>
        </w:rPr>
        <w:t>（</w:t>
      </w:r>
      <w:r>
        <w:rPr>
          <w:rFonts w:hint="eastAsia"/>
          <w:spacing w:val="-3"/>
          <w:u w:val="single"/>
          <w:lang w:eastAsia="zh-CN"/>
        </w:rPr>
        <w:t>签</w:t>
      </w:r>
      <w:r>
        <w:rPr>
          <w:rFonts w:hint="eastAsia"/>
          <w:spacing w:val="-1"/>
          <w:u w:val="single"/>
          <w:lang w:eastAsia="zh-CN"/>
        </w:rPr>
        <w:t>字或</w:t>
      </w:r>
      <w:r>
        <w:rPr>
          <w:rFonts w:hint="eastAsia"/>
          <w:spacing w:val="-3"/>
          <w:u w:val="single"/>
          <w:lang w:eastAsia="zh-CN"/>
        </w:rPr>
        <w:t>盖</w:t>
      </w:r>
      <w:r>
        <w:rPr>
          <w:rFonts w:hint="eastAsia"/>
          <w:spacing w:val="-1"/>
          <w:u w:val="single"/>
          <w:lang w:eastAsia="zh-CN"/>
        </w:rPr>
        <w:t>章</w:t>
      </w:r>
      <w:r>
        <w:rPr>
          <w:rFonts w:hint="eastAsia"/>
          <w:u w:val="single"/>
          <w:lang w:eastAsia="zh-CN"/>
        </w:rPr>
        <w:t>）</w:t>
      </w:r>
    </w:p>
    <w:p w14:paraId="0A75546E">
      <w:pPr>
        <w:pStyle w:val="2"/>
        <w:rPr>
          <w:sz w:val="20"/>
          <w:lang w:eastAsia="zh-CN"/>
        </w:rPr>
      </w:pPr>
    </w:p>
    <w:p w14:paraId="5234BC5B">
      <w:pPr>
        <w:pStyle w:val="2"/>
        <w:rPr>
          <w:sz w:val="20"/>
          <w:lang w:eastAsia="zh-CN"/>
        </w:rPr>
      </w:pPr>
    </w:p>
    <w:p w14:paraId="4C2AC8F6">
      <w:pPr>
        <w:pStyle w:val="2"/>
        <w:rPr>
          <w:sz w:val="20"/>
          <w:lang w:eastAsia="zh-CN"/>
        </w:rPr>
      </w:pPr>
    </w:p>
    <w:p w14:paraId="206C7516">
      <w:pPr>
        <w:pStyle w:val="2"/>
        <w:rPr>
          <w:sz w:val="20"/>
          <w:lang w:eastAsia="zh-CN"/>
        </w:rPr>
      </w:pPr>
    </w:p>
    <w:p w14:paraId="7BD4A029">
      <w:pPr>
        <w:pStyle w:val="2"/>
        <w:spacing w:before="9"/>
        <w:rPr>
          <w:sz w:val="15"/>
          <w:szCs w:val="15"/>
          <w:lang w:eastAsia="zh-CN"/>
        </w:rPr>
      </w:pPr>
    </w:p>
    <w:p w14:paraId="27113690">
      <w:pPr>
        <w:pStyle w:val="25"/>
        <w:tabs>
          <w:tab w:val="left" w:pos="2736"/>
          <w:tab w:val="left" w:pos="4135"/>
          <w:tab w:val="left" w:pos="5395"/>
        </w:tabs>
        <w:spacing w:before="15"/>
        <w:ind w:left="636"/>
        <w:rPr>
          <w:rFonts w:cs="Times New Roman"/>
          <w:lang w:eastAsia="zh-CN"/>
        </w:rPr>
      </w:pPr>
      <w:r>
        <w:rPr>
          <w:rFonts w:hint="eastAsia"/>
          <w:lang w:eastAsia="zh-CN"/>
        </w:rPr>
        <w:t>日</w:t>
      </w:r>
      <w:r>
        <w:rPr>
          <w:rFonts w:hint="eastAsia"/>
          <w:spacing w:val="-3"/>
          <w:lang w:eastAsia="zh-CN"/>
        </w:rPr>
        <w:t>期</w:t>
      </w:r>
      <w:r>
        <w:rPr>
          <w:rFonts w:hint="eastAsia"/>
          <w:lang w:eastAsia="zh-CN"/>
        </w:rPr>
        <w:t>：</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lang w:eastAsia="zh-CN"/>
        </w:rPr>
        <w:t>年</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lang w:eastAsia="zh-CN"/>
        </w:rPr>
        <w:t>月</w:t>
      </w:r>
      <w:r>
        <w:rPr>
          <w:rFonts w:ascii="Times New Roman" w:eastAsia="Times New Roman" w:cs="Times New Roman"/>
          <w:u w:val="single"/>
          <w:lang w:eastAsia="zh-CN"/>
        </w:rPr>
        <w:t xml:space="preserve"> </w:t>
      </w:r>
      <w:r>
        <w:rPr>
          <w:rFonts w:ascii="Times New Roman" w:eastAsia="Times New Roman" w:cs="Times New Roman"/>
          <w:u w:val="single"/>
          <w:lang w:eastAsia="zh-CN"/>
        </w:rPr>
        <w:tab/>
      </w:r>
      <w:r>
        <w:rPr>
          <w:rFonts w:hint="eastAsia"/>
          <w:lang w:eastAsia="zh-CN"/>
        </w:rPr>
        <w:t>日</w:t>
      </w:r>
    </w:p>
    <w:p w14:paraId="5A66FAEB">
      <w:pPr>
        <w:rPr>
          <w:rFonts w:cs="Times New Roman"/>
          <w:lang w:eastAsia="zh-CN"/>
        </w:rPr>
        <w:sectPr>
          <w:type w:val="nextColumn"/>
          <w:pgSz w:w="11906" w:h="16838"/>
          <w:pgMar w:top="1134" w:right="1020" w:bottom="1134" w:left="1020" w:header="0" w:footer="754" w:gutter="0"/>
          <w:pgNumType w:fmt="decimal"/>
          <w:cols w:space="720" w:num="1"/>
          <w:rtlGutter w:val="0"/>
        </w:sectPr>
      </w:pPr>
    </w:p>
    <w:p w14:paraId="3BB4E396">
      <w:pPr>
        <w:pStyle w:val="24"/>
        <w:spacing w:line="361" w:lineRule="exact"/>
        <w:ind w:left="2" w:right="2"/>
        <w:rPr>
          <w:rFonts w:hint="eastAsia" w:cs="Times New Roman"/>
          <w:lang w:eastAsia="zh-CN"/>
        </w:rPr>
      </w:pPr>
      <w:r>
        <w:rPr>
          <w:rFonts w:hint="eastAsia" w:cs="Times New Roman"/>
          <w:lang w:eastAsia="zh-CN"/>
        </w:rPr>
        <w:t>技术和服务方案</w:t>
      </w:r>
    </w:p>
    <w:p w14:paraId="022F1668">
      <w:pPr>
        <w:pStyle w:val="24"/>
        <w:spacing w:line="361" w:lineRule="exact"/>
        <w:ind w:left="2" w:right="2"/>
        <w:rPr>
          <w:rFonts w:hint="eastAsia" w:cs="Times New Roman"/>
          <w:lang w:val="en-US" w:eastAsia="zh-CN"/>
        </w:rPr>
      </w:pPr>
    </w:p>
    <w:p w14:paraId="2C15CE99">
      <w:pPr>
        <w:pStyle w:val="24"/>
        <w:spacing w:line="361" w:lineRule="exact"/>
        <w:ind w:left="2" w:right="2"/>
        <w:rPr>
          <w:rFonts w:hint="eastAsia" w:cs="Times New Roman"/>
          <w:lang w:val="en-US" w:eastAsia="zh-CN"/>
        </w:rPr>
      </w:pPr>
    </w:p>
    <w:p w14:paraId="2189C111">
      <w:pPr>
        <w:pStyle w:val="24"/>
        <w:spacing w:line="361" w:lineRule="exact"/>
        <w:ind w:left="2" w:right="2"/>
        <w:rPr>
          <w:rFonts w:hint="default" w:cs="Times New Roman"/>
          <w:lang w:val="en-US" w:eastAsia="zh-CN"/>
        </w:rPr>
      </w:pPr>
      <w:r>
        <w:rPr>
          <w:rFonts w:hint="eastAsia" w:cs="Times New Roman"/>
          <w:lang w:val="en-US" w:eastAsia="zh-CN"/>
        </w:rPr>
        <w:t>格式自拟（包含但不限于评标办法各项评分明细，人员组成等）</w:t>
      </w:r>
    </w:p>
    <w:p w14:paraId="0A1B897C">
      <w:pPr>
        <w:rPr>
          <w:rFonts w:cs="Times New Roman"/>
          <w:sz w:val="21"/>
          <w:szCs w:val="21"/>
          <w:lang w:eastAsia="zh-CN"/>
        </w:rPr>
      </w:pPr>
    </w:p>
    <w:p w14:paraId="3B0CDB5F">
      <w:pPr>
        <w:jc w:val="center"/>
        <w:rPr>
          <w:rFonts w:hint="eastAsia" w:ascii="黑体" w:eastAsia="黑体" w:cs="黑体"/>
          <w:w w:val="95"/>
          <w:sz w:val="32"/>
          <w:szCs w:val="32"/>
          <w:lang w:eastAsia="zh-CN"/>
        </w:rPr>
      </w:pPr>
      <w:bookmarkStart w:id="49" w:name="_bookmark3"/>
      <w:bookmarkEnd w:id="49"/>
      <w:bookmarkStart w:id="50" w:name="第五章__合同格式"/>
      <w:bookmarkEnd w:id="50"/>
      <w:r>
        <w:rPr>
          <w:rFonts w:hint="eastAsia" w:ascii="黑体" w:eastAsia="黑体" w:cs="黑体"/>
          <w:sz w:val="32"/>
          <w:szCs w:val="32"/>
          <w:lang w:eastAsia="zh-CN"/>
        </w:rPr>
        <w:br w:type="page"/>
      </w:r>
      <w:r>
        <w:rPr>
          <w:rFonts w:hint="eastAsia" w:ascii="黑体" w:eastAsia="黑体" w:cs="黑体"/>
          <w:sz w:val="32"/>
          <w:szCs w:val="32"/>
          <w:lang w:eastAsia="zh-CN"/>
        </w:rPr>
        <w:t>第五章</w:t>
      </w:r>
      <w:r>
        <w:rPr>
          <w:rFonts w:ascii="黑体" w:eastAsia="黑体" w:cs="Times New Roman"/>
          <w:sz w:val="32"/>
          <w:szCs w:val="32"/>
          <w:lang w:eastAsia="zh-CN"/>
        </w:rPr>
        <w:tab/>
      </w:r>
      <w:r>
        <w:rPr>
          <w:rFonts w:hint="eastAsia" w:ascii="黑体" w:eastAsia="黑体" w:cs="黑体"/>
          <w:w w:val="95"/>
          <w:sz w:val="32"/>
          <w:szCs w:val="32"/>
          <w:lang w:eastAsia="zh-CN"/>
        </w:rPr>
        <w:t>合同格式</w:t>
      </w:r>
    </w:p>
    <w:p w14:paraId="6CBE7862">
      <w:pPr>
        <w:rPr>
          <w:rFonts w:cs="宋体"/>
        </w:rPr>
      </w:pPr>
      <w:bookmarkStart w:id="51" w:name="_Hlt74728647"/>
      <w:bookmarkEnd w:id="51"/>
      <w:bookmarkStart w:id="52" w:name="_Hlt74729822"/>
      <w:bookmarkEnd w:id="52"/>
      <w:bookmarkStart w:id="53" w:name="_Hlt74649545"/>
      <w:bookmarkEnd w:id="53"/>
      <w:bookmarkStart w:id="54" w:name="_Hlt74707423"/>
      <w:bookmarkEnd w:id="54"/>
      <w:bookmarkStart w:id="55" w:name="_Toc86217003"/>
      <w:bookmarkStart w:id="56" w:name="第五部分"/>
    </w:p>
    <w:p w14:paraId="6E4CE1EA">
      <w:pPr>
        <w:rPr>
          <w:rFonts w:ascii="宋体" w:hAnsi="宋体" w:cs="宋体"/>
          <w:sz w:val="24"/>
          <w:u w:val="single"/>
        </w:rPr>
      </w:pPr>
      <w:r>
        <w:rPr>
          <w:rFonts w:hint="eastAsia" w:ascii="宋体" w:hAnsi="宋体" w:cs="宋体"/>
          <w:sz w:val="24"/>
        </w:rPr>
        <w:t>合同编号：</w:t>
      </w:r>
      <w:r>
        <w:rPr>
          <w:rFonts w:hint="eastAsia" w:ascii="宋体" w:hAnsi="宋体" w:cs="宋体"/>
          <w:sz w:val="24"/>
          <w:u w:val="single"/>
        </w:rPr>
        <w:t xml:space="preserve">           </w:t>
      </w:r>
    </w:p>
    <w:p w14:paraId="7CB9C192">
      <w:pPr>
        <w:pStyle w:val="5"/>
        <w:ind w:left="0" w:firstLine="0"/>
      </w:pPr>
    </w:p>
    <w:p w14:paraId="5267A488"/>
    <w:p w14:paraId="72237B50">
      <w:pPr>
        <w:spacing w:line="480" w:lineRule="auto"/>
        <w:jc w:val="center"/>
        <w:rPr>
          <w:rFonts w:ascii="宋体" w:hAnsi="宋体" w:cs="宋体"/>
          <w:b/>
          <w:sz w:val="36"/>
          <w:szCs w:val="36"/>
        </w:rPr>
      </w:pPr>
      <w:r>
        <w:rPr>
          <w:rFonts w:hint="eastAsia" w:ascii="宋体" w:hAnsi="宋体" w:cs="宋体"/>
          <w:b/>
          <w:sz w:val="36"/>
          <w:szCs w:val="36"/>
        </w:rPr>
        <w:t>文化宣传设计制作服务合同</w:t>
      </w:r>
    </w:p>
    <w:p w14:paraId="5FF63551">
      <w:pPr>
        <w:spacing w:before="120" w:line="22" w:lineRule="atLeast"/>
        <w:rPr>
          <w:rFonts w:ascii="宋体" w:hAnsi="宋体" w:cs="宋体"/>
          <w:sz w:val="24"/>
        </w:rPr>
      </w:pPr>
    </w:p>
    <w:p w14:paraId="580707BD">
      <w:pPr>
        <w:pStyle w:val="5"/>
      </w:pPr>
    </w:p>
    <w:p w14:paraId="07A90242">
      <w:pPr>
        <w:spacing w:before="120" w:line="22" w:lineRule="atLeast"/>
        <w:ind w:left="960"/>
        <w:rPr>
          <w:rFonts w:hint="eastAsia" w:ascii="宋体" w:hAnsi="宋体" w:eastAsia="宋体" w:cs="宋体"/>
          <w:sz w:val="24"/>
          <w:u w:val="single"/>
          <w:lang w:eastAsia="zh-CN"/>
        </w:rPr>
      </w:pPr>
      <w:r>
        <w:rPr>
          <w:rFonts w:hint="eastAsia" w:ascii="宋体" w:hAnsi="宋体" w:cs="宋体"/>
          <w:sz w:val="24"/>
        </w:rPr>
        <w:t>项目名称：</w:t>
      </w:r>
      <w:r>
        <w:rPr>
          <w:rFonts w:ascii="宋体" w:hAnsi="宋体"/>
          <w:sz w:val="24"/>
          <w:u w:val="single"/>
        </w:rPr>
        <w:t xml:space="preserve"> </w:t>
      </w:r>
      <w:r>
        <w:rPr>
          <w:rFonts w:hint="eastAsia" w:ascii="宋体" w:hAnsi="宋体"/>
          <w:sz w:val="24"/>
          <w:u w:val="single"/>
          <w:lang w:eastAsia="zh-CN"/>
        </w:rPr>
        <w:t>2026年杭州临空经济示范区管委会（杭州市钱江新城建设管理委员会）文化宣传策划设计、物料制作布置及活动保障项目</w:t>
      </w:r>
    </w:p>
    <w:p w14:paraId="230E286C">
      <w:pPr>
        <w:pStyle w:val="39"/>
        <w:spacing w:before="120" w:line="22" w:lineRule="atLeast"/>
        <w:rPr>
          <w:rFonts w:ascii="宋体" w:hAnsi="宋体" w:eastAsia="宋体" w:cs="宋体"/>
          <w:szCs w:val="24"/>
        </w:rPr>
      </w:pPr>
    </w:p>
    <w:p w14:paraId="3CE4B9B6">
      <w:pPr>
        <w:pStyle w:val="39"/>
        <w:spacing w:before="120" w:line="22" w:lineRule="atLeast"/>
        <w:rPr>
          <w:rFonts w:ascii="宋体" w:hAnsi="宋体" w:eastAsia="宋体" w:cs="宋体"/>
          <w:szCs w:val="24"/>
        </w:rPr>
      </w:pPr>
    </w:p>
    <w:p w14:paraId="604E9F74">
      <w:pPr>
        <w:rPr>
          <w:rFonts w:ascii="宋体" w:hAnsi="宋体" w:cs="宋体"/>
          <w:sz w:val="24"/>
        </w:rPr>
      </w:pPr>
    </w:p>
    <w:p w14:paraId="5335E69F">
      <w:pPr>
        <w:spacing w:before="120" w:line="22" w:lineRule="atLeast"/>
        <w:ind w:left="960"/>
        <w:rPr>
          <w:rFonts w:ascii="宋体" w:hAnsi="宋体" w:cs="宋体"/>
          <w:sz w:val="24"/>
          <w:u w:val="single"/>
        </w:rPr>
      </w:pPr>
      <w:r>
        <w:rPr>
          <w:rFonts w:hint="eastAsia" w:ascii="宋体" w:hAnsi="宋体" w:cs="宋体"/>
          <w:sz w:val="24"/>
        </w:rPr>
        <w:t>甲方：</w:t>
      </w:r>
      <w:r>
        <w:rPr>
          <w:rFonts w:hint="eastAsia" w:ascii="宋体" w:hAnsi="宋体" w:cs="宋体"/>
          <w:sz w:val="24"/>
          <w:u w:val="single"/>
        </w:rPr>
        <w:t xml:space="preserve">     </w:t>
      </w:r>
      <w:r>
        <w:rPr>
          <w:rFonts w:hint="eastAsia" w:ascii="宋体" w:hAnsi="宋体"/>
          <w:sz w:val="24"/>
          <w:u w:val="single"/>
          <w:lang w:eastAsia="zh-CN"/>
        </w:rPr>
        <w:t>杭州临空经济示范区管委会（杭州市钱江新城建设管理委员会）</w:t>
      </w:r>
      <w:r>
        <w:rPr>
          <w:rFonts w:hint="eastAsia" w:ascii="宋体" w:hAnsi="宋体" w:cs="宋体"/>
          <w:sz w:val="24"/>
          <w:u w:val="single"/>
        </w:rPr>
        <w:t xml:space="preserve"> </w:t>
      </w:r>
    </w:p>
    <w:p w14:paraId="711E276E">
      <w:pPr>
        <w:spacing w:before="120" w:line="22" w:lineRule="atLeast"/>
        <w:rPr>
          <w:rFonts w:ascii="宋体" w:hAnsi="宋体" w:cs="宋体"/>
          <w:sz w:val="24"/>
        </w:rPr>
      </w:pPr>
    </w:p>
    <w:p w14:paraId="1D7FC741">
      <w:pPr>
        <w:spacing w:before="120" w:line="22" w:lineRule="atLeast"/>
        <w:ind w:left="960"/>
        <w:rPr>
          <w:rFonts w:ascii="宋体" w:hAnsi="宋体" w:cs="宋体"/>
          <w:sz w:val="24"/>
          <w:u w:val="single"/>
        </w:rPr>
      </w:pPr>
      <w:r>
        <w:rPr>
          <w:rFonts w:hint="eastAsia" w:ascii="宋体" w:hAnsi="宋体" w:cs="宋体"/>
          <w:sz w:val="24"/>
        </w:rPr>
        <w:t>乙方：</w:t>
      </w:r>
      <w:r>
        <w:rPr>
          <w:rFonts w:hint="eastAsia" w:ascii="宋体" w:hAnsi="宋体" w:cs="宋体"/>
          <w:sz w:val="24"/>
          <w:u w:val="single"/>
        </w:rPr>
        <w:t xml:space="preserve">      </w:t>
      </w:r>
      <w:r>
        <w:rPr>
          <w:rFonts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cs="宋体"/>
          <w:sz w:val="24"/>
          <w:u w:val="single"/>
        </w:rPr>
        <w:t xml:space="preserve">      </w:t>
      </w:r>
    </w:p>
    <w:p w14:paraId="3E4FBDA2">
      <w:pPr>
        <w:spacing w:before="120" w:line="22" w:lineRule="atLeast"/>
        <w:rPr>
          <w:rFonts w:ascii="宋体" w:hAnsi="宋体" w:cs="宋体"/>
          <w:sz w:val="24"/>
        </w:rPr>
      </w:pPr>
    </w:p>
    <w:p w14:paraId="2DCFBA89">
      <w:pPr>
        <w:spacing w:before="120" w:line="22" w:lineRule="atLeast"/>
        <w:ind w:firstLine="960" w:firstLineChars="400"/>
        <w:rPr>
          <w:rFonts w:ascii="宋体" w:hAnsi="宋体" w:cs="宋体"/>
          <w:sz w:val="24"/>
          <w:u w:val="single"/>
        </w:rPr>
      </w:pPr>
      <w:r>
        <w:rPr>
          <w:rFonts w:hint="eastAsia" w:ascii="宋体" w:hAnsi="宋体" w:cs="宋体"/>
          <w:sz w:val="24"/>
        </w:rPr>
        <w:t>签订地：</w:t>
      </w:r>
      <w:r>
        <w:rPr>
          <w:rFonts w:hint="eastAsia" w:ascii="宋体" w:hAnsi="宋体" w:cs="宋体"/>
          <w:sz w:val="24"/>
          <w:u w:val="single"/>
        </w:rPr>
        <w:t xml:space="preserve">              杭州                   </w:t>
      </w:r>
    </w:p>
    <w:p w14:paraId="7BB76B0D">
      <w:pPr>
        <w:spacing w:before="120" w:line="22" w:lineRule="atLeast"/>
        <w:rPr>
          <w:rFonts w:ascii="宋体" w:hAnsi="宋体" w:cs="宋体"/>
          <w:sz w:val="24"/>
        </w:rPr>
      </w:pPr>
    </w:p>
    <w:p w14:paraId="7C7C9573">
      <w:pPr>
        <w:spacing w:before="120" w:line="22" w:lineRule="atLeast"/>
        <w:ind w:firstLine="960" w:firstLineChars="400"/>
        <w:rPr>
          <w:rFonts w:ascii="宋体" w:hAnsi="宋体" w:cs="宋体"/>
          <w:sz w:val="24"/>
          <w:u w:val="single"/>
        </w:rPr>
      </w:pPr>
      <w:r>
        <w:rPr>
          <w:rFonts w:hint="eastAsia" w:ascii="宋体" w:hAnsi="宋体" w:cs="宋体"/>
          <w:sz w:val="24"/>
        </w:rPr>
        <w:t>签订日期：</w:t>
      </w:r>
      <w:r>
        <w:rPr>
          <w:rFonts w:hint="eastAsia" w:ascii="宋体" w:hAnsi="宋体" w:cs="宋体"/>
          <w:sz w:val="24"/>
          <w:u w:val="single"/>
        </w:rPr>
        <w:t xml:space="preserve">    202</w:t>
      </w:r>
      <w:r>
        <w:rPr>
          <w:rFonts w:hint="eastAsia" w:ascii="宋体" w:hAnsi="宋体" w:cs="宋体"/>
          <w:sz w:val="24"/>
          <w:u w:val="single"/>
          <w:lang w:val="en-US" w:eastAsia="zh-CN"/>
        </w:rPr>
        <w:t>6</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日</w:t>
      </w:r>
    </w:p>
    <w:p w14:paraId="7B8F7265">
      <w:pPr>
        <w:rPr>
          <w:rFonts w:ascii="宋体" w:hAnsi="宋体" w:cs="宋体"/>
          <w:b/>
          <w:sz w:val="24"/>
        </w:rPr>
      </w:pPr>
      <w:r>
        <w:rPr>
          <w:rFonts w:ascii="宋体" w:hAnsi="宋体" w:cs="宋体"/>
          <w:b/>
          <w:sz w:val="24"/>
        </w:rPr>
        <w:br w:type="page"/>
      </w:r>
    </w:p>
    <w:p w14:paraId="534DF243">
      <w:pPr>
        <w:spacing w:line="360" w:lineRule="auto"/>
        <w:ind w:firstLine="480" w:firstLineChars="200"/>
        <w:rPr>
          <w:rFonts w:ascii="宋体" w:hAnsi="宋体"/>
          <w:sz w:val="24"/>
        </w:rPr>
      </w:pPr>
      <w:bookmarkStart w:id="57" w:name="OLE_LINK1"/>
      <w:r>
        <w:rPr>
          <w:rFonts w:ascii="宋体" w:hAnsi="宋体"/>
          <w:sz w:val="24"/>
          <w:u w:val="single"/>
          <w:lang w:val="zh-CN"/>
        </w:rPr>
        <w:t xml:space="preserve">  </w:t>
      </w:r>
      <w:r>
        <w:rPr>
          <w:rFonts w:hint="eastAsia" w:ascii="宋体" w:hAnsi="宋体"/>
          <w:sz w:val="24"/>
          <w:u w:val="single"/>
          <w:lang w:val="en-US" w:eastAsia="zh-CN"/>
        </w:rPr>
        <w:t xml:space="preserve">   </w:t>
      </w:r>
      <w:r>
        <w:rPr>
          <w:rFonts w:ascii="宋体" w:hAnsi="宋体"/>
          <w:sz w:val="24"/>
          <w:u w:val="single"/>
          <w:lang w:val="zh-CN"/>
        </w:rPr>
        <w:t xml:space="preserve"> </w:t>
      </w:r>
      <w:r>
        <w:rPr>
          <w:rFonts w:hint="eastAsia" w:ascii="宋体" w:hAnsi="宋体"/>
          <w:sz w:val="24"/>
          <w:lang w:val="zh-CN"/>
        </w:rPr>
        <w:t>年</w:t>
      </w:r>
      <w:r>
        <w:rPr>
          <w:rFonts w:ascii="宋体" w:hAnsi="宋体"/>
          <w:sz w:val="24"/>
          <w:u w:val="single"/>
          <w:lang w:val="zh-CN"/>
        </w:rPr>
        <w:t xml:space="preserve">  </w:t>
      </w:r>
      <w:r>
        <w:rPr>
          <w:rFonts w:hint="eastAsia" w:ascii="宋体" w:hAnsi="宋体"/>
          <w:sz w:val="24"/>
          <w:u w:val="single"/>
          <w:lang w:val="en-US" w:eastAsia="zh-CN"/>
        </w:rPr>
        <w:t xml:space="preserve">   </w:t>
      </w:r>
      <w:r>
        <w:rPr>
          <w:rFonts w:hint="eastAsia" w:ascii="宋体" w:hAnsi="宋体"/>
          <w:sz w:val="24"/>
          <w:lang w:val="zh-CN"/>
        </w:rPr>
        <w:t>月</w:t>
      </w:r>
      <w:r>
        <w:rPr>
          <w:rFonts w:ascii="宋体" w:hAnsi="宋体"/>
          <w:sz w:val="24"/>
          <w:u w:val="single"/>
          <w:lang w:val="zh-CN"/>
        </w:rPr>
        <w:t xml:space="preserve">  </w:t>
      </w:r>
      <w:r>
        <w:rPr>
          <w:rFonts w:hint="eastAsia" w:ascii="宋体" w:hAnsi="宋体"/>
          <w:sz w:val="24"/>
          <w:u w:val="single"/>
          <w:lang w:val="en-US" w:eastAsia="zh-CN"/>
        </w:rPr>
        <w:t xml:space="preserve">   </w:t>
      </w:r>
      <w:r>
        <w:rPr>
          <w:rFonts w:ascii="宋体" w:hAnsi="宋体"/>
          <w:sz w:val="24"/>
          <w:u w:val="single"/>
          <w:lang w:val="zh-CN"/>
        </w:rPr>
        <w:t xml:space="preserve">  </w:t>
      </w:r>
      <w:r>
        <w:rPr>
          <w:rFonts w:hint="eastAsia" w:ascii="宋体" w:hAnsi="宋体"/>
          <w:sz w:val="24"/>
          <w:lang w:val="zh-CN"/>
        </w:rPr>
        <w:t>日</w:t>
      </w:r>
      <w:r>
        <w:rPr>
          <w:rFonts w:hint="eastAsia" w:ascii="宋体" w:hAnsi="宋体"/>
          <w:sz w:val="24"/>
        </w:rPr>
        <w:t>，</w:t>
      </w:r>
      <w:r>
        <w:rPr>
          <w:rFonts w:ascii="宋体" w:hAnsi="宋体"/>
          <w:sz w:val="24"/>
          <w:u w:val="single"/>
        </w:rPr>
        <w:t xml:space="preserve">  </w:t>
      </w:r>
      <w:r>
        <w:rPr>
          <w:rFonts w:hint="eastAsia" w:ascii="宋体" w:hAnsi="宋体"/>
          <w:sz w:val="24"/>
          <w:u w:val="single"/>
          <w:lang w:eastAsia="zh-CN"/>
        </w:rPr>
        <w:t>杭州临空经济示范区管委会（杭州市钱江新城建设管理委员会）</w:t>
      </w:r>
      <w:r>
        <w:rPr>
          <w:rFonts w:ascii="宋体" w:hAnsi="宋体"/>
          <w:sz w:val="24"/>
          <w:u w:val="single"/>
        </w:rPr>
        <w:t xml:space="preserve">  </w:t>
      </w:r>
      <w:r>
        <w:rPr>
          <w:rFonts w:hint="eastAsia" w:ascii="宋体" w:hAnsi="宋体"/>
          <w:sz w:val="24"/>
        </w:rPr>
        <w:t>以</w:t>
      </w:r>
      <w:r>
        <w:rPr>
          <w:rFonts w:ascii="宋体" w:hAnsi="宋体"/>
          <w:sz w:val="24"/>
          <w:u w:val="single"/>
        </w:rPr>
        <w:t xml:space="preserve"> </w:t>
      </w:r>
      <w:r>
        <w:rPr>
          <w:rFonts w:hint="eastAsia" w:ascii="宋体" w:hAnsi="宋体"/>
          <w:sz w:val="24"/>
          <w:u w:val="single"/>
        </w:rPr>
        <w:t>公开招标方式</w:t>
      </w:r>
      <w:r>
        <w:rPr>
          <w:rFonts w:ascii="宋体" w:hAnsi="宋体"/>
          <w:sz w:val="24"/>
          <w:u w:val="single"/>
        </w:rPr>
        <w:t xml:space="preserve">  </w:t>
      </w:r>
      <w:r>
        <w:rPr>
          <w:rFonts w:hint="eastAsia" w:ascii="宋体" w:hAnsi="宋体"/>
          <w:sz w:val="24"/>
        </w:rPr>
        <w:t>对</w:t>
      </w:r>
      <w:r>
        <w:rPr>
          <w:rFonts w:ascii="宋体" w:hAnsi="宋体"/>
          <w:sz w:val="24"/>
          <w:u w:val="single"/>
        </w:rPr>
        <w:t xml:space="preserve">  </w:t>
      </w:r>
      <w:r>
        <w:rPr>
          <w:rFonts w:hint="eastAsia" w:ascii="宋体" w:hAnsi="宋体"/>
          <w:sz w:val="24"/>
          <w:u w:val="single"/>
          <w:lang w:val="en-US" w:eastAsia="zh-CN"/>
        </w:rPr>
        <w:t>2026年杭州临空经济示范区管委会（杭州市钱江新城建设管理委员会）文化宣传策划设计、物料制作布置及活动保障项目</w:t>
      </w:r>
      <w:r>
        <w:rPr>
          <w:rFonts w:ascii="宋体" w:hAnsi="宋体"/>
          <w:sz w:val="24"/>
          <w:u w:val="single"/>
        </w:rPr>
        <w:t xml:space="preserve"> </w:t>
      </w:r>
      <w:r>
        <w:rPr>
          <w:rFonts w:hint="eastAsia" w:ascii="宋体" w:hAnsi="宋体"/>
          <w:sz w:val="24"/>
        </w:rPr>
        <w:t>进行了采购。经</w:t>
      </w:r>
      <w:r>
        <w:rPr>
          <w:rFonts w:ascii="宋体" w:hAnsi="宋体"/>
          <w:sz w:val="24"/>
          <w:u w:val="single"/>
        </w:rPr>
        <w:t xml:space="preserve">  </w:t>
      </w:r>
      <w:r>
        <w:rPr>
          <w:rFonts w:hint="eastAsia" w:ascii="宋体" w:hAnsi="宋体"/>
          <w:sz w:val="24"/>
          <w:u w:val="single"/>
        </w:rPr>
        <w:t>评标委员会</w:t>
      </w:r>
      <w:r>
        <w:rPr>
          <w:rFonts w:ascii="宋体" w:hAnsi="宋体"/>
          <w:sz w:val="24"/>
          <w:u w:val="single"/>
        </w:rPr>
        <w:t xml:space="preserve">   </w:t>
      </w:r>
      <w:r>
        <w:rPr>
          <w:rFonts w:hint="eastAsia" w:ascii="宋体" w:hAnsi="宋体"/>
          <w:sz w:val="24"/>
        </w:rPr>
        <w:t>评定，</w:t>
      </w:r>
      <w:r>
        <w:rPr>
          <w:rFonts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为该项目</w:t>
      </w:r>
      <w:r>
        <w:rPr>
          <w:rFonts w:hint="eastAsia" w:ascii="宋体" w:hAnsi="宋体" w:cs="宋体"/>
          <w:sz w:val="24"/>
        </w:rPr>
        <w:t>中标或者成交供应商</w:t>
      </w:r>
      <w:r>
        <w:rPr>
          <w:rFonts w:hint="eastAsia" w:ascii="宋体" w:hAnsi="宋体"/>
          <w:sz w:val="24"/>
        </w:rPr>
        <w:t>。现于</w:t>
      </w:r>
      <w:r>
        <w:rPr>
          <w:rFonts w:hint="eastAsia" w:ascii="宋体" w:hAnsi="宋体" w:cs="宋体"/>
          <w:sz w:val="24"/>
        </w:rPr>
        <w:t>中标或者成交通知书</w:t>
      </w:r>
      <w:r>
        <w:rPr>
          <w:rFonts w:hint="eastAsia" w:ascii="宋体" w:hAnsi="宋体"/>
          <w:sz w:val="24"/>
        </w:rPr>
        <w:t>发出之日起10个工作日内，按照采购文件确定的事项签订本合同。</w:t>
      </w:r>
    </w:p>
    <w:bookmarkEnd w:id="57"/>
    <w:p w14:paraId="5172F11B">
      <w:pPr>
        <w:spacing w:line="360" w:lineRule="auto"/>
        <w:ind w:firstLine="480" w:firstLineChars="200"/>
        <w:rPr>
          <w:rFonts w:ascii="宋体" w:hAnsi="宋体"/>
          <w:sz w:val="24"/>
        </w:rPr>
      </w:pPr>
      <w:r>
        <w:rPr>
          <w:rFonts w:hint="eastAsia" w:ascii="宋体" w:hAnsi="宋体"/>
          <w:sz w:val="24"/>
          <w:lang w:val="zh-CN"/>
        </w:rPr>
        <w:t>根据《中华人民共和国民法典》《中华人民共和国政府采购法》等相关法律法规之规定，按照平等、自愿、公平和诚实信用的原则，经</w:t>
      </w:r>
      <w:r>
        <w:rPr>
          <w:rFonts w:ascii="宋体" w:hAnsi="宋体"/>
          <w:sz w:val="24"/>
          <w:u w:val="single"/>
        </w:rPr>
        <w:t xml:space="preserve">  </w:t>
      </w:r>
      <w:r>
        <w:rPr>
          <w:rFonts w:hint="eastAsia" w:ascii="宋体" w:hAnsi="宋体"/>
          <w:sz w:val="24"/>
          <w:u w:val="single"/>
          <w:lang w:eastAsia="zh-CN"/>
        </w:rPr>
        <w:t>杭州临空经济示范区管委会（杭州市钱江新城建设管理委员会）</w:t>
      </w:r>
      <w:r>
        <w:rPr>
          <w:rFonts w:ascii="宋体" w:hAnsi="宋体"/>
          <w:sz w:val="24"/>
          <w:u w:val="single"/>
        </w:rPr>
        <w:t xml:space="preserve">   </w:t>
      </w:r>
      <w:r>
        <w:rPr>
          <w:rFonts w:ascii="宋体" w:hAnsi="宋体"/>
          <w:sz w:val="24"/>
          <w:lang w:val="zh-CN"/>
        </w:rPr>
        <w:t>(以下简称：甲方)和</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lang w:val="zh-CN"/>
        </w:rPr>
        <w:t>(以下简称：乙方)协商一致，约定以下合同</w:t>
      </w:r>
      <w:r>
        <w:rPr>
          <w:rFonts w:hint="eastAsia" w:ascii="宋体" w:hAnsi="宋体"/>
          <w:sz w:val="24"/>
        </w:rPr>
        <w:t>条款，共同遵守、全面履行。</w:t>
      </w:r>
    </w:p>
    <w:p w14:paraId="40F2B9B8">
      <w:pPr>
        <w:spacing w:line="360" w:lineRule="auto"/>
        <w:ind w:firstLine="482" w:firstLineChars="200"/>
        <w:outlineLvl w:val="0"/>
        <w:rPr>
          <w:rFonts w:ascii="宋体" w:hAnsi="宋体"/>
          <w:sz w:val="24"/>
        </w:rPr>
      </w:pPr>
      <w:r>
        <w:rPr>
          <w:rFonts w:hint="eastAsia" w:ascii="宋体" w:hAnsi="宋体"/>
          <w:b/>
          <w:sz w:val="24"/>
        </w:rPr>
        <w:t>一、合同组成部分</w:t>
      </w:r>
    </w:p>
    <w:p w14:paraId="64307A47">
      <w:pPr>
        <w:spacing w:line="360" w:lineRule="auto"/>
        <w:ind w:firstLine="480" w:firstLineChars="200"/>
        <w:rPr>
          <w:rFonts w:ascii="宋体" w:hAnsi="宋体"/>
          <w:sz w:val="24"/>
        </w:rPr>
      </w:pPr>
      <w:r>
        <w:rPr>
          <w:rFonts w:hint="eastAsia" w:ascii="宋体" w:hAnsi="宋体"/>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0290A47A">
      <w:pPr>
        <w:spacing w:line="360" w:lineRule="auto"/>
        <w:ind w:firstLine="480" w:firstLineChars="200"/>
        <w:rPr>
          <w:rFonts w:ascii="宋体" w:hAnsi="宋体"/>
          <w:sz w:val="24"/>
        </w:rPr>
      </w:pPr>
      <w:r>
        <w:rPr>
          <w:rFonts w:ascii="宋体" w:hAnsi="宋体"/>
          <w:sz w:val="24"/>
        </w:rPr>
        <w:t>1</w:t>
      </w:r>
      <w:r>
        <w:rPr>
          <w:rFonts w:hint="eastAsia" w:ascii="宋体" w:hAnsi="宋体"/>
          <w:sz w:val="24"/>
        </w:rPr>
        <w:t>、本合同及其补充合同、变更协议；</w:t>
      </w:r>
    </w:p>
    <w:p w14:paraId="2A5AE7D0">
      <w:pPr>
        <w:spacing w:line="360" w:lineRule="auto"/>
        <w:ind w:firstLine="480" w:firstLineChars="200"/>
        <w:rPr>
          <w:rFonts w:ascii="宋体" w:hAnsi="宋体"/>
          <w:sz w:val="24"/>
        </w:rPr>
      </w:pPr>
      <w:r>
        <w:rPr>
          <w:rFonts w:hint="eastAsia" w:ascii="宋体" w:hAnsi="宋体"/>
          <w:sz w:val="24"/>
        </w:rPr>
        <w:t>2、中标或者成交通知书；</w:t>
      </w:r>
    </w:p>
    <w:p w14:paraId="1285204A">
      <w:pPr>
        <w:spacing w:line="360" w:lineRule="auto"/>
        <w:ind w:firstLine="480" w:firstLineChars="200"/>
        <w:rPr>
          <w:rFonts w:ascii="宋体" w:hAnsi="宋体"/>
          <w:sz w:val="24"/>
        </w:rPr>
      </w:pPr>
      <w:r>
        <w:rPr>
          <w:rFonts w:hint="eastAsia" w:ascii="宋体" w:hAnsi="宋体"/>
          <w:sz w:val="24"/>
        </w:rPr>
        <w:t>3、投标或者响应文件（含澄清或者说明文件）；</w:t>
      </w:r>
    </w:p>
    <w:p w14:paraId="37FB6BF6">
      <w:pPr>
        <w:spacing w:line="360" w:lineRule="auto"/>
        <w:ind w:firstLine="480" w:firstLineChars="200"/>
        <w:rPr>
          <w:rFonts w:ascii="宋体" w:hAnsi="宋体"/>
          <w:sz w:val="24"/>
        </w:rPr>
      </w:pPr>
      <w:r>
        <w:rPr>
          <w:rFonts w:hint="eastAsia" w:ascii="宋体" w:hAnsi="宋体"/>
          <w:sz w:val="24"/>
        </w:rPr>
        <w:t>4、采购文件（含澄清或者修改文件）；</w:t>
      </w:r>
    </w:p>
    <w:p w14:paraId="707D2F31">
      <w:pPr>
        <w:spacing w:line="360" w:lineRule="auto"/>
        <w:ind w:firstLine="480" w:firstLineChars="200"/>
        <w:rPr>
          <w:rFonts w:ascii="宋体" w:hAnsi="宋体"/>
          <w:sz w:val="24"/>
        </w:rPr>
      </w:pPr>
      <w:r>
        <w:rPr>
          <w:rFonts w:hint="eastAsia" w:ascii="宋体" w:hAnsi="宋体"/>
          <w:sz w:val="24"/>
        </w:rPr>
        <w:t>5、其他相关采购文件。</w:t>
      </w:r>
    </w:p>
    <w:p w14:paraId="1382C3FB">
      <w:pPr>
        <w:spacing w:line="360" w:lineRule="auto"/>
        <w:ind w:firstLine="482" w:firstLineChars="200"/>
        <w:outlineLvl w:val="0"/>
        <w:rPr>
          <w:rFonts w:ascii="宋体" w:hAnsi="宋体"/>
          <w:b/>
          <w:sz w:val="24"/>
        </w:rPr>
      </w:pPr>
      <w:r>
        <w:rPr>
          <w:rFonts w:hint="eastAsia" w:ascii="宋体" w:hAnsi="宋体"/>
          <w:b/>
          <w:sz w:val="24"/>
        </w:rPr>
        <w:t>二、</w:t>
      </w:r>
      <w:r>
        <w:rPr>
          <w:rFonts w:ascii="宋体" w:hAnsi="宋体"/>
          <w:b/>
          <w:sz w:val="24"/>
        </w:rPr>
        <w:t>价款</w:t>
      </w:r>
    </w:p>
    <w:p w14:paraId="6D4067A8">
      <w:pPr>
        <w:spacing w:line="360" w:lineRule="auto"/>
        <w:ind w:firstLine="480" w:firstLineChars="200"/>
        <w:rPr>
          <w:rFonts w:ascii="宋体" w:hAnsi="宋体"/>
          <w:sz w:val="24"/>
        </w:rPr>
      </w:pPr>
      <w:r>
        <w:rPr>
          <w:rFonts w:hint="eastAsia" w:ascii="宋体" w:hAnsi="宋体" w:cs="宋体"/>
          <w:sz w:val="24"/>
        </w:rPr>
        <w:t>本项目采用</w:t>
      </w:r>
      <w:bookmarkStart w:id="58" w:name="_Toc3654"/>
      <w:bookmarkStart w:id="59" w:name="_Toc14993"/>
      <w:bookmarkStart w:id="60" w:name="_Toc26916"/>
      <w:bookmarkStart w:id="61" w:name="_Toc30158"/>
      <w:bookmarkStart w:id="62" w:name="_Toc30506"/>
      <w:r>
        <w:rPr>
          <w:rFonts w:hint="eastAsia" w:ascii="宋体" w:hAnsi="宋体"/>
          <w:bCs/>
          <w:sz w:val="24"/>
        </w:rPr>
        <w:t>单价合同，本合同单价（含税）标准</w:t>
      </w:r>
      <w:r>
        <w:rPr>
          <w:rFonts w:hint="eastAsia" w:ascii="宋体" w:hAnsi="宋体"/>
          <w:bCs/>
          <w:sz w:val="24"/>
          <w:u w:val="single"/>
        </w:rPr>
        <w:t xml:space="preserve"> 详见附件 </w:t>
      </w:r>
      <w:r>
        <w:rPr>
          <w:rFonts w:ascii="宋体" w:hAnsi="宋体"/>
          <w:sz w:val="24"/>
        </w:rPr>
        <w:t>。</w:t>
      </w:r>
      <w:r>
        <w:rPr>
          <w:rFonts w:hint="eastAsia" w:ascii="宋体" w:hAnsi="宋体"/>
          <w:sz w:val="24"/>
        </w:rPr>
        <w:t>在合同履行期间内，根据实际完成的工作量据实结算，但结算总价上限不得超过预算金额或者双方确定的金额￥</w:t>
      </w:r>
      <w:r>
        <w:rPr>
          <w:rFonts w:ascii="宋体" w:hAnsi="宋体"/>
          <w:sz w:val="24"/>
          <w:u w:val="none"/>
        </w:rPr>
        <w:t xml:space="preserve"> </w:t>
      </w:r>
      <w:r>
        <w:rPr>
          <w:rFonts w:hint="eastAsia" w:ascii="宋体" w:hAnsi="宋体"/>
          <w:sz w:val="24"/>
          <w:u w:val="none"/>
          <w:lang w:val="en-US" w:eastAsia="zh-CN"/>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元</w:t>
      </w:r>
      <w:r>
        <w:rPr>
          <w:rFonts w:hint="eastAsia" w:ascii="宋体" w:hAnsi="宋体"/>
          <w:sz w:val="24"/>
        </w:rPr>
        <w:t>（大写：</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元人民币）。</w:t>
      </w:r>
      <w:bookmarkEnd w:id="58"/>
      <w:bookmarkEnd w:id="59"/>
      <w:bookmarkEnd w:id="60"/>
      <w:bookmarkEnd w:id="61"/>
      <w:bookmarkEnd w:id="62"/>
    </w:p>
    <w:tbl>
      <w:tblPr>
        <w:tblStyle w:val="13"/>
        <w:tblpPr w:leftFromText="180" w:rightFromText="180" w:vertAnchor="text" w:horzAnchor="page" w:tblpX="1683" w:tblpY="312"/>
        <w:tblOverlap w:val="never"/>
        <w:tblW w:w="48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2"/>
        <w:gridCol w:w="1616"/>
        <w:gridCol w:w="1959"/>
        <w:gridCol w:w="1808"/>
        <w:gridCol w:w="1808"/>
      </w:tblGrid>
      <w:tr w14:paraId="71AA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262" w:type="pct"/>
            <w:tcBorders>
              <w:top w:val="single" w:color="auto" w:sz="4" w:space="0"/>
              <w:left w:val="single" w:color="auto" w:sz="4" w:space="0"/>
              <w:bottom w:val="single" w:color="auto" w:sz="4" w:space="0"/>
              <w:right w:val="single" w:color="auto" w:sz="4" w:space="0"/>
            </w:tcBorders>
            <w:shd w:val="clear" w:color="auto" w:fill="C0C0C0"/>
            <w:vAlign w:val="center"/>
          </w:tcPr>
          <w:p w14:paraId="124525FA">
            <w:pPr>
              <w:widowControl/>
              <w:jc w:val="center"/>
              <w:rPr>
                <w:rFonts w:ascii="宋体" w:hAnsi="宋体"/>
                <w:b/>
                <w:sz w:val="28"/>
                <w:szCs w:val="28"/>
              </w:rPr>
            </w:pPr>
            <w:bookmarkStart w:id="63" w:name="_Toc22967"/>
            <w:bookmarkStart w:id="64" w:name="_Toc28855"/>
            <w:bookmarkStart w:id="65" w:name="_Toc15367"/>
            <w:bookmarkStart w:id="66" w:name="_Toc20421"/>
            <w:bookmarkStart w:id="67" w:name="_Toc19273"/>
            <w:r>
              <w:rPr>
                <w:rFonts w:hint="eastAsia" w:ascii="宋体" w:hAnsi="宋体"/>
                <w:b/>
                <w:sz w:val="28"/>
                <w:szCs w:val="28"/>
              </w:rPr>
              <w:t>名称</w:t>
            </w:r>
          </w:p>
        </w:tc>
        <w:tc>
          <w:tcPr>
            <w:tcW w:w="840" w:type="pct"/>
            <w:tcBorders>
              <w:top w:val="single" w:color="auto" w:sz="4" w:space="0"/>
              <w:left w:val="single" w:color="auto" w:sz="4" w:space="0"/>
              <w:bottom w:val="single" w:color="auto" w:sz="4" w:space="0"/>
              <w:right w:val="single" w:color="auto" w:sz="4" w:space="0"/>
            </w:tcBorders>
            <w:shd w:val="clear" w:color="auto" w:fill="C0C0C0"/>
            <w:vAlign w:val="center"/>
          </w:tcPr>
          <w:p w14:paraId="49441F3F">
            <w:pPr>
              <w:widowControl/>
              <w:jc w:val="center"/>
              <w:rPr>
                <w:rFonts w:ascii="宋体" w:hAnsi="宋体"/>
                <w:b/>
                <w:sz w:val="28"/>
                <w:szCs w:val="28"/>
              </w:rPr>
            </w:pPr>
            <w:r>
              <w:rPr>
                <w:rFonts w:hint="eastAsia" w:ascii="宋体" w:hAnsi="宋体"/>
                <w:b/>
                <w:sz w:val="28"/>
                <w:szCs w:val="28"/>
              </w:rPr>
              <w:t>技术规格</w:t>
            </w:r>
          </w:p>
        </w:tc>
        <w:tc>
          <w:tcPr>
            <w:tcW w:w="1018" w:type="pct"/>
            <w:tcBorders>
              <w:top w:val="single" w:color="auto" w:sz="4" w:space="0"/>
              <w:left w:val="single" w:color="auto" w:sz="4" w:space="0"/>
              <w:bottom w:val="single" w:color="auto" w:sz="4" w:space="0"/>
              <w:right w:val="single" w:color="auto" w:sz="4" w:space="0"/>
            </w:tcBorders>
            <w:shd w:val="clear" w:color="auto" w:fill="C0C0C0"/>
            <w:vAlign w:val="center"/>
          </w:tcPr>
          <w:p w14:paraId="64C9FF49">
            <w:pPr>
              <w:widowControl/>
              <w:jc w:val="center"/>
              <w:rPr>
                <w:rFonts w:ascii="宋体" w:hAnsi="宋体"/>
                <w:b/>
                <w:sz w:val="28"/>
                <w:szCs w:val="28"/>
              </w:rPr>
            </w:pPr>
            <w:r>
              <w:rPr>
                <w:rFonts w:hint="eastAsia" w:ascii="宋体" w:hAnsi="宋体"/>
                <w:b/>
                <w:sz w:val="28"/>
                <w:szCs w:val="28"/>
              </w:rPr>
              <w:t>单价</w:t>
            </w:r>
          </w:p>
        </w:tc>
        <w:tc>
          <w:tcPr>
            <w:tcW w:w="939" w:type="pct"/>
            <w:tcBorders>
              <w:top w:val="single" w:color="auto" w:sz="4" w:space="0"/>
              <w:left w:val="single" w:color="auto" w:sz="4" w:space="0"/>
              <w:bottom w:val="single" w:color="auto" w:sz="4" w:space="0"/>
              <w:right w:val="single" w:color="auto" w:sz="4" w:space="0"/>
            </w:tcBorders>
            <w:shd w:val="clear" w:color="auto" w:fill="C0C0C0"/>
            <w:vAlign w:val="center"/>
          </w:tcPr>
          <w:p w14:paraId="656519AC">
            <w:pPr>
              <w:widowControl/>
              <w:jc w:val="center"/>
              <w:rPr>
                <w:rFonts w:ascii="宋体" w:hAnsi="宋体"/>
                <w:b/>
                <w:sz w:val="28"/>
                <w:szCs w:val="28"/>
              </w:rPr>
            </w:pPr>
            <w:r>
              <w:rPr>
                <w:rFonts w:hint="eastAsia" w:ascii="宋体" w:hAnsi="宋体"/>
                <w:b/>
                <w:sz w:val="28"/>
                <w:szCs w:val="28"/>
              </w:rPr>
              <w:t>预算控制金额（元）</w:t>
            </w:r>
          </w:p>
        </w:tc>
        <w:tc>
          <w:tcPr>
            <w:tcW w:w="939" w:type="pct"/>
            <w:tcBorders>
              <w:top w:val="single" w:color="auto" w:sz="4" w:space="0"/>
              <w:left w:val="single" w:color="auto" w:sz="4" w:space="0"/>
              <w:bottom w:val="single" w:color="auto" w:sz="4" w:space="0"/>
              <w:right w:val="single" w:color="auto" w:sz="4" w:space="0"/>
            </w:tcBorders>
            <w:shd w:val="clear" w:color="auto" w:fill="C0C0C0"/>
            <w:vAlign w:val="center"/>
          </w:tcPr>
          <w:p w14:paraId="07965E8E">
            <w:pPr>
              <w:widowControl/>
              <w:jc w:val="center"/>
              <w:rPr>
                <w:rFonts w:ascii="宋体" w:hAnsi="宋体"/>
                <w:b/>
                <w:sz w:val="28"/>
                <w:szCs w:val="28"/>
              </w:rPr>
            </w:pPr>
            <w:r>
              <w:rPr>
                <w:rFonts w:hint="eastAsia" w:ascii="宋体" w:hAnsi="宋体"/>
                <w:b/>
                <w:sz w:val="28"/>
                <w:szCs w:val="28"/>
              </w:rPr>
              <w:t>备注</w:t>
            </w:r>
          </w:p>
        </w:tc>
      </w:tr>
      <w:tr w14:paraId="69B7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262" w:type="pct"/>
            <w:tcBorders>
              <w:top w:val="single" w:color="auto" w:sz="4" w:space="0"/>
              <w:left w:val="single" w:color="auto" w:sz="4" w:space="0"/>
              <w:bottom w:val="single" w:color="auto" w:sz="4" w:space="0"/>
              <w:right w:val="single" w:color="auto" w:sz="4" w:space="0"/>
            </w:tcBorders>
            <w:vAlign w:val="center"/>
          </w:tcPr>
          <w:p w14:paraId="203DE173">
            <w:pPr>
              <w:widowControl/>
              <w:jc w:val="center"/>
              <w:rPr>
                <w:rFonts w:ascii="宋体" w:hAnsi="宋体"/>
                <w:sz w:val="24"/>
              </w:rPr>
            </w:pPr>
            <w:r>
              <w:rPr>
                <w:rFonts w:hint="eastAsia" w:ascii="宋体" w:hAnsi="宋体"/>
                <w:sz w:val="24"/>
              </w:rPr>
              <w:t>常规文化宣传策划设计、制作布置</w:t>
            </w:r>
          </w:p>
        </w:tc>
        <w:tc>
          <w:tcPr>
            <w:tcW w:w="840" w:type="pct"/>
            <w:tcBorders>
              <w:top w:val="single" w:color="auto" w:sz="4" w:space="0"/>
              <w:left w:val="single" w:color="auto" w:sz="4" w:space="0"/>
              <w:bottom w:val="single" w:color="auto" w:sz="4" w:space="0"/>
              <w:right w:val="single" w:color="auto" w:sz="4" w:space="0"/>
            </w:tcBorders>
            <w:vAlign w:val="center"/>
          </w:tcPr>
          <w:p w14:paraId="415652FD">
            <w:pPr>
              <w:widowControl/>
              <w:jc w:val="center"/>
              <w:rPr>
                <w:rFonts w:ascii="宋体" w:hAnsi="宋体"/>
                <w:sz w:val="24"/>
              </w:rPr>
            </w:pPr>
            <w:r>
              <w:rPr>
                <w:rFonts w:hint="eastAsia" w:ascii="宋体" w:hAnsi="宋体"/>
                <w:sz w:val="24"/>
              </w:rPr>
              <w:t>详见附件一</w:t>
            </w:r>
          </w:p>
        </w:tc>
        <w:tc>
          <w:tcPr>
            <w:tcW w:w="1018" w:type="pct"/>
            <w:tcBorders>
              <w:top w:val="single" w:color="auto" w:sz="4" w:space="0"/>
              <w:left w:val="single" w:color="auto" w:sz="4" w:space="0"/>
              <w:bottom w:val="single" w:color="auto" w:sz="4" w:space="0"/>
              <w:right w:val="single" w:color="auto" w:sz="4" w:space="0"/>
            </w:tcBorders>
            <w:vAlign w:val="center"/>
          </w:tcPr>
          <w:p w14:paraId="48FE4197">
            <w:pPr>
              <w:widowControl/>
              <w:jc w:val="center"/>
              <w:rPr>
                <w:rFonts w:ascii="宋体" w:hAnsi="宋体" w:cs="仿宋_GB2312"/>
                <w:kern w:val="0"/>
                <w:sz w:val="24"/>
              </w:rPr>
            </w:pPr>
            <w:r>
              <w:rPr>
                <w:rFonts w:hint="eastAsia" w:ascii="宋体" w:hAnsi="宋体"/>
                <w:sz w:val="24"/>
              </w:rPr>
              <w:t>详见附件一</w:t>
            </w:r>
          </w:p>
        </w:tc>
        <w:tc>
          <w:tcPr>
            <w:tcW w:w="939" w:type="pct"/>
            <w:tcBorders>
              <w:top w:val="single" w:color="auto" w:sz="4" w:space="0"/>
              <w:left w:val="single" w:color="auto" w:sz="4" w:space="0"/>
              <w:bottom w:val="single" w:color="auto" w:sz="4" w:space="0"/>
              <w:right w:val="single" w:color="auto" w:sz="4" w:space="0"/>
            </w:tcBorders>
            <w:vAlign w:val="center"/>
          </w:tcPr>
          <w:p w14:paraId="10EF661D">
            <w:pPr>
              <w:widowControl/>
              <w:jc w:val="center"/>
              <w:rPr>
                <w:rFonts w:ascii="宋体" w:hAnsi="宋体"/>
                <w:sz w:val="24"/>
              </w:rPr>
            </w:pPr>
            <w:r>
              <w:rPr>
                <w:rFonts w:hint="eastAsia" w:ascii="宋体" w:hAnsi="宋体" w:cs="宋体"/>
                <w:bCs/>
                <w:sz w:val="24"/>
                <w:lang w:val="en-US" w:eastAsia="zh-CN"/>
              </w:rPr>
              <w:t>350000</w:t>
            </w:r>
          </w:p>
        </w:tc>
        <w:tc>
          <w:tcPr>
            <w:tcW w:w="939" w:type="pct"/>
            <w:tcBorders>
              <w:top w:val="single" w:color="auto" w:sz="4" w:space="0"/>
              <w:left w:val="single" w:color="auto" w:sz="4" w:space="0"/>
              <w:bottom w:val="single" w:color="auto" w:sz="4" w:space="0"/>
              <w:right w:val="single" w:color="auto" w:sz="4" w:space="0"/>
            </w:tcBorders>
            <w:vAlign w:val="center"/>
          </w:tcPr>
          <w:p w14:paraId="59F83474">
            <w:pPr>
              <w:widowControl/>
              <w:jc w:val="center"/>
              <w:rPr>
                <w:rFonts w:ascii="宋体" w:hAnsi="宋体"/>
                <w:sz w:val="24"/>
              </w:rPr>
            </w:pPr>
          </w:p>
        </w:tc>
      </w:tr>
      <w:tr w14:paraId="7A23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8" w:hRule="atLeast"/>
        </w:trPr>
        <w:tc>
          <w:tcPr>
            <w:tcW w:w="1262" w:type="pct"/>
            <w:tcBorders>
              <w:top w:val="single" w:color="auto" w:sz="4" w:space="0"/>
              <w:left w:val="single" w:color="auto" w:sz="4" w:space="0"/>
              <w:bottom w:val="single" w:color="auto" w:sz="4" w:space="0"/>
              <w:right w:val="single" w:color="auto" w:sz="4" w:space="0"/>
            </w:tcBorders>
            <w:vAlign w:val="center"/>
          </w:tcPr>
          <w:p w14:paraId="5230FE4D">
            <w:pPr>
              <w:widowControl/>
              <w:jc w:val="center"/>
              <w:rPr>
                <w:rFonts w:ascii="宋体" w:hAnsi="宋体"/>
                <w:sz w:val="24"/>
              </w:rPr>
            </w:pPr>
            <w:r>
              <w:rPr>
                <w:rFonts w:hint="eastAsia" w:ascii="宋体" w:hAnsi="宋体"/>
                <w:sz w:val="24"/>
              </w:rPr>
              <w:t>短期租赁设备项目</w:t>
            </w:r>
          </w:p>
        </w:tc>
        <w:tc>
          <w:tcPr>
            <w:tcW w:w="840" w:type="pct"/>
            <w:tcBorders>
              <w:top w:val="single" w:color="auto" w:sz="4" w:space="0"/>
              <w:left w:val="single" w:color="auto" w:sz="4" w:space="0"/>
              <w:bottom w:val="single" w:color="auto" w:sz="4" w:space="0"/>
              <w:right w:val="single" w:color="auto" w:sz="4" w:space="0"/>
            </w:tcBorders>
            <w:vAlign w:val="center"/>
          </w:tcPr>
          <w:p w14:paraId="59CB4B8A">
            <w:pPr>
              <w:widowControl/>
              <w:jc w:val="center"/>
              <w:rPr>
                <w:rFonts w:ascii="宋体" w:hAnsi="宋体"/>
                <w:sz w:val="24"/>
              </w:rPr>
            </w:pPr>
            <w:r>
              <w:rPr>
                <w:rFonts w:hint="eastAsia" w:ascii="宋体" w:hAnsi="宋体"/>
                <w:sz w:val="24"/>
              </w:rPr>
              <w:t>详见附件二</w:t>
            </w:r>
          </w:p>
        </w:tc>
        <w:tc>
          <w:tcPr>
            <w:tcW w:w="1018" w:type="pct"/>
            <w:tcBorders>
              <w:top w:val="single" w:color="auto" w:sz="4" w:space="0"/>
              <w:left w:val="single" w:color="auto" w:sz="4" w:space="0"/>
              <w:bottom w:val="single" w:color="auto" w:sz="4" w:space="0"/>
              <w:right w:val="single" w:color="auto" w:sz="4" w:space="0"/>
            </w:tcBorders>
            <w:vAlign w:val="center"/>
          </w:tcPr>
          <w:p w14:paraId="335AA816">
            <w:pPr>
              <w:widowControl/>
              <w:jc w:val="center"/>
              <w:rPr>
                <w:rFonts w:ascii="宋体" w:hAnsi="宋体"/>
                <w:sz w:val="24"/>
              </w:rPr>
            </w:pPr>
            <w:r>
              <w:rPr>
                <w:rFonts w:hint="eastAsia" w:ascii="宋体" w:hAnsi="宋体"/>
                <w:sz w:val="24"/>
              </w:rPr>
              <w:t>详见附件二</w:t>
            </w:r>
          </w:p>
        </w:tc>
        <w:tc>
          <w:tcPr>
            <w:tcW w:w="939" w:type="pct"/>
            <w:tcBorders>
              <w:top w:val="single" w:color="auto" w:sz="4" w:space="0"/>
              <w:left w:val="single" w:color="auto" w:sz="4" w:space="0"/>
              <w:bottom w:val="single" w:color="auto" w:sz="4" w:space="0"/>
              <w:right w:val="single" w:color="auto" w:sz="4" w:space="0"/>
            </w:tcBorders>
            <w:vAlign w:val="center"/>
          </w:tcPr>
          <w:p w14:paraId="0F7332D9">
            <w:pPr>
              <w:widowControl/>
              <w:jc w:val="center"/>
              <w:rPr>
                <w:rFonts w:ascii="宋体" w:hAnsi="宋体"/>
                <w:sz w:val="24"/>
              </w:rPr>
            </w:pPr>
            <w:r>
              <w:rPr>
                <w:rFonts w:hint="eastAsia" w:asciiTheme="minorEastAsia" w:hAnsiTheme="minorEastAsia" w:eastAsiaTheme="minorEastAsia" w:cstheme="minorEastAsia"/>
                <w:sz w:val="24"/>
                <w:lang w:val="en-US" w:eastAsia="zh-CN"/>
              </w:rPr>
              <w:t>300000</w:t>
            </w:r>
          </w:p>
        </w:tc>
        <w:tc>
          <w:tcPr>
            <w:tcW w:w="939" w:type="pct"/>
            <w:tcBorders>
              <w:top w:val="single" w:color="auto" w:sz="4" w:space="0"/>
              <w:left w:val="single" w:color="auto" w:sz="4" w:space="0"/>
              <w:bottom w:val="single" w:color="auto" w:sz="4" w:space="0"/>
              <w:right w:val="single" w:color="auto" w:sz="4" w:space="0"/>
            </w:tcBorders>
            <w:vAlign w:val="center"/>
          </w:tcPr>
          <w:p w14:paraId="093CFCE1">
            <w:pPr>
              <w:widowControl/>
              <w:jc w:val="center"/>
              <w:rPr>
                <w:rFonts w:ascii="宋体" w:hAnsi="宋体"/>
                <w:sz w:val="24"/>
              </w:rPr>
            </w:pPr>
          </w:p>
        </w:tc>
      </w:tr>
    </w:tbl>
    <w:p w14:paraId="7FD36E2E">
      <w:pPr>
        <w:spacing w:line="360" w:lineRule="auto"/>
        <w:ind w:firstLine="480" w:firstLineChars="200"/>
        <w:rPr>
          <w:rFonts w:ascii="宋体" w:hAnsi="宋体"/>
          <w:sz w:val="24"/>
        </w:rPr>
      </w:pPr>
      <w:r>
        <w:rPr>
          <w:rFonts w:hint="eastAsia" w:ascii="宋体" w:hAnsi="宋体"/>
          <w:sz w:val="24"/>
        </w:rPr>
        <w:t>说明：</w:t>
      </w:r>
    </w:p>
    <w:p w14:paraId="03D1EED4">
      <w:pPr>
        <w:spacing w:line="360" w:lineRule="auto"/>
        <w:ind w:left="440" w:leftChars="200"/>
        <w:rPr>
          <w:rFonts w:ascii="宋体" w:hAnsi="宋体"/>
          <w:sz w:val="24"/>
        </w:rPr>
      </w:pPr>
      <w:r>
        <w:rPr>
          <w:rFonts w:ascii="宋体" w:hAnsi="宋体"/>
          <w:sz w:val="24"/>
        </w:rPr>
        <w:t>1</w:t>
      </w:r>
      <w:r>
        <w:rPr>
          <w:rFonts w:hint="eastAsia" w:ascii="宋体" w:hAnsi="宋体"/>
          <w:sz w:val="24"/>
        </w:rPr>
        <w:t>、按甲方需求分批次供货，并按实际完成量与附件清单表的单价每月结算一次。</w:t>
      </w:r>
    </w:p>
    <w:p w14:paraId="0BF62E2D">
      <w:pPr>
        <w:spacing w:line="360" w:lineRule="auto"/>
        <w:ind w:left="440" w:leftChars="200"/>
        <w:rPr>
          <w:rFonts w:ascii="宋体" w:hAnsi="宋体"/>
          <w:sz w:val="24"/>
        </w:rPr>
      </w:pPr>
      <w:r>
        <w:rPr>
          <w:rFonts w:hint="eastAsia" w:ascii="宋体" w:hAnsi="宋体"/>
          <w:sz w:val="24"/>
        </w:rPr>
        <w:t>2、单价包括材料费（含标准附件等）、制作费、运杂费、安装费、税金以及售后服务等的所有费用。</w:t>
      </w:r>
    </w:p>
    <w:p w14:paraId="2C205B4C">
      <w:pPr>
        <w:pStyle w:val="40"/>
        <w:spacing w:before="0" w:beforeAutospacing="0" w:after="0" w:afterAutospacing="0" w:line="360" w:lineRule="auto"/>
        <w:ind w:firstLine="480"/>
        <w:rPr>
          <w:b/>
          <w:bCs/>
        </w:rPr>
      </w:pPr>
      <w:bookmarkStart w:id="68" w:name="_Toc31421"/>
      <w:bookmarkStart w:id="69" w:name="_Toc11108"/>
      <w:bookmarkStart w:id="70" w:name="_Toc3625"/>
      <w:bookmarkStart w:id="71" w:name="_Toc4760"/>
      <w:bookmarkStart w:id="72" w:name="_Toc8772"/>
      <w:r>
        <w:rPr>
          <w:rFonts w:hint="eastAsia"/>
          <w:b/>
          <w:bCs/>
        </w:rPr>
        <w:t>三、资金支付</w:t>
      </w:r>
    </w:p>
    <w:p w14:paraId="5213F742">
      <w:pPr>
        <w:spacing w:line="360" w:lineRule="auto"/>
        <w:ind w:firstLine="480" w:firstLineChars="200"/>
        <w:outlineLvl w:val="0"/>
        <w:rPr>
          <w:rFonts w:ascii="宋体" w:hAnsi="宋体" w:cs="宋体"/>
          <w:sz w:val="24"/>
        </w:rPr>
      </w:pPr>
      <w:r>
        <w:rPr>
          <w:rFonts w:hint="eastAsia" w:ascii="宋体" w:hAnsi="宋体" w:cs="宋体"/>
          <w:sz w:val="24"/>
        </w:rPr>
        <w:t>服务期间所发生的费用，甲方采用签单确定，每月结算。乙方必须提供有效增值税发票和经甲方确认的详细采购、实施清单，经甲方委托的审计单位审核完成后，根据审计金额支付。</w:t>
      </w:r>
    </w:p>
    <w:p w14:paraId="7A6A1EAF">
      <w:pPr>
        <w:spacing w:line="360" w:lineRule="auto"/>
        <w:ind w:firstLine="482" w:firstLineChars="200"/>
        <w:outlineLvl w:val="0"/>
        <w:rPr>
          <w:rFonts w:ascii="宋体" w:hAnsi="宋体"/>
          <w:b/>
          <w:sz w:val="24"/>
        </w:rPr>
      </w:pPr>
      <w:r>
        <w:rPr>
          <w:rFonts w:hint="eastAsia" w:ascii="宋体" w:hAnsi="宋体"/>
          <w:b/>
          <w:sz w:val="24"/>
        </w:rPr>
        <w:t>四、</w:t>
      </w:r>
      <w:r>
        <w:rPr>
          <w:rFonts w:ascii="宋体" w:hAnsi="宋体"/>
          <w:b/>
          <w:sz w:val="24"/>
        </w:rPr>
        <w:t>履行期限</w:t>
      </w:r>
      <w:r>
        <w:rPr>
          <w:rFonts w:hint="eastAsia" w:ascii="宋体" w:hAnsi="宋体"/>
          <w:b/>
          <w:sz w:val="24"/>
        </w:rPr>
        <w:t>、地点和方式</w:t>
      </w:r>
      <w:bookmarkEnd w:id="68"/>
      <w:bookmarkEnd w:id="69"/>
      <w:bookmarkEnd w:id="70"/>
      <w:bookmarkEnd w:id="71"/>
      <w:bookmarkEnd w:id="72"/>
    </w:p>
    <w:p w14:paraId="4D20907D">
      <w:pPr>
        <w:spacing w:line="360" w:lineRule="auto"/>
        <w:ind w:firstLine="482" w:firstLineChars="200"/>
        <w:rPr>
          <w:rFonts w:ascii="宋体" w:hAnsi="宋体"/>
          <w:sz w:val="24"/>
          <w:u w:val="single"/>
        </w:rPr>
      </w:pPr>
      <w:r>
        <w:rPr>
          <w:rFonts w:hint="eastAsia" w:ascii="宋体" w:hAnsi="宋体"/>
          <w:b/>
          <w:sz w:val="24"/>
          <w:u w:val="single"/>
        </w:rPr>
        <w:t>1、合同签订后一年</w:t>
      </w:r>
      <w:r>
        <w:rPr>
          <w:rFonts w:hint="eastAsia" w:ascii="宋体" w:hAnsi="宋体"/>
          <w:b/>
          <w:sz w:val="24"/>
          <w:u w:val="single"/>
          <w:lang w:val="en-US" w:eastAsia="zh-CN"/>
        </w:rPr>
        <w:t xml:space="preserve"> </w:t>
      </w:r>
      <w:r>
        <w:rPr>
          <w:rFonts w:hint="eastAsia" w:ascii="宋体" w:hAnsi="宋体"/>
          <w:sz w:val="24"/>
        </w:rPr>
        <w:t>；</w:t>
      </w:r>
    </w:p>
    <w:p w14:paraId="2052C45C">
      <w:pPr>
        <w:spacing w:line="360" w:lineRule="auto"/>
        <w:ind w:firstLine="480" w:firstLineChars="200"/>
        <w:rPr>
          <w:rFonts w:ascii="宋体" w:hAnsi="宋体"/>
          <w:sz w:val="24"/>
        </w:rPr>
      </w:pPr>
      <w:r>
        <w:rPr>
          <w:rFonts w:hint="eastAsia" w:ascii="宋体" w:hAnsi="宋体"/>
          <w:sz w:val="24"/>
        </w:rPr>
        <w:t>2、服</w:t>
      </w:r>
      <w:r>
        <w:rPr>
          <w:rFonts w:hint="eastAsia" w:ascii="宋体" w:hAnsi="宋体" w:cs="宋体"/>
          <w:sz w:val="24"/>
        </w:rPr>
        <w:t>务交付（实施）的地点（地域范围）：</w:t>
      </w:r>
      <w:r>
        <w:rPr>
          <w:rFonts w:hint="eastAsia" w:ascii="宋体" w:hAnsi="宋体"/>
          <w:b/>
          <w:sz w:val="24"/>
          <w:u w:val="single"/>
        </w:rPr>
        <w:t>甲方指定的地点</w:t>
      </w:r>
      <w:r>
        <w:rPr>
          <w:rFonts w:hint="eastAsia" w:ascii="宋体" w:hAnsi="宋体"/>
          <w:sz w:val="24"/>
        </w:rPr>
        <w:t>；</w:t>
      </w:r>
    </w:p>
    <w:p w14:paraId="6CFFD813">
      <w:pPr>
        <w:spacing w:line="360" w:lineRule="auto"/>
        <w:ind w:firstLine="480" w:firstLineChars="200"/>
        <w:rPr>
          <w:rFonts w:ascii="宋体" w:hAnsi="宋体"/>
          <w:sz w:val="24"/>
        </w:rPr>
      </w:pPr>
      <w:r>
        <w:rPr>
          <w:rFonts w:hint="eastAsia" w:ascii="宋体" w:hAnsi="宋体"/>
          <w:sz w:val="24"/>
        </w:rPr>
        <w:t>3、服务交付（实施）的方式：</w:t>
      </w:r>
      <w:r>
        <w:rPr>
          <w:rFonts w:hint="eastAsia" w:ascii="宋体" w:hAnsi="宋体"/>
          <w:b/>
          <w:sz w:val="24"/>
          <w:u w:val="single"/>
        </w:rPr>
        <w:t>现场交付</w:t>
      </w:r>
      <w:r>
        <w:rPr>
          <w:rFonts w:hint="eastAsia" w:ascii="宋体" w:hAnsi="宋体"/>
          <w:sz w:val="24"/>
        </w:rPr>
        <w:t>。</w:t>
      </w:r>
    </w:p>
    <w:p w14:paraId="56E7B640">
      <w:pPr>
        <w:spacing w:line="360" w:lineRule="auto"/>
        <w:ind w:firstLine="482" w:firstLineChars="200"/>
        <w:outlineLvl w:val="0"/>
        <w:rPr>
          <w:rFonts w:ascii="宋体" w:hAnsi="宋体"/>
          <w:sz w:val="24"/>
          <w:u w:val="single"/>
        </w:rPr>
      </w:pPr>
      <w:bookmarkStart w:id="73" w:name="_Toc2375"/>
      <w:bookmarkStart w:id="74" w:name="_Toc3079"/>
      <w:bookmarkStart w:id="75" w:name="_Toc24662"/>
      <w:bookmarkStart w:id="76" w:name="_Toc5698"/>
      <w:bookmarkStart w:id="77" w:name="_Toc8586"/>
      <w:r>
        <w:rPr>
          <w:rFonts w:hint="eastAsia" w:ascii="宋体" w:hAnsi="宋体"/>
          <w:b/>
          <w:sz w:val="24"/>
        </w:rPr>
        <w:t>五、违约责任</w:t>
      </w:r>
      <w:bookmarkEnd w:id="73"/>
      <w:bookmarkEnd w:id="74"/>
      <w:bookmarkEnd w:id="75"/>
      <w:bookmarkEnd w:id="76"/>
      <w:bookmarkEnd w:id="77"/>
    </w:p>
    <w:p w14:paraId="2BC75D29">
      <w:pPr>
        <w:spacing w:line="360" w:lineRule="auto"/>
        <w:ind w:firstLine="480" w:firstLineChars="200"/>
        <w:jc w:val="left"/>
        <w:rPr>
          <w:rFonts w:ascii="宋体" w:hAnsi="宋体" w:cs="宋体"/>
          <w:kern w:val="0"/>
          <w:sz w:val="24"/>
        </w:rPr>
      </w:pPr>
      <w:r>
        <w:rPr>
          <w:rFonts w:hint="eastAsia" w:ascii="宋体" w:hAnsi="宋体" w:cs="宋体"/>
          <w:kern w:val="0"/>
          <w:sz w:val="24"/>
        </w:rPr>
        <w:t>1、乙方若未履行合同义务或者履行合同义务不符合约定的，应当及时采取补救措施，继续履行合同并经甲方验收通过。如果造成甲方损失，应当赔偿甲方因此所受到的直接损失、间接损失、诉讼费、律师费、鉴定费、保全费。如对甲方政府信誉造成负面影响的，乙方应根据甲方要求进行弥补、修复。</w:t>
      </w:r>
    </w:p>
    <w:p w14:paraId="62C02A00">
      <w:pPr>
        <w:spacing w:line="360" w:lineRule="auto"/>
        <w:ind w:firstLine="480" w:firstLineChars="200"/>
        <w:jc w:val="left"/>
        <w:rPr>
          <w:rFonts w:ascii="宋体" w:hAnsi="宋体" w:cs="宋体"/>
          <w:kern w:val="0"/>
          <w:sz w:val="24"/>
        </w:rPr>
      </w:pPr>
      <w:r>
        <w:rPr>
          <w:rFonts w:hint="eastAsia" w:ascii="宋体" w:hAnsi="宋体" w:cs="宋体"/>
          <w:kern w:val="0"/>
          <w:sz w:val="24"/>
        </w:rPr>
        <w:t>2、若因乙方失误导致影响甲方工作安排的情况，乙方应及时与甲方保持沟通，第一时间组织人员现场解决问题，由此所增加的成本费用及造成的损失由乙方自行承担。</w:t>
      </w:r>
    </w:p>
    <w:p w14:paraId="6624F3E3">
      <w:pPr>
        <w:spacing w:line="360" w:lineRule="auto"/>
        <w:ind w:firstLine="480" w:firstLineChars="200"/>
        <w:jc w:val="left"/>
        <w:rPr>
          <w:rFonts w:ascii="宋体" w:hAnsi="宋体" w:cs="宋体"/>
          <w:kern w:val="0"/>
          <w:sz w:val="24"/>
        </w:rPr>
      </w:pPr>
      <w:r>
        <w:rPr>
          <w:rFonts w:hint="eastAsia" w:ascii="宋体" w:hAnsi="宋体" w:cs="宋体"/>
          <w:kern w:val="0"/>
          <w:sz w:val="24"/>
        </w:rPr>
        <w:t>3、如涉及不可抗力因素，如战争、地震、疫情、大风、雨雪天气等，造成停工延期或其他损失，双方友好协商解决。</w:t>
      </w:r>
    </w:p>
    <w:p w14:paraId="5240AB62">
      <w:pPr>
        <w:spacing w:line="360" w:lineRule="auto"/>
        <w:ind w:firstLine="480" w:firstLineChars="200"/>
        <w:jc w:val="left"/>
        <w:rPr>
          <w:rFonts w:ascii="宋体" w:hAnsi="宋体" w:cs="宋体"/>
          <w:kern w:val="0"/>
          <w:sz w:val="24"/>
        </w:rPr>
      </w:pPr>
      <w:r>
        <w:rPr>
          <w:rFonts w:hint="eastAsia" w:ascii="宋体" w:hAnsi="宋体" w:cs="宋体"/>
          <w:kern w:val="0"/>
          <w:sz w:val="24"/>
        </w:rPr>
        <w:t>4、应急突发事件处置：提供应急突发事件处理预案，包括但不限于版面文印错误（错印等情况）、文印数量错误（漏印等情况）、临时加印等情况。人员应急响应及时处置：对于版面内容调整、修改等情况，服务单位需在1小时（含）内到达指定地点并响应甲方需求的。</w:t>
      </w:r>
    </w:p>
    <w:p w14:paraId="79A97EF9">
      <w:pPr>
        <w:spacing w:line="360" w:lineRule="auto"/>
        <w:ind w:firstLine="480" w:firstLineChars="200"/>
        <w:jc w:val="left"/>
        <w:rPr>
          <w:rFonts w:ascii="宋体" w:hAnsi="宋体" w:cs="宋体"/>
          <w:kern w:val="0"/>
          <w:sz w:val="24"/>
        </w:rPr>
      </w:pPr>
      <w:r>
        <w:rPr>
          <w:rFonts w:hint="eastAsia" w:ascii="宋体" w:hAnsi="宋体" w:cs="宋体"/>
          <w:kern w:val="0"/>
          <w:sz w:val="24"/>
        </w:rPr>
        <w:t>5、除不可抗力外，如果乙方没有按照本合同约定的期限、地点和方式交付服务成果或者实施服务，那么甲方可要求乙方支付违约金，迟延履行违约金按每迟延履行一日的应提供而未提供服务价格的0.05 %计算；逾期超过甲方要求</w:t>
      </w:r>
      <w:r>
        <w:rPr>
          <w:rFonts w:ascii="宋体" w:hAnsi="宋体" w:cs="宋体"/>
          <w:kern w:val="0"/>
          <w:sz w:val="24"/>
        </w:rPr>
        <w:t>日期</w:t>
      </w:r>
      <w:r>
        <w:rPr>
          <w:rFonts w:hint="eastAsia" w:ascii="宋体" w:hAnsi="宋体" w:cs="宋体"/>
          <w:kern w:val="0"/>
          <w:sz w:val="24"/>
        </w:rPr>
        <w:t>的，甲方有权在要求乙方支付违约金的同时，书面通知乙方解除本合同；乙方应全额退回甲方已支付所有款项，并按本合同第二条约定合同总总价的20%向甲方支付违约金。如果造成甲方损失，应当赔偿甲方因此所受到的直接损失、间接损失、诉讼费、律师费、鉴定费、保全费。如对甲方政府信誉造成负面影响的，乙方应根据甲方要求进行弥补、修复。付的所有款项，并按本合同第二条约定合同总价的20%向甲方支付违约金。</w:t>
      </w:r>
    </w:p>
    <w:p w14:paraId="0DCBBFBE">
      <w:pPr>
        <w:spacing w:line="360" w:lineRule="auto"/>
        <w:ind w:firstLine="480" w:firstLineChars="200"/>
        <w:jc w:val="left"/>
        <w:rPr>
          <w:rFonts w:ascii="宋体" w:hAnsi="宋体" w:cs="宋体"/>
          <w:kern w:val="0"/>
          <w:sz w:val="24"/>
        </w:rPr>
      </w:pPr>
      <w:r>
        <w:rPr>
          <w:rFonts w:hint="eastAsia" w:ascii="宋体" w:hAnsi="宋体" w:cs="宋体"/>
          <w:kern w:val="0"/>
          <w:sz w:val="24"/>
        </w:rPr>
        <w:t>6、服务中涉及的货物，除不可抗力外，如果乙方没有按照本合同约定的期限、地点和方式交付货物，那么甲方可要求乙方支付违约金，违约金按每迟延交付货物一日的应交付而未交付货物价格的0.05%计算，逾期超过甲方要求</w:t>
      </w:r>
      <w:r>
        <w:rPr>
          <w:rFonts w:ascii="宋体" w:hAnsi="宋体" w:cs="宋体"/>
          <w:kern w:val="0"/>
          <w:sz w:val="24"/>
        </w:rPr>
        <w:t>日期</w:t>
      </w:r>
      <w:r>
        <w:rPr>
          <w:rFonts w:hint="eastAsia" w:ascii="宋体" w:hAnsi="宋体" w:cs="宋体"/>
          <w:kern w:val="0"/>
          <w:sz w:val="24"/>
        </w:rPr>
        <w:t>的，甲方有权在要求乙方支付违约金的同时，书面通知乙方解除本合同；乙方应全额退回甲方已支付所有款项，并按本合同第二条约定合同总总价的20%向甲方支付违约金。如果造成甲方损失，应当赔偿甲方因此所受到的直接损失、间接损失、诉讼费、律师费、鉴定费、保全费。如对甲方政府信誉造成负面影响的，乙方应根据甲方要求进行弥补、修复。付的所有款项，并按本合同第二条约定合同总价的20%向甲方支付违约金。</w:t>
      </w:r>
    </w:p>
    <w:p w14:paraId="5226D576">
      <w:pPr>
        <w:spacing w:line="360" w:lineRule="auto"/>
        <w:ind w:firstLine="480" w:firstLineChars="200"/>
        <w:jc w:val="left"/>
        <w:rPr>
          <w:rFonts w:ascii="宋体" w:hAnsi="宋体" w:cs="宋体"/>
          <w:kern w:val="0"/>
          <w:sz w:val="24"/>
        </w:rPr>
      </w:pPr>
      <w:r>
        <w:rPr>
          <w:rFonts w:hint="eastAsia" w:ascii="宋体" w:hAnsi="宋体" w:cs="宋体"/>
          <w:kern w:val="0"/>
          <w:sz w:val="24"/>
        </w:rPr>
        <w:t>7、除不可抗力外，如果甲方没有按照本合同约定的付款方式付款，那么乙方可要求甲方支付违约金，违约金按每迟延付款一日的应付而未付款的0.05%计算，最高限额为本合同总价的20%；迟延付款的违约金计算数额达到前述最高限额之日起，乙方有权在要求甲方支付违约金的同时，书面通知甲方解除本合同；</w:t>
      </w:r>
    </w:p>
    <w:p w14:paraId="6E22463F">
      <w:pPr>
        <w:spacing w:line="360" w:lineRule="auto"/>
        <w:ind w:firstLine="480" w:firstLineChars="200"/>
        <w:jc w:val="left"/>
        <w:rPr>
          <w:rFonts w:ascii="宋体" w:hAnsi="宋体" w:cs="宋体"/>
          <w:kern w:val="0"/>
          <w:sz w:val="24"/>
        </w:rPr>
      </w:pPr>
      <w:r>
        <w:rPr>
          <w:rFonts w:hint="eastAsia" w:ascii="宋体" w:hAnsi="宋体" w:cs="宋体"/>
          <w:kern w:val="0"/>
          <w:sz w:val="24"/>
        </w:rPr>
        <w:t>8、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57089102">
      <w:pPr>
        <w:spacing w:line="360" w:lineRule="auto"/>
        <w:ind w:firstLine="480" w:firstLineChars="200"/>
        <w:jc w:val="left"/>
        <w:rPr>
          <w:rFonts w:ascii="宋体" w:hAnsi="宋体" w:cs="宋体"/>
          <w:kern w:val="0"/>
          <w:sz w:val="24"/>
        </w:rPr>
      </w:pPr>
      <w:r>
        <w:rPr>
          <w:rFonts w:hint="eastAsia" w:ascii="宋体" w:hAnsi="宋体" w:cs="宋体"/>
          <w:kern w:val="0"/>
          <w:sz w:val="24"/>
        </w:rPr>
        <w:t>9、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538EBA89">
      <w:pPr>
        <w:spacing w:line="360" w:lineRule="auto"/>
        <w:ind w:firstLine="482" w:firstLineChars="200"/>
        <w:outlineLvl w:val="0"/>
        <w:rPr>
          <w:rFonts w:ascii="宋体" w:hAnsi="宋体" w:cs="宋体"/>
          <w:b/>
          <w:sz w:val="24"/>
        </w:rPr>
      </w:pPr>
      <w:r>
        <w:rPr>
          <w:rFonts w:hint="eastAsia" w:ascii="宋体" w:hAnsi="宋体" w:cs="宋体"/>
          <w:b/>
          <w:sz w:val="24"/>
        </w:rPr>
        <w:t>六、售后承诺</w:t>
      </w:r>
    </w:p>
    <w:p w14:paraId="772E89E0">
      <w:pPr>
        <w:spacing w:line="360" w:lineRule="auto"/>
        <w:ind w:firstLine="480" w:firstLineChars="200"/>
        <w:jc w:val="left"/>
        <w:rPr>
          <w:rFonts w:ascii="宋体" w:hAnsi="宋体" w:cs="宋体"/>
          <w:kern w:val="0"/>
          <w:sz w:val="24"/>
        </w:rPr>
      </w:pPr>
      <w:r>
        <w:rPr>
          <w:rFonts w:hint="eastAsia" w:ascii="宋体" w:hAnsi="宋体" w:cs="宋体"/>
          <w:kern w:val="0"/>
          <w:sz w:val="24"/>
        </w:rPr>
        <w:t>1、安装后一年内，因乙方自身原因造成的损坏，乙方应负责修理更换或重新制作。</w:t>
      </w:r>
    </w:p>
    <w:p w14:paraId="350A431F">
      <w:pPr>
        <w:spacing w:line="360" w:lineRule="auto"/>
        <w:ind w:firstLine="480" w:firstLineChars="200"/>
        <w:jc w:val="left"/>
        <w:rPr>
          <w:rFonts w:ascii="宋体" w:hAnsi="宋体" w:cs="宋体"/>
          <w:kern w:val="0"/>
          <w:sz w:val="24"/>
        </w:rPr>
      </w:pPr>
      <w:r>
        <w:rPr>
          <w:rFonts w:hint="eastAsia" w:ascii="宋体" w:hAnsi="宋体" w:cs="宋体"/>
          <w:kern w:val="0"/>
          <w:sz w:val="24"/>
        </w:rPr>
        <w:t>2、服务过程中，如甲方需变更设计、制作内容，应及时通知乙方。若非甲方原因所导致的设计方案推倒重来、制作返工等情况，所产生的额外费用由乙方自行承担。</w:t>
      </w:r>
    </w:p>
    <w:p w14:paraId="0CAA348C">
      <w:pPr>
        <w:pStyle w:val="2"/>
        <w:ind w:firstLine="440" w:firstLineChars="200"/>
        <w:rPr>
          <w:rFonts w:hAnsi="宋体" w:cs="宋体"/>
          <w:snapToGrid/>
          <w:kern w:val="0"/>
          <w:szCs w:val="24"/>
          <w:lang w:val="en-US"/>
        </w:rPr>
      </w:pPr>
      <w:r>
        <w:rPr>
          <w:rFonts w:hint="eastAsia" w:hAnsi="宋体" w:cs="宋体"/>
          <w:snapToGrid/>
          <w:kern w:val="0"/>
          <w:szCs w:val="24"/>
          <w:lang w:val="en-US"/>
        </w:rPr>
        <w:t>3、如乙方自身原因导致未及时完成甲方布置的任务并造成不利后果的，则由乙方承担该项目服务100%的违约责任，同时按合同“违约责任”约定进行罚款。</w:t>
      </w:r>
    </w:p>
    <w:p w14:paraId="421DBE83">
      <w:pPr>
        <w:pStyle w:val="2"/>
        <w:ind w:firstLine="440" w:firstLineChars="200"/>
        <w:rPr>
          <w:rFonts w:hAnsi="宋体" w:cs="宋体"/>
          <w:snapToGrid/>
          <w:kern w:val="0"/>
          <w:szCs w:val="24"/>
          <w:lang w:val="en-US"/>
        </w:rPr>
      </w:pPr>
      <w:r>
        <w:rPr>
          <w:rFonts w:hint="eastAsia" w:hAnsi="宋体" w:cs="宋体"/>
          <w:snapToGrid/>
          <w:kern w:val="0"/>
          <w:szCs w:val="24"/>
          <w:lang w:val="en-US"/>
        </w:rPr>
        <w:t>4、经甲方认定，因乙方自身原因出现重大错误并造成不良舆情、负面评价，则由乙方承担该项目服务100%的违约责任，同时承担相应服务项目金额的10%的违约金，同时按合同 “违约责任”约定进行罚款，甲方可中止合作协议。</w:t>
      </w:r>
    </w:p>
    <w:p w14:paraId="219172E4">
      <w:pPr>
        <w:pStyle w:val="2"/>
        <w:ind w:firstLine="440" w:firstLineChars="200"/>
        <w:rPr>
          <w:rFonts w:hAnsi="宋体" w:cs="宋体"/>
          <w:snapToGrid/>
          <w:kern w:val="0"/>
          <w:szCs w:val="24"/>
          <w:lang w:val="en-US"/>
        </w:rPr>
      </w:pPr>
      <w:r>
        <w:rPr>
          <w:rFonts w:hint="eastAsia" w:hAnsi="宋体" w:cs="宋体"/>
          <w:snapToGrid/>
          <w:kern w:val="0"/>
          <w:szCs w:val="24"/>
          <w:lang w:val="en-US"/>
        </w:rPr>
        <w:t>5、乙方在履约服务期间，应严格进行安全文明施工，如造成安全事故，相关的人、财、物损失，乙方应按实赔偿，甲方可中止合作协议。</w:t>
      </w:r>
    </w:p>
    <w:p w14:paraId="43D18B7D">
      <w:pPr>
        <w:pStyle w:val="3"/>
        <w:ind w:firstLine="440" w:firstLineChars="200"/>
        <w:rPr>
          <w:rFonts w:hint="eastAsia" w:hAnsi="宋体" w:cs="宋体"/>
          <w:snapToGrid/>
          <w:kern w:val="0"/>
          <w:szCs w:val="24"/>
          <w:lang w:val="en-US"/>
        </w:rPr>
      </w:pPr>
      <w:r>
        <w:rPr>
          <w:rFonts w:hint="eastAsia"/>
          <w:lang w:val="en-US"/>
        </w:rPr>
        <w:t>6、本项目招标文件第三部分采购需求为本合同的一部分。本项目货物服务质量要求须同时满足合同约定和招标文件第三部分采购需求的要求，甲方根据相关约定进行验收，两者冲突时按高标准执行。</w:t>
      </w:r>
    </w:p>
    <w:p w14:paraId="6C217B5B">
      <w:pPr>
        <w:spacing w:line="360" w:lineRule="auto"/>
        <w:ind w:firstLine="482" w:firstLineChars="200"/>
        <w:outlineLvl w:val="0"/>
        <w:rPr>
          <w:rFonts w:ascii="宋体" w:hAnsi="宋体" w:cs="宋体"/>
          <w:b/>
          <w:sz w:val="24"/>
        </w:rPr>
      </w:pPr>
      <w:r>
        <w:rPr>
          <w:rFonts w:hint="eastAsia" w:ascii="宋体" w:hAnsi="宋体" w:cs="宋体"/>
          <w:b/>
          <w:sz w:val="24"/>
        </w:rPr>
        <w:t>七、合同争议的解决</w:t>
      </w:r>
    </w:p>
    <w:p w14:paraId="0CFDA8E7">
      <w:pPr>
        <w:spacing w:line="360" w:lineRule="auto"/>
        <w:ind w:firstLine="240" w:firstLineChars="100"/>
        <w:rPr>
          <w:rFonts w:ascii="宋体" w:hAnsi="宋体" w:cs="宋体"/>
          <w:sz w:val="24"/>
        </w:rPr>
      </w:pPr>
      <w:r>
        <w:rPr>
          <w:rFonts w:hint="eastAsia" w:ascii="宋体" w:hAnsi="宋体" w:cs="宋体"/>
          <w:sz w:val="24"/>
        </w:rPr>
        <w:t xml:space="preserve">  本合同履行过程中发生的任何争议，双方当事人均可通过和解或者调解解决；不愿和解、调解或者和解、调解不成的，可以选择向甲方所在地的人民法院起诉的方式解决：</w:t>
      </w:r>
    </w:p>
    <w:p w14:paraId="20C1C1E8">
      <w:pPr>
        <w:spacing w:line="360" w:lineRule="auto"/>
        <w:ind w:firstLine="482" w:firstLineChars="200"/>
        <w:outlineLvl w:val="0"/>
        <w:rPr>
          <w:rFonts w:ascii="宋体" w:hAnsi="宋体" w:cs="宋体"/>
          <w:b/>
          <w:sz w:val="24"/>
        </w:rPr>
      </w:pPr>
      <w:r>
        <w:rPr>
          <w:rFonts w:hint="eastAsia" w:ascii="宋体" w:hAnsi="宋体" w:cs="宋体"/>
          <w:b/>
          <w:sz w:val="24"/>
        </w:rPr>
        <w:t>八、合同生效</w:t>
      </w:r>
    </w:p>
    <w:p w14:paraId="1B3C1BFA">
      <w:pPr>
        <w:spacing w:line="360" w:lineRule="auto"/>
        <w:ind w:firstLine="480" w:firstLineChars="200"/>
        <w:rPr>
          <w:rFonts w:ascii="宋体" w:hAnsi="宋体"/>
          <w:sz w:val="24"/>
          <w:lang w:val="zh-CN"/>
        </w:rPr>
      </w:pPr>
      <w:r>
        <w:rPr>
          <w:rFonts w:hint="eastAsia" w:ascii="宋体" w:hAnsi="宋体" w:cs="宋体"/>
          <w:sz w:val="24"/>
        </w:rPr>
        <w:t>本合同一式六份，甲方肆份，乙方贰份。自双方当事人盖章签字时生效。</w:t>
      </w:r>
    </w:p>
    <w:p w14:paraId="41CFD6DC">
      <w:pPr>
        <w:autoSpaceDE w:val="0"/>
        <w:autoSpaceDN w:val="0"/>
        <w:spacing w:line="360" w:lineRule="auto"/>
        <w:rPr>
          <w:rFonts w:ascii="宋体" w:hAnsi="宋体"/>
          <w:b/>
          <w:sz w:val="24"/>
          <w:lang w:val="zh-CN"/>
        </w:rPr>
      </w:pPr>
    </w:p>
    <w:p w14:paraId="11FD8750">
      <w:pPr>
        <w:autoSpaceDE w:val="0"/>
        <w:autoSpaceDN w:val="0"/>
        <w:spacing w:line="360" w:lineRule="auto"/>
        <w:rPr>
          <w:rFonts w:ascii="宋体" w:hAnsi="宋体"/>
          <w:sz w:val="24"/>
          <w:lang w:val="zh-CN"/>
        </w:rPr>
      </w:pPr>
      <w:r>
        <w:rPr>
          <w:rFonts w:hint="eastAsia" w:ascii="宋体" w:hAnsi="宋体"/>
          <w:b/>
          <w:sz w:val="24"/>
          <w:lang w:val="zh-CN"/>
        </w:rPr>
        <w:t>甲方</w:t>
      </w:r>
      <w:r>
        <w:rPr>
          <w:rFonts w:hint="eastAsia" w:ascii="宋体" w:hAnsi="宋体"/>
          <w:sz w:val="24"/>
          <w:lang w:val="zh-CN"/>
        </w:rPr>
        <w:t>：</w:t>
      </w:r>
      <w:r>
        <w:rPr>
          <w:rFonts w:ascii="宋体" w:hAnsi="宋体"/>
          <w:sz w:val="24"/>
          <w:lang w:val="zh-CN"/>
        </w:rPr>
        <w:t xml:space="preserve">                             </w:t>
      </w:r>
      <w:r>
        <w:rPr>
          <w:rFonts w:ascii="宋体" w:hAnsi="宋体"/>
          <w:b/>
          <w:sz w:val="24"/>
          <w:lang w:val="zh-CN"/>
        </w:rPr>
        <w:t xml:space="preserve">      乙方</w:t>
      </w:r>
      <w:r>
        <w:rPr>
          <w:rFonts w:hint="eastAsia" w:ascii="宋体" w:hAnsi="宋体"/>
          <w:sz w:val="24"/>
          <w:lang w:val="zh-CN"/>
        </w:rPr>
        <w:t>：</w:t>
      </w:r>
    </w:p>
    <w:p w14:paraId="1AA5B969">
      <w:pPr>
        <w:autoSpaceDE w:val="0"/>
        <w:autoSpaceDN w:val="0"/>
        <w:spacing w:line="360" w:lineRule="auto"/>
        <w:rPr>
          <w:rFonts w:ascii="宋体" w:hAnsi="宋体"/>
          <w:sz w:val="24"/>
          <w:lang w:val="zh-CN"/>
        </w:rPr>
      </w:pPr>
      <w:r>
        <w:rPr>
          <w:rFonts w:hint="eastAsia" w:ascii="宋体" w:hAnsi="宋体"/>
          <w:sz w:val="24"/>
          <w:lang w:val="zh-CN"/>
        </w:rPr>
        <w:t>统一社会信用代码：</w:t>
      </w:r>
      <w:r>
        <w:rPr>
          <w:rFonts w:ascii="宋体" w:hAnsi="宋体"/>
          <w:sz w:val="24"/>
          <w:lang w:val="zh-CN"/>
        </w:rPr>
        <w:t xml:space="preserve">                       </w:t>
      </w:r>
      <w:r>
        <w:rPr>
          <w:rFonts w:hint="eastAsia" w:ascii="宋体" w:hAnsi="宋体"/>
          <w:sz w:val="24"/>
          <w:lang w:val="zh-CN"/>
        </w:rPr>
        <w:t>统一社会信用代码或身份证号码：</w:t>
      </w:r>
    </w:p>
    <w:p w14:paraId="5E9D8540">
      <w:pPr>
        <w:autoSpaceDE w:val="0"/>
        <w:autoSpaceDN w:val="0"/>
        <w:spacing w:line="360" w:lineRule="auto"/>
        <w:rPr>
          <w:rFonts w:ascii="宋体" w:hAnsi="宋体"/>
          <w:sz w:val="24"/>
          <w:lang w:val="zh-CN"/>
        </w:rPr>
      </w:pPr>
      <w:r>
        <w:rPr>
          <w:rFonts w:hint="eastAsia" w:ascii="宋体" w:hAnsi="宋体"/>
          <w:sz w:val="24"/>
          <w:lang w:val="zh-CN"/>
        </w:rPr>
        <w:t>住所：</w:t>
      </w:r>
      <w:r>
        <w:rPr>
          <w:rFonts w:ascii="宋体" w:hAnsi="宋体"/>
          <w:sz w:val="24"/>
          <w:lang w:val="zh-CN"/>
        </w:rPr>
        <w:t xml:space="preserve">                                   </w:t>
      </w:r>
      <w:r>
        <w:rPr>
          <w:rFonts w:hint="eastAsia" w:ascii="宋体" w:hAnsi="宋体"/>
          <w:sz w:val="24"/>
          <w:lang w:val="zh-CN"/>
        </w:rPr>
        <w:t>住所：</w:t>
      </w:r>
    </w:p>
    <w:p w14:paraId="2897B18B">
      <w:pPr>
        <w:autoSpaceDE w:val="0"/>
        <w:autoSpaceDN w:val="0"/>
        <w:spacing w:line="360" w:lineRule="auto"/>
        <w:rPr>
          <w:rFonts w:ascii="宋体" w:hAnsi="宋体"/>
          <w:sz w:val="24"/>
          <w:lang w:val="zh-CN"/>
        </w:rPr>
      </w:pPr>
      <w:r>
        <w:rPr>
          <w:rFonts w:hint="eastAsia" w:ascii="宋体" w:hAnsi="宋体"/>
          <w:sz w:val="24"/>
          <w:lang w:val="zh-CN"/>
        </w:rPr>
        <w:t>法定代表人或</w:t>
      </w:r>
      <w:r>
        <w:rPr>
          <w:rFonts w:ascii="宋体" w:hAnsi="宋体"/>
          <w:sz w:val="24"/>
          <w:lang w:val="zh-CN"/>
        </w:rPr>
        <w:t xml:space="preserve">                             </w:t>
      </w:r>
      <w:r>
        <w:rPr>
          <w:rFonts w:hint="eastAsia" w:ascii="宋体" w:hAnsi="宋体"/>
          <w:sz w:val="24"/>
          <w:lang w:val="zh-CN"/>
        </w:rPr>
        <w:t>法定代表人或</w:t>
      </w:r>
    </w:p>
    <w:p w14:paraId="0CD005C3">
      <w:pPr>
        <w:autoSpaceDE w:val="0"/>
        <w:autoSpaceDN w:val="0"/>
        <w:spacing w:line="360" w:lineRule="auto"/>
        <w:rPr>
          <w:rFonts w:ascii="宋体" w:hAnsi="宋体"/>
          <w:sz w:val="24"/>
          <w:lang w:val="zh-CN"/>
        </w:rPr>
      </w:pPr>
      <w:r>
        <w:rPr>
          <w:rFonts w:hint="eastAsia" w:ascii="宋体" w:hAnsi="宋体"/>
          <w:sz w:val="24"/>
          <w:lang w:val="zh-CN"/>
        </w:rPr>
        <w:t>授权代表（签字）：</w:t>
      </w:r>
      <w:r>
        <w:rPr>
          <w:rFonts w:ascii="宋体" w:hAnsi="宋体"/>
          <w:sz w:val="24"/>
          <w:lang w:val="zh-CN"/>
        </w:rPr>
        <w:t xml:space="preserve">                       授权代表（签字）: </w:t>
      </w:r>
    </w:p>
    <w:p w14:paraId="5BDD568E">
      <w:pPr>
        <w:autoSpaceDE w:val="0"/>
        <w:autoSpaceDN w:val="0"/>
        <w:spacing w:line="360" w:lineRule="auto"/>
        <w:rPr>
          <w:rFonts w:ascii="宋体" w:hAnsi="宋体"/>
          <w:sz w:val="24"/>
          <w:lang w:val="zh-CN"/>
        </w:rPr>
      </w:pPr>
      <w:r>
        <w:rPr>
          <w:rFonts w:hint="eastAsia" w:ascii="宋体" w:hAnsi="宋体"/>
          <w:sz w:val="24"/>
          <w:lang w:val="zh-CN"/>
        </w:rPr>
        <w:t>联系人：</w:t>
      </w:r>
      <w:r>
        <w:rPr>
          <w:rFonts w:ascii="宋体" w:hAnsi="宋体"/>
          <w:sz w:val="24"/>
          <w:lang w:val="zh-CN"/>
        </w:rPr>
        <w:t xml:space="preserve">                                 </w:t>
      </w:r>
      <w:r>
        <w:rPr>
          <w:rFonts w:hint="eastAsia" w:ascii="宋体" w:hAnsi="宋体"/>
          <w:sz w:val="24"/>
          <w:lang w:val="zh-CN"/>
        </w:rPr>
        <w:t>联系人：</w:t>
      </w:r>
    </w:p>
    <w:p w14:paraId="38CC2B79">
      <w:pPr>
        <w:autoSpaceDE w:val="0"/>
        <w:autoSpaceDN w:val="0"/>
        <w:spacing w:line="360" w:lineRule="auto"/>
        <w:rPr>
          <w:rFonts w:ascii="宋体" w:hAnsi="宋体"/>
          <w:sz w:val="24"/>
          <w:lang w:val="zh-CN"/>
        </w:rPr>
      </w:pPr>
      <w:r>
        <w:rPr>
          <w:rFonts w:hint="eastAsia" w:ascii="宋体" w:hAnsi="宋体"/>
          <w:sz w:val="24"/>
          <w:lang w:val="zh-CN"/>
        </w:rPr>
        <w:t>约定送达地址：</w:t>
      </w:r>
      <w:r>
        <w:rPr>
          <w:rFonts w:ascii="宋体" w:hAnsi="宋体"/>
          <w:sz w:val="24"/>
          <w:lang w:val="zh-CN"/>
        </w:rPr>
        <w:t xml:space="preserve">                           </w:t>
      </w:r>
      <w:r>
        <w:rPr>
          <w:rFonts w:hint="eastAsia" w:ascii="宋体" w:hAnsi="宋体"/>
          <w:sz w:val="24"/>
          <w:lang w:val="zh-CN"/>
        </w:rPr>
        <w:t>约定送达地址：</w:t>
      </w:r>
    </w:p>
    <w:p w14:paraId="5936B100">
      <w:pPr>
        <w:autoSpaceDE w:val="0"/>
        <w:autoSpaceDN w:val="0"/>
        <w:spacing w:line="360" w:lineRule="auto"/>
        <w:rPr>
          <w:rFonts w:ascii="宋体" w:hAnsi="宋体"/>
          <w:sz w:val="24"/>
          <w:lang w:val="zh-CN"/>
        </w:rPr>
      </w:pPr>
      <w:r>
        <w:rPr>
          <w:rFonts w:hint="eastAsia" w:ascii="宋体" w:hAnsi="宋体"/>
          <w:sz w:val="24"/>
          <w:lang w:val="zh-CN"/>
        </w:rPr>
        <w:t>邮政编码：</w:t>
      </w:r>
      <w:r>
        <w:rPr>
          <w:rFonts w:ascii="宋体" w:hAnsi="宋体"/>
          <w:sz w:val="24"/>
          <w:lang w:val="zh-CN"/>
        </w:rPr>
        <w:t xml:space="preserve">                               </w:t>
      </w:r>
      <w:r>
        <w:rPr>
          <w:rFonts w:hint="eastAsia" w:ascii="宋体" w:hAnsi="宋体"/>
          <w:sz w:val="24"/>
          <w:lang w:val="zh-CN"/>
        </w:rPr>
        <w:t>邮政编码：</w:t>
      </w:r>
    </w:p>
    <w:p w14:paraId="1D56EB57">
      <w:pPr>
        <w:autoSpaceDE w:val="0"/>
        <w:autoSpaceDN w:val="0"/>
        <w:spacing w:line="360" w:lineRule="auto"/>
        <w:rPr>
          <w:rFonts w:ascii="宋体" w:hAnsi="宋体"/>
          <w:sz w:val="24"/>
          <w:lang w:val="zh-CN"/>
        </w:rPr>
      </w:pPr>
      <w:r>
        <w:rPr>
          <w:rFonts w:hint="eastAsia" w:ascii="宋体" w:hAnsi="宋体"/>
          <w:sz w:val="24"/>
          <w:lang w:val="zh-CN"/>
        </w:rPr>
        <w:t>电话</w:t>
      </w:r>
      <w:r>
        <w:rPr>
          <w:rFonts w:ascii="宋体" w:hAnsi="宋体"/>
          <w:sz w:val="24"/>
          <w:lang w:val="zh-CN"/>
        </w:rPr>
        <w:t xml:space="preserve">:                                    电话: </w:t>
      </w:r>
    </w:p>
    <w:p w14:paraId="466DC9EB">
      <w:pPr>
        <w:autoSpaceDE w:val="0"/>
        <w:autoSpaceDN w:val="0"/>
        <w:spacing w:line="360" w:lineRule="auto"/>
        <w:rPr>
          <w:rFonts w:ascii="宋体" w:hAnsi="宋体"/>
          <w:sz w:val="24"/>
          <w:lang w:val="zh-CN"/>
        </w:rPr>
      </w:pPr>
      <w:r>
        <w:rPr>
          <w:rFonts w:hint="eastAsia" w:ascii="宋体" w:hAnsi="宋体"/>
          <w:sz w:val="24"/>
          <w:lang w:val="zh-CN"/>
        </w:rPr>
        <w:t>传真</w:t>
      </w:r>
      <w:r>
        <w:rPr>
          <w:rFonts w:ascii="宋体" w:hAnsi="宋体"/>
          <w:sz w:val="24"/>
          <w:lang w:val="zh-CN"/>
        </w:rPr>
        <w:t xml:space="preserve">:                                    </w:t>
      </w:r>
      <w:r>
        <w:rPr>
          <w:rFonts w:hint="eastAsia" w:ascii="宋体" w:hAnsi="宋体"/>
          <w:sz w:val="24"/>
          <w:lang w:val="zh-CN"/>
        </w:rPr>
        <w:t>传真</w:t>
      </w:r>
      <w:r>
        <w:rPr>
          <w:rFonts w:ascii="宋体" w:hAnsi="宋体"/>
          <w:sz w:val="24"/>
          <w:lang w:val="zh-CN"/>
        </w:rPr>
        <w:t>:</w:t>
      </w:r>
    </w:p>
    <w:p w14:paraId="4ACFB379">
      <w:pPr>
        <w:autoSpaceDE w:val="0"/>
        <w:autoSpaceDN w:val="0"/>
        <w:spacing w:line="360" w:lineRule="auto"/>
        <w:rPr>
          <w:rFonts w:ascii="宋体" w:hAnsi="宋体"/>
          <w:sz w:val="24"/>
        </w:rPr>
      </w:pPr>
      <w:r>
        <w:rPr>
          <w:rFonts w:hint="eastAsia" w:ascii="宋体" w:hAnsi="宋体"/>
          <w:sz w:val="24"/>
          <w:lang w:val="zh-CN"/>
        </w:rPr>
        <w:t>电子邮箱：</w:t>
      </w:r>
      <w:r>
        <w:rPr>
          <w:rFonts w:ascii="宋体" w:hAnsi="宋体"/>
          <w:sz w:val="24"/>
          <w:lang w:val="zh-CN"/>
        </w:rPr>
        <w:t xml:space="preserve">                               </w:t>
      </w:r>
      <w:r>
        <w:rPr>
          <w:rFonts w:hint="eastAsia" w:ascii="宋体" w:hAnsi="宋体"/>
          <w:sz w:val="24"/>
          <w:lang w:val="zh-CN"/>
        </w:rPr>
        <w:t>电子邮箱：</w:t>
      </w:r>
    </w:p>
    <w:p w14:paraId="6F265EB5">
      <w:pPr>
        <w:autoSpaceDE w:val="0"/>
        <w:autoSpaceDN w:val="0"/>
        <w:spacing w:line="360" w:lineRule="auto"/>
        <w:rPr>
          <w:rFonts w:ascii="宋体" w:hAnsi="宋体"/>
          <w:sz w:val="24"/>
        </w:rPr>
      </w:pPr>
      <w:r>
        <w:rPr>
          <w:rFonts w:hint="eastAsia" w:ascii="宋体" w:hAnsi="宋体"/>
          <w:sz w:val="24"/>
        </w:rPr>
        <w:t>开户银行：</w:t>
      </w:r>
      <w:r>
        <w:rPr>
          <w:rFonts w:ascii="宋体" w:hAnsi="宋体"/>
          <w:sz w:val="24"/>
        </w:rPr>
        <w:t xml:space="preserve">                               开户银行： </w:t>
      </w:r>
    </w:p>
    <w:p w14:paraId="45737251">
      <w:pPr>
        <w:autoSpaceDE w:val="0"/>
        <w:autoSpaceDN w:val="0"/>
        <w:spacing w:line="360" w:lineRule="auto"/>
        <w:rPr>
          <w:rFonts w:ascii="宋体" w:hAnsi="宋体"/>
          <w:sz w:val="24"/>
        </w:rPr>
      </w:pPr>
      <w:r>
        <w:rPr>
          <w:rFonts w:hint="eastAsia" w:ascii="宋体" w:hAnsi="宋体"/>
          <w:sz w:val="24"/>
        </w:rPr>
        <w:t>开户名称：</w:t>
      </w:r>
      <w:r>
        <w:rPr>
          <w:rFonts w:ascii="宋体" w:hAnsi="宋体"/>
          <w:sz w:val="24"/>
        </w:rPr>
        <w:t xml:space="preserve">                               开户名称： </w:t>
      </w:r>
    </w:p>
    <w:p w14:paraId="619B4656">
      <w:pPr>
        <w:autoSpaceDE w:val="0"/>
        <w:autoSpaceDN w:val="0"/>
        <w:spacing w:line="360" w:lineRule="auto"/>
        <w:rPr>
          <w:rFonts w:ascii="宋体" w:hAnsi="宋体"/>
          <w:sz w:val="24"/>
        </w:rPr>
      </w:pPr>
      <w:r>
        <w:rPr>
          <w:rFonts w:hint="eastAsia" w:ascii="宋体" w:hAnsi="宋体"/>
          <w:sz w:val="24"/>
        </w:rPr>
        <w:t>开户账号：</w:t>
      </w:r>
      <w:r>
        <w:rPr>
          <w:rFonts w:ascii="宋体" w:hAnsi="宋体"/>
          <w:sz w:val="24"/>
          <w:lang w:val="zh-CN"/>
        </w:rPr>
        <w:t xml:space="preserve">                               </w:t>
      </w:r>
      <w:r>
        <w:rPr>
          <w:rFonts w:hint="eastAsia" w:ascii="宋体" w:hAnsi="宋体"/>
          <w:sz w:val="24"/>
        </w:rPr>
        <w:t>开户账号：</w:t>
      </w:r>
    </w:p>
    <w:p w14:paraId="37D97D98">
      <w:pPr>
        <w:spacing w:line="360" w:lineRule="auto"/>
        <w:rPr>
          <w:rFonts w:ascii="宋体" w:hAnsi="宋体"/>
          <w:b/>
          <w:color w:val="000000"/>
          <w:sz w:val="24"/>
        </w:rPr>
      </w:pPr>
    </w:p>
    <w:p w14:paraId="52ADAF44">
      <w:pPr>
        <w:rPr>
          <w:rFonts w:ascii="宋体" w:hAnsi="宋体"/>
          <w:b/>
          <w:color w:val="000000"/>
          <w:sz w:val="24"/>
        </w:rPr>
      </w:pPr>
    </w:p>
    <w:p w14:paraId="7F7383C3">
      <w:pPr>
        <w:pStyle w:val="2"/>
        <w:rPr>
          <w:lang w:val="en-US"/>
        </w:rPr>
      </w:pPr>
    </w:p>
    <w:p w14:paraId="49866117">
      <w:pPr>
        <w:pStyle w:val="3"/>
        <w:ind w:firstLine="0"/>
        <w:rPr>
          <w:lang w:val="en-US"/>
        </w:rPr>
      </w:pPr>
    </w:p>
    <w:bookmarkEnd w:id="55"/>
    <w:bookmarkEnd w:id="56"/>
    <w:bookmarkEnd w:id="63"/>
    <w:bookmarkEnd w:id="64"/>
    <w:bookmarkEnd w:id="65"/>
    <w:bookmarkEnd w:id="66"/>
    <w:bookmarkEnd w:id="67"/>
    <w:p w14:paraId="00B2C647">
      <w:pPr>
        <w:jc w:val="left"/>
        <w:rPr>
          <w:rFonts w:hint="eastAsia"/>
          <w:lang w:val="en-US"/>
        </w:rPr>
      </w:pPr>
      <w:r>
        <w:rPr>
          <w:rFonts w:hint="eastAsia"/>
          <w:lang w:val="en-US"/>
        </w:rPr>
        <w:br w:type="page"/>
      </w:r>
    </w:p>
    <w:p w14:paraId="0CA7C7FE">
      <w:pPr>
        <w:pStyle w:val="2"/>
        <w:jc w:val="left"/>
        <w:rPr>
          <w:b/>
          <w:bCs/>
          <w:lang w:val="en-US"/>
        </w:rPr>
      </w:pPr>
      <w:r>
        <w:rPr>
          <w:rFonts w:hint="eastAsia"/>
          <w:lang w:val="en-US"/>
        </w:rPr>
        <w:t>附件1</w:t>
      </w:r>
    </w:p>
    <w:p w14:paraId="0A092A6D">
      <w:pPr>
        <w:pStyle w:val="2"/>
        <w:jc w:val="center"/>
        <w:rPr>
          <w:b/>
          <w:bCs/>
          <w:lang w:val="en-US"/>
        </w:rPr>
      </w:pPr>
      <w:r>
        <w:rPr>
          <w:rFonts w:hint="eastAsia"/>
          <w:b/>
          <w:bCs/>
          <w:lang w:val="en-US"/>
        </w:rPr>
        <w:t>常规文化宣传策划设计、制作布置项目</w:t>
      </w:r>
      <w:r>
        <w:rPr>
          <w:rFonts w:hint="eastAsia"/>
          <w:b/>
          <w:bCs/>
          <w:lang w:val="en-US" w:eastAsia="zh-CN"/>
        </w:rPr>
        <w:t>单价</w:t>
      </w:r>
    </w:p>
    <w:tbl>
      <w:tblPr>
        <w:tblStyle w:val="13"/>
        <w:tblW w:w="10323" w:type="dxa"/>
        <w:jc w:val="center"/>
        <w:tblLayout w:type="fixed"/>
        <w:tblCellMar>
          <w:top w:w="0" w:type="dxa"/>
          <w:left w:w="108" w:type="dxa"/>
          <w:bottom w:w="0" w:type="dxa"/>
          <w:right w:w="108" w:type="dxa"/>
        </w:tblCellMar>
      </w:tblPr>
      <w:tblGrid>
        <w:gridCol w:w="1017"/>
        <w:gridCol w:w="1929"/>
        <w:gridCol w:w="1174"/>
        <w:gridCol w:w="3846"/>
        <w:gridCol w:w="1357"/>
        <w:gridCol w:w="1000"/>
      </w:tblGrid>
      <w:tr w14:paraId="23DE5173">
        <w:tblPrEx>
          <w:tblCellMar>
            <w:top w:w="0" w:type="dxa"/>
            <w:left w:w="108" w:type="dxa"/>
            <w:bottom w:w="0" w:type="dxa"/>
            <w:right w:w="108" w:type="dxa"/>
          </w:tblCellMar>
        </w:tblPrEx>
        <w:trPr>
          <w:trHeight w:val="109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6EE0">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序号</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4C6A5">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名称</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A4CA">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材质/规格</w:t>
            </w:r>
          </w:p>
        </w:tc>
        <w:tc>
          <w:tcPr>
            <w:tcW w:w="1357" w:type="dxa"/>
            <w:tcBorders>
              <w:top w:val="single" w:color="000000" w:sz="4" w:space="0"/>
              <w:left w:val="single" w:color="000000" w:sz="4" w:space="0"/>
              <w:right w:val="single" w:color="000000" w:sz="4" w:space="0"/>
            </w:tcBorders>
            <w:shd w:val="clear" w:color="auto" w:fill="auto"/>
            <w:vAlign w:val="center"/>
          </w:tcPr>
          <w:p w14:paraId="10746683">
            <w:pPr>
              <w:widowControl/>
              <w:jc w:val="center"/>
              <w:textAlignment w:val="center"/>
              <w:rPr>
                <w:rFonts w:hint="eastAsia" w:cs="宋体"/>
                <w:b/>
                <w:bCs/>
                <w:color w:val="auto"/>
                <w:kern w:val="0"/>
                <w:sz w:val="24"/>
                <w:szCs w:val="24"/>
                <w:lang w:val="en-US" w:eastAsia="zh-CN" w:bidi="ar"/>
              </w:rPr>
            </w:pPr>
            <w:r>
              <w:rPr>
                <w:rFonts w:hint="eastAsia" w:cs="宋体"/>
                <w:b/>
                <w:bCs/>
                <w:color w:val="auto"/>
                <w:kern w:val="0"/>
                <w:sz w:val="24"/>
                <w:szCs w:val="24"/>
                <w:lang w:val="en-US" w:eastAsia="zh-CN" w:bidi="ar"/>
              </w:rPr>
              <w:t>中标单价</w:t>
            </w:r>
          </w:p>
          <w:p w14:paraId="5DEDC92E">
            <w:pPr>
              <w:pStyle w:val="2"/>
              <w:jc w:val="center"/>
              <w:rPr>
                <w:rFonts w:hint="default"/>
                <w:lang w:val="en-US" w:eastAsia="zh-CN"/>
              </w:rPr>
            </w:pPr>
            <w:r>
              <w:rPr>
                <w:rFonts w:hint="eastAsia" w:cs="宋体"/>
                <w:b/>
                <w:bCs/>
                <w:color w:val="auto"/>
                <w:kern w:val="0"/>
                <w:sz w:val="24"/>
                <w:szCs w:val="24"/>
                <w:lang w:val="en-US" w:eastAsia="zh-CN" w:bidi="ar"/>
              </w:rPr>
              <w:t>（元）</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020D">
            <w:pPr>
              <w:widowControl/>
              <w:jc w:val="center"/>
              <w:textAlignment w:val="center"/>
              <w:rPr>
                <w:rFonts w:hint="eastAsia" w:cs="宋体"/>
                <w:b/>
                <w:bCs/>
                <w:color w:val="auto"/>
                <w:kern w:val="0"/>
                <w:sz w:val="24"/>
                <w:szCs w:val="24"/>
                <w:lang w:val="en-US" w:eastAsia="zh-CN" w:bidi="ar"/>
              </w:rPr>
            </w:pPr>
            <w:r>
              <w:rPr>
                <w:rFonts w:hint="eastAsia" w:ascii="宋体" w:hAnsi="宋体" w:cs="宋体"/>
                <w:b/>
                <w:bCs/>
                <w:color w:val="auto"/>
                <w:kern w:val="0"/>
                <w:sz w:val="24"/>
                <w:szCs w:val="24"/>
                <w:lang w:bidi="ar"/>
              </w:rPr>
              <w:t>单位</w:t>
            </w:r>
          </w:p>
        </w:tc>
      </w:tr>
      <w:tr w14:paraId="1FE2C0E1">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214F">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1</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088FE">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封面制作</w:t>
            </w:r>
          </w:p>
          <w:p w14:paraId="5125C0A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（责任书、任务书类）</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48C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特种纸</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33F7">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5FA2">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张</w:t>
            </w:r>
          </w:p>
        </w:tc>
      </w:tr>
      <w:tr w14:paraId="31DAF57B">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27A1B">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2</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DF385C">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特殊类函件</w:t>
            </w:r>
          </w:p>
          <w:p w14:paraId="5F9AC13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（邀请函、请柬等）</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1951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特种纸,烫金，覆亚膜</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B3B3">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EF3D">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份</w:t>
            </w:r>
          </w:p>
        </w:tc>
      </w:tr>
      <w:tr w14:paraId="0BD3B6C0">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44A1">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3</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E62B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折页</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84B5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200g铜版纸彩印，覆亚膜</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59CD">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09B5">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份</w:t>
            </w:r>
          </w:p>
        </w:tc>
      </w:tr>
      <w:tr w14:paraId="25BE86F9">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A3BF">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4</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D6EC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荣誉证书（含内页）</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9F03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A4大小，烫金</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B7C5">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96F6">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本</w:t>
            </w:r>
          </w:p>
        </w:tc>
      </w:tr>
      <w:tr w14:paraId="42BE4DDA">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0CE5">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5</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093C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名片（含中英文信息）</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089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双面，烫金 300g白卡</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A9B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9828">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盒</w:t>
            </w:r>
          </w:p>
        </w:tc>
      </w:tr>
      <w:tr w14:paraId="41C9673E">
        <w:tblPrEx>
          <w:tblCellMar>
            <w:top w:w="0" w:type="dxa"/>
            <w:left w:w="108" w:type="dxa"/>
            <w:bottom w:w="0" w:type="dxa"/>
            <w:right w:w="108" w:type="dxa"/>
          </w:tblCellMar>
        </w:tblPrEx>
        <w:trPr>
          <w:trHeight w:val="820"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D2FC">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6</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DBE5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信笺</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1253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16开，常规信笺纸，50页/本</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D91E">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CC7B">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本</w:t>
            </w:r>
          </w:p>
        </w:tc>
      </w:tr>
      <w:tr w14:paraId="47E79F3F">
        <w:tblPrEx>
          <w:tblCellMar>
            <w:top w:w="0" w:type="dxa"/>
            <w:left w:w="108" w:type="dxa"/>
            <w:bottom w:w="0" w:type="dxa"/>
            <w:right w:w="108" w:type="dxa"/>
          </w:tblCellMar>
        </w:tblPrEx>
        <w:trPr>
          <w:trHeight w:val="865"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9CB6">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7</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2753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业务卡片制作（台签类）</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FE3B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A5，铜板纸，底板图案彩印</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2205">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1171">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张</w:t>
            </w:r>
          </w:p>
        </w:tc>
      </w:tr>
      <w:tr w14:paraId="1353B919">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99D1">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8</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E3C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装订类</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151E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普通胶装</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EA6B">
            <w:pPr>
              <w:jc w:val="center"/>
              <w:rPr>
                <w:rFonts w:ascii="宋体" w:hAnsi="宋体" w:cs="宋体"/>
                <w:color w:val="auto"/>
                <w:sz w:val="24"/>
                <w:szCs w:val="24"/>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8D4D">
            <w:pPr>
              <w:jc w:val="center"/>
              <w:rPr>
                <w:rFonts w:ascii="宋体" w:hAnsi="宋体" w:cs="宋体"/>
                <w:color w:val="auto"/>
                <w:sz w:val="24"/>
                <w:szCs w:val="24"/>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159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本</w:t>
            </w:r>
          </w:p>
        </w:tc>
      </w:tr>
      <w:tr w14:paraId="2DE99504">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05A6E">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5C46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63E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精装装订</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1A41">
            <w:pPr>
              <w:jc w:val="center"/>
              <w:rPr>
                <w:rFonts w:ascii="宋体" w:hAnsi="宋体" w:cs="宋体"/>
                <w:color w:val="auto"/>
                <w:sz w:val="24"/>
                <w:szCs w:val="24"/>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FCAE">
            <w:pPr>
              <w:jc w:val="center"/>
              <w:rPr>
                <w:rFonts w:ascii="宋体" w:hAnsi="宋体" w:cs="宋体"/>
                <w:color w:val="auto"/>
                <w:sz w:val="24"/>
                <w:szCs w:val="24"/>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591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本</w:t>
            </w:r>
          </w:p>
        </w:tc>
      </w:tr>
      <w:tr w14:paraId="5D18EC54">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4A74E">
            <w:pPr>
              <w:widowControl/>
              <w:jc w:val="center"/>
              <w:textAlignment w:val="center"/>
              <w:rPr>
                <w:rFonts w:hint="eastAsia" w:ascii="宋体" w:hAnsi="宋体" w:eastAsia="宋体" w:cs="宋体"/>
                <w:color w:val="auto"/>
                <w:sz w:val="24"/>
                <w:szCs w:val="24"/>
                <w:lang w:eastAsia="zh-CN"/>
              </w:rPr>
            </w:pPr>
            <w:r>
              <w:rPr>
                <w:rFonts w:hint="eastAsia" w:ascii="宋体" w:hAnsi="宋体" w:cs="宋体"/>
                <w:color w:val="auto"/>
                <w:kern w:val="0"/>
                <w:sz w:val="24"/>
                <w:szCs w:val="24"/>
                <w:lang w:val="en-US" w:eastAsia="zh-CN" w:bidi="ar"/>
              </w:rPr>
              <w:t>9</w:t>
            </w:r>
          </w:p>
        </w:tc>
        <w:tc>
          <w:tcPr>
            <w:tcW w:w="31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FD6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横幅（含字）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DDF0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70cm宽</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D03F">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2949A">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米</w:t>
            </w:r>
          </w:p>
        </w:tc>
      </w:tr>
      <w:tr w14:paraId="75649F87">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AAA9">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BABA">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E27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90cm宽</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603C">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63A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米</w:t>
            </w:r>
          </w:p>
        </w:tc>
      </w:tr>
      <w:tr w14:paraId="4150A19C">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64E8">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BD6B">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05F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120cm宽</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C4432">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6AA5">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米</w:t>
            </w:r>
          </w:p>
        </w:tc>
      </w:tr>
      <w:tr w14:paraId="60A82958">
        <w:tblPrEx>
          <w:tblCellMar>
            <w:top w:w="0" w:type="dxa"/>
            <w:left w:w="108" w:type="dxa"/>
            <w:bottom w:w="0" w:type="dxa"/>
            <w:right w:w="108" w:type="dxa"/>
          </w:tblCellMar>
        </w:tblPrEx>
        <w:trPr>
          <w:trHeight w:val="974"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5B157">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10</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2CDD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桁架租赁</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A7F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水平投影面积，单次不超过7天</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050E">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BA22">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平方米·次</w:t>
            </w:r>
          </w:p>
        </w:tc>
      </w:tr>
      <w:tr w14:paraId="676F6A81">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A41E">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11</w:t>
            </w:r>
          </w:p>
        </w:tc>
        <w:tc>
          <w:tcPr>
            <w:tcW w:w="31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2E2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写真喷绘（按显示区域的投影面积计算）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3248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520苏龙喷绘布</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52FD5">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51FC">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7D672DEC">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0764C">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6404">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BD7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550苏龙特厚黑白喷绘布</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F328">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6245">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6D287E06">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09929">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E04B">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5DC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610纳尔无网刀刮布</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98AE">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28613">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0029D8EE">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179C7">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083EF">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F3F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室内写真奥利牌pp纸张</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49D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49B2">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6C7C1C35">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600F">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A8F2D">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721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反光布晶体彩格反光膜</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9E37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1E4E">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296746C2">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3FBAB">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AE9EA">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ED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单透</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7328A">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D9EC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156822EE">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89662">
            <w:pPr>
              <w:jc w:val="center"/>
              <w:rPr>
                <w:rFonts w:ascii="宋体" w:hAnsi="宋体" w:cs="宋体"/>
                <w:color w:val="auto"/>
                <w:sz w:val="24"/>
                <w:szCs w:val="24"/>
              </w:rPr>
            </w:pPr>
          </w:p>
        </w:tc>
        <w:tc>
          <w:tcPr>
            <w:tcW w:w="310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5AE3">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3386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双透布（旗帜）</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01B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F990">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555D1871">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8A22">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12</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EA7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展板展架</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8A73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X展架(含架子及画面)</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644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60×160cm，铁质+pvc写真</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116C">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E1F6">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0D141340">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EBDAE">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296FF">
            <w:pPr>
              <w:jc w:val="center"/>
              <w:rPr>
                <w:rFonts w:ascii="宋体" w:hAnsi="宋体" w:cs="宋体"/>
                <w:color w:val="auto"/>
                <w:sz w:val="24"/>
                <w:szCs w:val="24"/>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4F81D">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026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80×180cm，铁质+pvc写真</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A363E">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833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169FB460">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DD14">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954BA">
            <w:pPr>
              <w:jc w:val="center"/>
              <w:rPr>
                <w:rFonts w:ascii="宋体" w:hAnsi="宋体" w:cs="宋体"/>
                <w:color w:val="auto"/>
                <w:sz w:val="24"/>
                <w:szCs w:val="24"/>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8F5A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易拉宝</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BC8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80×200cm，铝合金+户外pp</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8DE2">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AE4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56F5F27C">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D809E">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9D58">
            <w:pPr>
              <w:jc w:val="center"/>
              <w:rPr>
                <w:rFonts w:ascii="宋体" w:hAnsi="宋体" w:cs="宋体"/>
                <w:color w:val="auto"/>
                <w:sz w:val="24"/>
                <w:szCs w:val="24"/>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127CA">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6AA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120×200cm，铝合金+户外pp</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B529">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92920">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6D4F8139">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81FAF">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85E8">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B6D5A">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丽屏展架</w:t>
            </w:r>
          </w:p>
          <w:p w14:paraId="1519EF8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（含画面））</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B9D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80×200cm，铝合金+KT板</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2379C">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3A10B">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套</w:t>
            </w:r>
          </w:p>
        </w:tc>
      </w:tr>
      <w:tr w14:paraId="2311857F">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DFD8C">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F1B4">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BB6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海报架（含画面）</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4AC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60*80cm，铝合金+KT板</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3A56">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D39E">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套</w:t>
            </w:r>
          </w:p>
        </w:tc>
      </w:tr>
      <w:tr w14:paraId="6AAEB80E">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6FB10">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4C710">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444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海报架（含画面）</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BED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90*120cm，铝合金+KT板</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4E1D">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606A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套</w:t>
            </w:r>
          </w:p>
        </w:tc>
      </w:tr>
      <w:tr w14:paraId="11DEAD1E">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F32A2">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FBC96">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9098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展板1（含包边）</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908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5mmPVC板+UV打印</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C13F">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4CE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221F2184">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23041">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158A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038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展板2（含包边）</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A7C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5mm亚克力板+UV打印</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B9C7">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E45E">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293C7F30">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2F6B">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F082B">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9EF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画架</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A52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木质，1.5米</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F0AE8">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DC468">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只</w:t>
            </w:r>
          </w:p>
        </w:tc>
      </w:tr>
      <w:tr w14:paraId="0D4B0931">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A94A4">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B30B3">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D9D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画架</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3CAC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木质，1.8米</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C42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ECAB4">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只</w:t>
            </w:r>
          </w:p>
        </w:tc>
      </w:tr>
      <w:tr w14:paraId="032DA184">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D87C">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FC28">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EFFC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折叠伸缩海报架</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CF9B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1200*2400cm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38CB">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66D89">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只</w:t>
            </w:r>
          </w:p>
        </w:tc>
      </w:tr>
      <w:tr w14:paraId="4237EF70">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8741">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68E74">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C82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铝合金开启式海报框</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B1E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超薄铝合金型材，开启式海报框制作安装，900*600MM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5768">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9025">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套</w:t>
            </w:r>
          </w:p>
        </w:tc>
      </w:tr>
      <w:tr w14:paraId="252E9B83">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249B">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AB41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96AD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拉网展架</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501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3*3格，加强铁</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8D0F">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6CE8">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套</w:t>
            </w:r>
          </w:p>
        </w:tc>
      </w:tr>
      <w:tr w14:paraId="5CA03CBF">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ECED">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B421E">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81B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定制磁吸特色展板</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E40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15mm高密度pvc板+3mm亚克力展板，底板烤漆，激光雕刻，磁吸工艺</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F9E6">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9801">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75DBE194">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F5EFB">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13</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239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旗帜旗杆</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6715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彩旗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DC4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60*90cm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02C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DB7D">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面</w:t>
            </w:r>
          </w:p>
        </w:tc>
      </w:tr>
      <w:tr w14:paraId="5C63D6C3">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24C7">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3CA90">
            <w:pPr>
              <w:jc w:val="center"/>
              <w:rPr>
                <w:rFonts w:ascii="宋体" w:hAnsi="宋体" w:cs="宋体"/>
                <w:color w:val="auto"/>
                <w:sz w:val="24"/>
                <w:szCs w:val="24"/>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2BC9E">
            <w:pPr>
              <w:jc w:val="center"/>
              <w:rPr>
                <w:rFonts w:ascii="宋体" w:hAnsi="宋体" w:cs="宋体"/>
                <w:color w:val="auto"/>
                <w:sz w:val="24"/>
                <w:szCs w:val="24"/>
              </w:rPr>
            </w:pP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E20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50*70cm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E94F">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DDB3">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面</w:t>
            </w:r>
          </w:p>
        </w:tc>
      </w:tr>
      <w:tr w14:paraId="3B63A685">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8C6B">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A5D2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64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锦旗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686D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60*90cm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962F">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1102">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面</w:t>
            </w:r>
          </w:p>
        </w:tc>
      </w:tr>
      <w:tr w14:paraId="78E1C876">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FBE4">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9831">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91E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国旗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36D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3号旗，防水防晒</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F3F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F3A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面</w:t>
            </w:r>
          </w:p>
        </w:tc>
      </w:tr>
      <w:tr w14:paraId="12035952">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206BD">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049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04F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3号旗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5B7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128*192cm，定制画面</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AC3B">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D5A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面</w:t>
            </w:r>
          </w:p>
        </w:tc>
      </w:tr>
      <w:tr w14:paraId="193516E6">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4754">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4790">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7EC8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4号旗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F96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96*144cm，定制画面</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D9FA">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92A5">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面</w:t>
            </w:r>
          </w:p>
        </w:tc>
      </w:tr>
      <w:tr w14:paraId="2BBBCFD5">
        <w:tblPrEx>
          <w:tblCellMar>
            <w:top w:w="0" w:type="dxa"/>
            <w:left w:w="108" w:type="dxa"/>
            <w:bottom w:w="0" w:type="dxa"/>
            <w:right w:w="108" w:type="dxa"/>
          </w:tblCellMar>
        </w:tblPrEx>
        <w:trPr>
          <w:trHeight w:val="692"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4CD71">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14</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962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墙绘</w:t>
            </w:r>
          </w:p>
        </w:tc>
        <w:tc>
          <w:tcPr>
            <w:tcW w:w="1174" w:type="dxa"/>
            <w:tcBorders>
              <w:top w:val="single" w:color="000000" w:sz="4" w:space="0"/>
              <w:left w:val="single" w:color="000000" w:sz="4" w:space="0"/>
              <w:bottom w:val="single" w:color="auto" w:sz="4" w:space="0"/>
              <w:right w:val="single" w:color="000000" w:sz="4" w:space="0"/>
            </w:tcBorders>
            <w:shd w:val="clear" w:color="auto" w:fill="auto"/>
            <w:vAlign w:val="center"/>
          </w:tcPr>
          <w:p w14:paraId="4539F2F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原有墙体的彩绘的铲除及粉刷</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3D72">
            <w:pPr>
              <w:jc w:val="center"/>
              <w:rPr>
                <w:rFonts w:ascii="宋体" w:hAnsi="宋体" w:cs="宋体"/>
                <w:color w:val="auto"/>
                <w:sz w:val="24"/>
                <w:szCs w:val="24"/>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1C97">
            <w:pPr>
              <w:jc w:val="center"/>
              <w:rPr>
                <w:rFonts w:ascii="宋体" w:hAnsi="宋体" w:cs="宋体"/>
                <w:color w:val="auto"/>
                <w:sz w:val="24"/>
                <w:szCs w:val="24"/>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135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r>
      <w:tr w14:paraId="6DBA5C9E">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C9A2">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09DDFFE3">
            <w:pPr>
              <w:jc w:val="center"/>
              <w:rPr>
                <w:rFonts w:ascii="宋体" w:hAnsi="宋体" w:cs="宋体"/>
                <w:color w:val="auto"/>
                <w:sz w:val="24"/>
                <w:szCs w:val="24"/>
              </w:rPr>
            </w:pP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69EAFD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墙绘1</w:t>
            </w:r>
          </w:p>
        </w:tc>
        <w:tc>
          <w:tcPr>
            <w:tcW w:w="3846" w:type="dxa"/>
            <w:tcBorders>
              <w:top w:val="single" w:color="000000" w:sz="4" w:space="0"/>
              <w:left w:val="single" w:color="auto" w:sz="4" w:space="0"/>
              <w:bottom w:val="single" w:color="000000" w:sz="4" w:space="0"/>
              <w:right w:val="single" w:color="000000" w:sz="4" w:space="0"/>
            </w:tcBorders>
            <w:shd w:val="clear" w:color="auto" w:fill="auto"/>
            <w:vAlign w:val="center"/>
          </w:tcPr>
          <w:p w14:paraId="5323B9D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丙烯涂料绘画，画面精细美观，呈现3D效果，保留一年以上</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EE6D">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1BE6">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3D3A9848">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6661">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0B384FE1">
            <w:pPr>
              <w:jc w:val="center"/>
              <w:rPr>
                <w:rFonts w:ascii="宋体" w:hAnsi="宋体" w:cs="宋体"/>
                <w:color w:val="auto"/>
                <w:sz w:val="24"/>
                <w:szCs w:val="24"/>
              </w:rPr>
            </w:pP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BA0773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墙绘2</w:t>
            </w:r>
          </w:p>
        </w:tc>
        <w:tc>
          <w:tcPr>
            <w:tcW w:w="3846" w:type="dxa"/>
            <w:tcBorders>
              <w:top w:val="single" w:color="000000" w:sz="4" w:space="0"/>
              <w:left w:val="single" w:color="auto" w:sz="4" w:space="0"/>
              <w:bottom w:val="single" w:color="000000" w:sz="4" w:space="0"/>
              <w:right w:val="single" w:color="000000" w:sz="4" w:space="0"/>
            </w:tcBorders>
            <w:shd w:val="clear" w:color="auto" w:fill="auto"/>
            <w:vAlign w:val="center"/>
          </w:tcPr>
          <w:p w14:paraId="7C55B30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普通墙绘</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0B3C">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D6913">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49571F76">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1F71E">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15</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4C5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活动物料</w:t>
            </w:r>
          </w:p>
        </w:tc>
        <w:tc>
          <w:tcPr>
            <w:tcW w:w="1174" w:type="dxa"/>
            <w:tcBorders>
              <w:top w:val="single" w:color="auto" w:sz="4" w:space="0"/>
              <w:left w:val="single" w:color="000000" w:sz="4" w:space="0"/>
              <w:bottom w:val="single" w:color="000000" w:sz="4" w:space="0"/>
              <w:right w:val="single" w:color="000000" w:sz="4" w:space="0"/>
            </w:tcBorders>
            <w:shd w:val="clear" w:color="auto" w:fill="auto"/>
            <w:vAlign w:val="center"/>
          </w:tcPr>
          <w:p w14:paraId="3A490CA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桌子</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1CA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含桌布</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9CFEF">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32D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张</w:t>
            </w:r>
          </w:p>
        </w:tc>
      </w:tr>
      <w:tr w14:paraId="11176E5A">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A793F">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A8E4">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2B50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宾馆椅租赁</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A5D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含椅套</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54166">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8AF8">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把</w:t>
            </w:r>
          </w:p>
        </w:tc>
      </w:tr>
      <w:tr w14:paraId="6FA88C3B">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0257">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E820">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9FA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塑料凳</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1245">
            <w:pPr>
              <w:jc w:val="center"/>
              <w:rPr>
                <w:rFonts w:ascii="宋体" w:hAnsi="宋体" w:cs="宋体"/>
                <w:color w:val="auto"/>
                <w:sz w:val="24"/>
                <w:szCs w:val="24"/>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E061">
            <w:pPr>
              <w:jc w:val="center"/>
              <w:rPr>
                <w:rFonts w:ascii="宋体" w:hAnsi="宋体" w:cs="宋体"/>
                <w:color w:val="auto"/>
                <w:sz w:val="24"/>
                <w:szCs w:val="24"/>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F7B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w:t>
            </w:r>
          </w:p>
        </w:tc>
      </w:tr>
      <w:tr w14:paraId="09C57F0F">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02EB">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0100">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86B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工作证</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A3D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彩印，双面1mmpvc，含挂绳</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2E2C">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D71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5BC9DA0B">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42BC5">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1C33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12C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注水道旗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DAB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5m高，画面旗帜布，底座双注口底座全连筋</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F4F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BCB9">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004D8748">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272F0">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2626D">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FE8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钛金指示牌 指示牌类</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829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A3大小，不锈钢落地指示牌</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C84E4">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F637">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71CB916B">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EE833">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C0098">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1B0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奖牌</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F181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40*60CM，红木底+铜</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A52B">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80C6">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6D95A1F2">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8DC1F">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E3A2">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83B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贴纸制作及打印</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6A9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PVC贴纸（站位贴，引导贴类）</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97B8">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268C">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6D50323C">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2F42">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16</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809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活动定制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DA89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奖杯（含刻字）</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A7B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水晶奖杯，高20CM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BA659">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5B009">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套</w:t>
            </w:r>
          </w:p>
        </w:tc>
      </w:tr>
      <w:tr w14:paraId="26CAC957">
        <w:tblPrEx>
          <w:tblCellMar>
            <w:top w:w="0" w:type="dxa"/>
            <w:left w:w="108" w:type="dxa"/>
            <w:bottom w:w="0" w:type="dxa"/>
            <w:right w:w="108" w:type="dxa"/>
          </w:tblCellMar>
        </w:tblPrEx>
        <w:trPr>
          <w:trHeight w:val="1002"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ECF8">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9D07">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AB66">
            <w:pPr>
              <w:widowControl/>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kern w:val="0"/>
                <w:sz w:val="24"/>
                <w:szCs w:val="24"/>
                <w:lang w:bidi="ar"/>
              </w:rPr>
              <w:t>定制纸质手提袋</w:t>
            </w:r>
            <w:r>
              <w:rPr>
                <w:rFonts w:hint="eastAsia" w:ascii="宋体" w:hAnsi="宋体" w:cs="宋体"/>
                <w:color w:val="auto"/>
                <w:kern w:val="0"/>
                <w:sz w:val="24"/>
                <w:szCs w:val="24"/>
                <w:lang w:val="en-US" w:eastAsia="zh-CN" w:bidi="ar"/>
              </w:rPr>
              <w:t>1</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206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val="en-US" w:eastAsia="zh-CN" w:bidi="ar"/>
              </w:rPr>
              <w:t>8</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25</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36</w:t>
            </w:r>
            <w:r>
              <w:rPr>
                <w:rFonts w:hint="eastAsia" w:ascii="宋体" w:hAnsi="宋体" w:cs="宋体"/>
                <w:color w:val="auto"/>
                <w:kern w:val="0"/>
                <w:sz w:val="24"/>
                <w:szCs w:val="24"/>
                <w:lang w:bidi="ar"/>
              </w:rPr>
              <w:t>CM</w:t>
            </w:r>
            <w:r>
              <w:rPr>
                <w:rFonts w:hint="eastAsia" w:ascii="宋体" w:hAnsi="宋体" w:cs="宋体"/>
                <w:color w:val="auto"/>
                <w:kern w:val="0"/>
                <w:sz w:val="24"/>
                <w:szCs w:val="24"/>
                <w:lang w:eastAsia="zh-CN" w:bidi="ar"/>
              </w:rPr>
              <w:t>（宽</w:t>
            </w:r>
            <w:r>
              <w:rPr>
                <w:rFonts w:hint="eastAsia" w:ascii="宋体" w:hAnsi="宋体" w:cs="宋体"/>
                <w:color w:val="auto"/>
                <w:kern w:val="0"/>
                <w:sz w:val="24"/>
                <w:szCs w:val="24"/>
                <w:lang w:val="en-US" w:eastAsia="zh-CN" w:bidi="ar"/>
              </w:rPr>
              <w:t>*长*高，下同</w:t>
            </w:r>
            <w:r>
              <w:rPr>
                <w:rFonts w:hint="eastAsia" w:ascii="宋体" w:hAnsi="宋体" w:cs="宋体"/>
                <w:color w:val="auto"/>
                <w:kern w:val="0"/>
                <w:sz w:val="24"/>
                <w:szCs w:val="24"/>
                <w:lang w:eastAsia="zh-CN" w:bidi="ar"/>
              </w:rPr>
              <w:t>）</w:t>
            </w:r>
            <w:r>
              <w:rPr>
                <w:rFonts w:hint="eastAsia" w:ascii="宋体" w:hAnsi="宋体" w:cs="宋体"/>
                <w:color w:val="auto"/>
                <w:kern w:val="0"/>
                <w:sz w:val="24"/>
                <w:szCs w:val="24"/>
                <w:lang w:bidi="ar"/>
              </w:rPr>
              <w:t>，单次定制不少于100个</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0A84">
            <w:pPr>
              <w:widowControl/>
              <w:jc w:val="center"/>
              <w:textAlignment w:val="center"/>
              <w:rPr>
                <w:rFonts w:hint="eastAsia" w:ascii="宋体" w:hAnsi="宋体" w:cs="宋体"/>
                <w:color w:val="auto"/>
                <w:kern w:val="0"/>
                <w:sz w:val="24"/>
                <w:szCs w:val="24"/>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3D31">
            <w:pPr>
              <w:widowControl/>
              <w:jc w:val="center"/>
              <w:textAlignment w:val="center"/>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bidi="ar"/>
              </w:rPr>
              <w:t>个</w:t>
            </w:r>
          </w:p>
        </w:tc>
      </w:tr>
      <w:tr w14:paraId="3600E2AA">
        <w:tblPrEx>
          <w:tblCellMar>
            <w:top w:w="0" w:type="dxa"/>
            <w:left w:w="108" w:type="dxa"/>
            <w:bottom w:w="0" w:type="dxa"/>
            <w:right w:w="108" w:type="dxa"/>
          </w:tblCellMar>
        </w:tblPrEx>
        <w:trPr>
          <w:trHeight w:val="892"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15E8E">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D2EC">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3AAF">
            <w:pPr>
              <w:widowControl/>
              <w:jc w:val="center"/>
              <w:textAlignment w:val="center"/>
              <w:rPr>
                <w:rFonts w:hint="default" w:ascii="宋体" w:hAnsi="宋体" w:eastAsia="宋体" w:cs="宋体"/>
                <w:color w:val="auto"/>
                <w:kern w:val="0"/>
                <w:sz w:val="24"/>
                <w:szCs w:val="24"/>
                <w:lang w:val="en-US" w:eastAsia="zh-CN" w:bidi="ar"/>
              </w:rPr>
            </w:pPr>
            <w:r>
              <w:rPr>
                <w:rFonts w:hint="eastAsia" w:ascii="宋体" w:hAnsi="宋体" w:cs="宋体"/>
                <w:color w:val="auto"/>
                <w:kern w:val="0"/>
                <w:sz w:val="24"/>
                <w:szCs w:val="24"/>
                <w:lang w:eastAsia="zh-CN" w:bidi="ar"/>
              </w:rPr>
              <w:t>定制纸质手提袋</w:t>
            </w:r>
            <w:r>
              <w:rPr>
                <w:rFonts w:hint="eastAsia" w:ascii="宋体" w:hAnsi="宋体" w:cs="宋体"/>
                <w:color w:val="auto"/>
                <w:kern w:val="0"/>
                <w:sz w:val="24"/>
                <w:szCs w:val="24"/>
                <w:lang w:val="en-US" w:eastAsia="zh-CN" w:bidi="ar"/>
              </w:rPr>
              <w:t>2</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65713">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val="en-US" w:eastAsia="zh-CN" w:bidi="ar"/>
              </w:rPr>
              <w:t>14</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35</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26</w:t>
            </w:r>
            <w:r>
              <w:rPr>
                <w:rFonts w:hint="eastAsia" w:ascii="宋体" w:hAnsi="宋体" w:cs="宋体"/>
                <w:color w:val="auto"/>
                <w:kern w:val="0"/>
                <w:sz w:val="24"/>
                <w:szCs w:val="24"/>
                <w:lang w:bidi="ar"/>
              </w:rPr>
              <w:t>CM，单次定制不少于100个</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AE65">
            <w:pPr>
              <w:widowControl/>
              <w:jc w:val="center"/>
              <w:textAlignment w:val="center"/>
              <w:rPr>
                <w:rFonts w:hint="eastAsia" w:ascii="宋体" w:hAnsi="宋体" w:cs="宋体"/>
                <w:color w:val="auto"/>
                <w:kern w:val="0"/>
                <w:sz w:val="24"/>
                <w:szCs w:val="24"/>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12B6">
            <w:pPr>
              <w:widowControl/>
              <w:jc w:val="center"/>
              <w:textAlignment w:val="center"/>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bidi="ar"/>
              </w:rPr>
              <w:t>个</w:t>
            </w:r>
          </w:p>
        </w:tc>
      </w:tr>
      <w:tr w14:paraId="19D4654B">
        <w:tblPrEx>
          <w:tblCellMar>
            <w:top w:w="0" w:type="dxa"/>
            <w:left w:w="108" w:type="dxa"/>
            <w:bottom w:w="0" w:type="dxa"/>
            <w:right w:w="108" w:type="dxa"/>
          </w:tblCellMar>
        </w:tblPrEx>
        <w:trPr>
          <w:trHeight w:val="79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C902A">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6459">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A8EA">
            <w:pPr>
              <w:widowControl/>
              <w:jc w:val="center"/>
              <w:textAlignment w:val="center"/>
              <w:rPr>
                <w:rFonts w:hint="eastAsia" w:ascii="宋体" w:hAnsi="宋体" w:eastAsia="宋体" w:cs="宋体"/>
                <w:color w:val="auto"/>
                <w:kern w:val="0"/>
                <w:sz w:val="24"/>
                <w:szCs w:val="24"/>
                <w:lang w:val="en-US" w:eastAsia="zh-CN" w:bidi="ar"/>
              </w:rPr>
            </w:pPr>
            <w:r>
              <w:rPr>
                <w:rFonts w:hint="eastAsia" w:ascii="宋体" w:hAnsi="宋体" w:cs="宋体"/>
                <w:color w:val="auto"/>
                <w:kern w:val="0"/>
                <w:sz w:val="24"/>
                <w:szCs w:val="24"/>
                <w:lang w:bidi="ar"/>
              </w:rPr>
              <w:t>定制帆布袋</w:t>
            </w:r>
            <w:r>
              <w:rPr>
                <w:rFonts w:hint="eastAsia" w:ascii="宋体" w:hAnsi="宋体" w:cs="宋体"/>
                <w:color w:val="auto"/>
                <w:kern w:val="0"/>
                <w:sz w:val="24"/>
                <w:szCs w:val="24"/>
                <w:lang w:val="en-US" w:eastAsia="zh-CN" w:bidi="ar"/>
              </w:rPr>
              <w:t>1</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6B48">
            <w:pPr>
              <w:widowControl/>
              <w:jc w:val="center"/>
              <w:textAlignment w:val="center"/>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val="en-US" w:eastAsia="zh-CN" w:bidi="ar"/>
              </w:rPr>
              <w:t>8</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26</w:t>
            </w:r>
            <w:r>
              <w:rPr>
                <w:rFonts w:hint="eastAsia" w:ascii="宋体" w:hAnsi="宋体" w:cs="宋体"/>
                <w:color w:val="auto"/>
                <w:kern w:val="0"/>
                <w:sz w:val="24"/>
                <w:szCs w:val="24"/>
                <w:lang w:bidi="ar"/>
              </w:rPr>
              <w:t>*</w:t>
            </w:r>
            <w:r>
              <w:rPr>
                <w:rFonts w:hint="eastAsia" w:ascii="宋体" w:hAnsi="宋体" w:cs="宋体"/>
                <w:color w:val="auto"/>
                <w:kern w:val="0"/>
                <w:sz w:val="24"/>
                <w:szCs w:val="24"/>
                <w:lang w:val="en-US" w:eastAsia="zh-CN" w:bidi="ar"/>
              </w:rPr>
              <w:t>36</w:t>
            </w:r>
            <w:r>
              <w:rPr>
                <w:rFonts w:hint="eastAsia" w:ascii="宋体" w:hAnsi="宋体" w:cs="宋体"/>
                <w:color w:val="auto"/>
                <w:kern w:val="0"/>
                <w:sz w:val="24"/>
                <w:szCs w:val="24"/>
                <w:lang w:bidi="ar"/>
              </w:rPr>
              <w:t>CM，单次定制不少于100个</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1947">
            <w:pPr>
              <w:widowControl/>
              <w:jc w:val="center"/>
              <w:textAlignment w:val="center"/>
              <w:rPr>
                <w:rFonts w:hint="eastAsia" w:ascii="宋体" w:hAnsi="宋体" w:cs="宋体"/>
                <w:color w:val="auto"/>
                <w:kern w:val="0"/>
                <w:sz w:val="24"/>
                <w:szCs w:val="24"/>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C40E">
            <w:pPr>
              <w:widowControl/>
              <w:jc w:val="center"/>
              <w:textAlignment w:val="center"/>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eastAsia="zh-CN" w:bidi="ar"/>
              </w:rPr>
              <w:t>只</w:t>
            </w:r>
          </w:p>
        </w:tc>
      </w:tr>
      <w:tr w14:paraId="090190AB">
        <w:tblPrEx>
          <w:tblCellMar>
            <w:top w:w="0" w:type="dxa"/>
            <w:left w:w="108" w:type="dxa"/>
            <w:bottom w:w="0" w:type="dxa"/>
            <w:right w:w="108" w:type="dxa"/>
          </w:tblCellMar>
        </w:tblPrEx>
        <w:trPr>
          <w:trHeight w:val="7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6CDA">
            <w:pPr>
              <w:jc w:val="center"/>
              <w:rPr>
                <w:rFonts w:ascii="宋体" w:hAnsi="宋体" w:cs="宋体"/>
                <w:color w:val="auto"/>
                <w:sz w:val="24"/>
                <w:szCs w:val="24"/>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307F">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1745E">
            <w:pPr>
              <w:widowControl/>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kern w:val="0"/>
                <w:sz w:val="24"/>
                <w:szCs w:val="24"/>
                <w:lang w:bidi="ar"/>
              </w:rPr>
              <w:t>定制帆布袋</w:t>
            </w:r>
            <w:r>
              <w:rPr>
                <w:rFonts w:hint="eastAsia" w:ascii="宋体" w:hAnsi="宋体" w:cs="宋体"/>
                <w:color w:val="auto"/>
                <w:kern w:val="0"/>
                <w:sz w:val="24"/>
                <w:szCs w:val="24"/>
                <w:lang w:val="en-US" w:eastAsia="zh-CN" w:bidi="ar"/>
              </w:rPr>
              <w:t>2</w:t>
            </w:r>
            <w:r>
              <w:rPr>
                <w:rFonts w:hint="eastAsia" w:cs="宋体"/>
                <w:color w:val="auto"/>
                <w:kern w:val="0"/>
                <w:sz w:val="24"/>
                <w:szCs w:val="24"/>
                <w:lang w:eastAsia="zh-CN" w:bidi="ar"/>
              </w:rPr>
              <w:t>（</w:t>
            </w:r>
            <w:r>
              <w:rPr>
                <w:rFonts w:hint="eastAsia" w:cs="宋体"/>
                <w:color w:val="auto"/>
                <w:kern w:val="0"/>
                <w:sz w:val="24"/>
                <w:szCs w:val="24"/>
                <w:lang w:val="en-US" w:eastAsia="zh-CN" w:bidi="ar"/>
              </w:rPr>
              <w:t>硬质</w:t>
            </w:r>
            <w:r>
              <w:rPr>
                <w:rFonts w:hint="eastAsia" w:cs="宋体"/>
                <w:color w:val="auto"/>
                <w:kern w:val="0"/>
                <w:sz w:val="24"/>
                <w:szCs w:val="24"/>
                <w:lang w:eastAsia="zh-CN" w:bidi="ar"/>
              </w:rPr>
              <w:t>）</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4A67">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28*35*15</w:t>
            </w:r>
            <w:r>
              <w:rPr>
                <w:rFonts w:hint="eastAsia" w:ascii="宋体" w:hAnsi="宋体" w:cs="宋体"/>
                <w:color w:val="auto"/>
                <w:kern w:val="0"/>
                <w:sz w:val="24"/>
                <w:szCs w:val="24"/>
                <w:lang w:bidi="ar"/>
              </w:rPr>
              <w:t>CM，单次定制不少于100个</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4451">
            <w:pPr>
              <w:widowControl/>
              <w:jc w:val="center"/>
              <w:textAlignment w:val="center"/>
              <w:rPr>
                <w:rFonts w:hint="eastAsia" w:ascii="宋体" w:hAnsi="宋体" w:cs="宋体"/>
                <w:color w:val="auto"/>
                <w:kern w:val="0"/>
                <w:sz w:val="24"/>
                <w:szCs w:val="24"/>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17F9">
            <w:pPr>
              <w:widowControl/>
              <w:jc w:val="center"/>
              <w:textAlignment w:val="center"/>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bidi="ar"/>
              </w:rPr>
              <w:t>只</w:t>
            </w:r>
          </w:p>
        </w:tc>
      </w:tr>
      <w:tr w14:paraId="40CA4D78">
        <w:tblPrEx>
          <w:tblCellMar>
            <w:top w:w="0" w:type="dxa"/>
            <w:left w:w="108" w:type="dxa"/>
            <w:bottom w:w="0" w:type="dxa"/>
            <w:right w:w="108" w:type="dxa"/>
          </w:tblCellMar>
        </w:tblPrEx>
        <w:trPr>
          <w:trHeight w:val="1445"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B3913">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17</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A8D3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办公室门牌</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F495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门牌，详见图片</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69FA">
            <w:pPr>
              <w:jc w:val="center"/>
              <w:rPr>
                <w:rFonts w:ascii="宋体" w:hAnsi="宋体" w:cs="宋体"/>
                <w:color w:val="auto"/>
                <w:sz w:val="24"/>
                <w:szCs w:val="24"/>
              </w:rPr>
            </w:pPr>
            <w:r>
              <w:rPr>
                <w:rFonts w:hint="eastAsia" w:ascii="宋体" w:hAnsi="宋体" w:cs="宋体"/>
                <w:color w:val="auto"/>
                <w:sz w:val="24"/>
                <w:szCs w:val="24"/>
              </w:rPr>
              <w:t>尺寸</w:t>
            </w:r>
            <w:r>
              <w:rPr>
                <w:rFonts w:ascii="宋体" w:hAnsi="宋体" w:cs="宋体"/>
                <w:color w:val="auto"/>
                <w:sz w:val="24"/>
                <w:szCs w:val="24"/>
              </w:rPr>
              <w:t>5.5</w:t>
            </w:r>
            <w:r>
              <w:rPr>
                <w:rFonts w:hint="eastAsia" w:ascii="宋体" w:hAnsi="宋体" w:cs="宋体"/>
                <w:color w:val="auto"/>
                <w:sz w:val="24"/>
                <w:szCs w:val="24"/>
              </w:rPr>
              <w:t>cm</w:t>
            </w:r>
            <w:r>
              <w:rPr>
                <w:rFonts w:ascii="宋体" w:hAnsi="宋体" w:cs="宋体"/>
                <w:color w:val="auto"/>
                <w:sz w:val="24"/>
                <w:szCs w:val="24"/>
              </w:rPr>
              <w:t>*14</w:t>
            </w:r>
            <w:r>
              <w:rPr>
                <w:rFonts w:hint="eastAsia" w:ascii="宋体" w:hAnsi="宋体" w:cs="宋体"/>
                <w:color w:val="auto"/>
                <w:sz w:val="24"/>
                <w:szCs w:val="24"/>
              </w:rPr>
              <w:t>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6A2D">
            <w:pPr>
              <w:jc w:val="center"/>
              <w:rPr>
                <w:rFonts w:hint="eastAsia" w:ascii="宋体" w:hAnsi="宋体" w:cs="宋体"/>
                <w:color w:val="auto"/>
                <w:sz w:val="24"/>
                <w:szCs w:val="24"/>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5FB9">
            <w:pPr>
              <w:jc w:val="center"/>
              <w:rPr>
                <w:rFonts w:hint="eastAsia" w:ascii="宋体" w:hAnsi="宋体" w:cs="宋体"/>
                <w:color w:val="auto"/>
                <w:sz w:val="24"/>
                <w:szCs w:val="24"/>
              </w:rPr>
            </w:pPr>
            <w:r>
              <w:rPr>
                <w:rFonts w:hint="eastAsia" w:ascii="宋体" w:hAnsi="宋体" w:cs="宋体"/>
                <w:color w:val="auto"/>
                <w:kern w:val="0"/>
                <w:sz w:val="24"/>
                <w:szCs w:val="24"/>
                <w:lang w:bidi="ar"/>
              </w:rPr>
              <w:t>块</w:t>
            </w:r>
          </w:p>
        </w:tc>
      </w:tr>
      <w:tr w14:paraId="04FF2BAC">
        <w:tblPrEx>
          <w:tblCellMar>
            <w:top w:w="0" w:type="dxa"/>
            <w:left w:w="108" w:type="dxa"/>
            <w:bottom w:w="0" w:type="dxa"/>
            <w:right w:w="108" w:type="dxa"/>
          </w:tblCellMar>
        </w:tblPrEx>
        <w:trPr>
          <w:trHeight w:val="1520"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EFAB1">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18</w:t>
            </w:r>
          </w:p>
        </w:tc>
        <w:tc>
          <w:tcPr>
            <w:tcW w:w="1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5CD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办公室去向牌</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B47C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去向牌，详见图片</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A38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1.5cm高密度PVC激光雕刻，尺寸</w:t>
            </w:r>
            <w:r>
              <w:rPr>
                <w:rFonts w:ascii="宋体" w:hAnsi="宋体" w:cs="宋体"/>
                <w:color w:val="auto"/>
                <w:kern w:val="0"/>
                <w:sz w:val="24"/>
                <w:szCs w:val="24"/>
                <w:lang w:bidi="ar"/>
              </w:rPr>
              <w:t>38cm*26</w:t>
            </w:r>
            <w:r>
              <w:rPr>
                <w:rFonts w:hint="eastAsia" w:ascii="宋体" w:hAnsi="宋体" w:cs="宋体"/>
                <w:color w:val="auto"/>
                <w:kern w:val="0"/>
                <w:sz w:val="24"/>
                <w:szCs w:val="24"/>
                <w:lang w:bidi="ar"/>
              </w:rPr>
              <w:t>cm</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333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3E14B">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块</w:t>
            </w:r>
          </w:p>
        </w:tc>
      </w:tr>
      <w:tr w14:paraId="342E88A5">
        <w:tblPrEx>
          <w:tblCellMar>
            <w:top w:w="0" w:type="dxa"/>
            <w:left w:w="108" w:type="dxa"/>
            <w:bottom w:w="0" w:type="dxa"/>
            <w:right w:w="108" w:type="dxa"/>
          </w:tblCellMar>
        </w:tblPrEx>
        <w:trPr>
          <w:trHeight w:val="567" w:hRule="atLeast"/>
          <w:jc w:val="center"/>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874B9">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19</w:t>
            </w:r>
          </w:p>
        </w:tc>
        <w:tc>
          <w:tcPr>
            <w:tcW w:w="1929" w:type="dxa"/>
            <w:vMerge w:val="restart"/>
            <w:tcBorders>
              <w:top w:val="single" w:color="000000" w:sz="4" w:space="0"/>
              <w:left w:val="single" w:color="000000" w:sz="4" w:space="0"/>
              <w:right w:val="single" w:color="000000" w:sz="4" w:space="0"/>
            </w:tcBorders>
            <w:shd w:val="clear" w:color="auto" w:fill="auto"/>
            <w:vAlign w:val="center"/>
          </w:tcPr>
          <w:p w14:paraId="56C93E83">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灯箱制作及安装</w:t>
            </w:r>
          </w:p>
          <w:p w14:paraId="2DE0EE5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（含光源、10米以内接线）</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FEFE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开启式超薄灯箱600*800mm</w:t>
            </w:r>
          </w:p>
        </w:tc>
        <w:tc>
          <w:tcPr>
            <w:tcW w:w="3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FACF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适用于小面积灯箱，画面更换方便，</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3FD4">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2709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793089A5">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A883">
            <w:pPr>
              <w:jc w:val="center"/>
              <w:rPr>
                <w:rFonts w:ascii="宋体" w:hAnsi="宋体" w:cs="宋体"/>
                <w:color w:val="auto"/>
                <w:sz w:val="24"/>
                <w:szCs w:val="24"/>
              </w:rPr>
            </w:pPr>
          </w:p>
        </w:tc>
        <w:tc>
          <w:tcPr>
            <w:tcW w:w="1929" w:type="dxa"/>
            <w:vMerge w:val="continue"/>
            <w:tcBorders>
              <w:left w:val="single" w:color="000000" w:sz="4" w:space="0"/>
              <w:right w:val="single" w:color="000000" w:sz="4" w:space="0"/>
            </w:tcBorders>
            <w:shd w:val="clear" w:color="auto" w:fill="auto"/>
            <w:vAlign w:val="center"/>
          </w:tcPr>
          <w:p w14:paraId="445A8BA6">
            <w:pPr>
              <w:widowControl/>
              <w:jc w:val="center"/>
              <w:textAlignment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07F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开启式超薄灯箱定做尺寸</w:t>
            </w:r>
          </w:p>
        </w:tc>
        <w:tc>
          <w:tcPr>
            <w:tcW w:w="3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95223">
            <w:pPr>
              <w:jc w:val="center"/>
              <w:rPr>
                <w:rFonts w:ascii="宋体" w:hAnsi="宋体" w:cs="宋体"/>
                <w:color w:val="auto"/>
                <w:sz w:val="24"/>
                <w:szCs w:val="24"/>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4F0D">
            <w:pPr>
              <w:jc w:val="center"/>
              <w:rPr>
                <w:rFonts w:ascii="宋体" w:hAnsi="宋体" w:cs="宋体"/>
                <w:color w:val="auto"/>
                <w:sz w:val="24"/>
                <w:szCs w:val="24"/>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BE3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r>
      <w:tr w14:paraId="19045F96">
        <w:tblPrEx>
          <w:tblCellMar>
            <w:top w:w="0" w:type="dxa"/>
            <w:left w:w="108" w:type="dxa"/>
            <w:bottom w:w="0" w:type="dxa"/>
            <w:right w:w="108" w:type="dxa"/>
          </w:tblCellMar>
        </w:tblPrEx>
        <w:trPr>
          <w:trHeight w:val="5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4D650">
            <w:pPr>
              <w:jc w:val="center"/>
              <w:rPr>
                <w:rFonts w:ascii="宋体" w:hAnsi="宋体" w:cs="宋体"/>
                <w:color w:val="auto"/>
                <w:sz w:val="24"/>
                <w:szCs w:val="24"/>
              </w:rPr>
            </w:pPr>
          </w:p>
        </w:tc>
        <w:tc>
          <w:tcPr>
            <w:tcW w:w="1929" w:type="dxa"/>
            <w:vMerge w:val="continue"/>
            <w:tcBorders>
              <w:left w:val="single" w:color="000000" w:sz="4" w:space="0"/>
              <w:right w:val="single" w:color="000000" w:sz="4" w:space="0"/>
            </w:tcBorders>
            <w:shd w:val="clear" w:color="auto" w:fill="auto"/>
            <w:vAlign w:val="center"/>
          </w:tcPr>
          <w:p w14:paraId="139F27D5">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CB1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磁吸式超薄灯箱定做尺寸</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EE7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无边框，正面磁吸式天地盖，更换画面方便</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B7D9">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771D">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3B25964E">
        <w:tblPrEx>
          <w:tblCellMar>
            <w:top w:w="0" w:type="dxa"/>
            <w:left w:w="108" w:type="dxa"/>
            <w:bottom w:w="0" w:type="dxa"/>
            <w:right w:w="108" w:type="dxa"/>
          </w:tblCellMar>
        </w:tblPrEx>
        <w:trPr>
          <w:trHeight w:val="467" w:hRule="atLeast"/>
          <w:jc w:val="center"/>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3F9EE">
            <w:pPr>
              <w:jc w:val="center"/>
              <w:rPr>
                <w:rFonts w:ascii="宋体" w:hAnsi="宋体" w:cs="宋体"/>
                <w:color w:val="auto"/>
                <w:sz w:val="24"/>
                <w:szCs w:val="24"/>
              </w:rPr>
            </w:pPr>
          </w:p>
        </w:tc>
        <w:tc>
          <w:tcPr>
            <w:tcW w:w="1929" w:type="dxa"/>
            <w:vMerge w:val="continue"/>
            <w:tcBorders>
              <w:left w:val="single" w:color="000000" w:sz="4" w:space="0"/>
              <w:bottom w:val="single" w:color="000000" w:sz="4" w:space="0"/>
              <w:right w:val="single" w:color="000000" w:sz="4" w:space="0"/>
            </w:tcBorders>
            <w:shd w:val="clear" w:color="auto" w:fill="auto"/>
            <w:vAlign w:val="center"/>
          </w:tcPr>
          <w:p w14:paraId="3438654A">
            <w:pPr>
              <w:jc w:val="center"/>
              <w:rPr>
                <w:rFonts w:ascii="宋体" w:hAnsi="宋体" w:cs="宋体"/>
                <w:color w:val="auto"/>
                <w:sz w:val="24"/>
                <w:szCs w:val="24"/>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48B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灯膜</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BCB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写真灯膜</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438B">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461B2">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13F00D80">
        <w:tblPrEx>
          <w:tblCellMar>
            <w:top w:w="0" w:type="dxa"/>
            <w:left w:w="108" w:type="dxa"/>
            <w:bottom w:w="0" w:type="dxa"/>
            <w:right w:w="108" w:type="dxa"/>
          </w:tblCellMar>
        </w:tblPrEx>
        <w:trPr>
          <w:trHeight w:val="570"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1EF0">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20</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B010D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普通容量档案袋</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C6F2">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A4</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7625">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9ABE">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7DD53540">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158A">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21</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F6D07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大容量档案袋</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038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A4</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C115B">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C18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个</w:t>
            </w:r>
          </w:p>
        </w:tc>
      </w:tr>
      <w:tr w14:paraId="0615C059">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509B7">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22</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0B49C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定制画框1</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50B93">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金属</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9C42">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0212">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696B286C">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8E042">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23</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D9A2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定制画框2</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7AAA">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实木</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DAB1">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72DF">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r w14:paraId="4AB8D1F9">
        <w:tblPrEx>
          <w:tblCellMar>
            <w:top w:w="0" w:type="dxa"/>
            <w:left w:w="108" w:type="dxa"/>
            <w:bottom w:w="0" w:type="dxa"/>
            <w:right w:w="108" w:type="dxa"/>
          </w:tblCellMar>
        </w:tblPrEx>
        <w:trPr>
          <w:trHeight w:val="56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9DD1">
            <w:pPr>
              <w:widowControl/>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kern w:val="0"/>
                <w:sz w:val="24"/>
                <w:szCs w:val="24"/>
                <w:lang w:val="en-US" w:eastAsia="zh-CN" w:bidi="ar"/>
              </w:rPr>
              <w:t>24</w:t>
            </w:r>
          </w:p>
        </w:tc>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861511">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定制画框3</w:t>
            </w:r>
          </w:p>
        </w:tc>
        <w:tc>
          <w:tcPr>
            <w:tcW w:w="3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C68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塑料</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AC68">
            <w:pPr>
              <w:widowControl/>
              <w:jc w:val="center"/>
              <w:textAlignment w:val="center"/>
              <w:rPr>
                <w:rFonts w:hint="eastAsia" w:ascii="宋体" w:hAnsi="宋体" w:cs="宋体"/>
                <w:color w:val="auto"/>
                <w:kern w:val="0"/>
                <w:sz w:val="24"/>
                <w:szCs w:val="24"/>
                <w:lang w:bidi="ar"/>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10CA3">
            <w:pPr>
              <w:widowControl/>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平方米</w:t>
            </w:r>
          </w:p>
        </w:tc>
      </w:tr>
    </w:tbl>
    <w:p w14:paraId="3667B5BC">
      <w:pPr>
        <w:autoSpaceDE w:val="0"/>
        <w:autoSpaceDN w:val="0"/>
        <w:spacing w:line="360" w:lineRule="auto"/>
        <w:rPr>
          <w:rFonts w:ascii="宋体" w:hAnsi="宋体"/>
          <w:sz w:val="24"/>
        </w:rPr>
        <w:sectPr>
          <w:headerReference r:id="rId10" w:type="first"/>
          <w:headerReference r:id="rId9" w:type="default"/>
          <w:type w:val="nextColumn"/>
          <w:pgSz w:w="11906" w:h="16838"/>
          <w:pgMar w:top="1134" w:right="1134" w:bottom="1134" w:left="1134" w:header="851" w:footer="992" w:gutter="0"/>
          <w:cols w:space="720" w:num="1"/>
          <w:titlePg/>
          <w:docGrid w:linePitch="312" w:charSpace="0"/>
        </w:sectPr>
      </w:pPr>
    </w:p>
    <w:p w14:paraId="4E4F537D">
      <w:pPr>
        <w:pStyle w:val="2"/>
        <w:jc w:val="left"/>
        <w:rPr>
          <w:b/>
          <w:bCs/>
          <w:lang w:val="en-US"/>
        </w:rPr>
      </w:pPr>
      <w:r>
        <w:rPr>
          <w:rFonts w:hint="eastAsia"/>
          <w:lang w:val="en-US"/>
        </w:rPr>
        <w:t>附件2</w:t>
      </w:r>
    </w:p>
    <w:p w14:paraId="714F6CE7">
      <w:pPr>
        <w:pStyle w:val="2"/>
        <w:jc w:val="center"/>
        <w:rPr>
          <w:rFonts w:hint="eastAsia" w:eastAsia="宋体" w:asciiTheme="minorEastAsia" w:hAnsiTheme="minorEastAsia" w:cstheme="minorEastAsia"/>
          <w:sz w:val="32"/>
          <w:szCs w:val="24"/>
          <w:lang w:val="en-US" w:eastAsia="zh-CN"/>
        </w:rPr>
      </w:pPr>
      <w:r>
        <w:rPr>
          <w:rFonts w:hint="eastAsia" w:asciiTheme="minorEastAsia" w:hAnsiTheme="minorEastAsia" w:cstheme="minorEastAsia"/>
          <w:sz w:val="32"/>
          <w:szCs w:val="24"/>
          <w:lang w:val="en-US"/>
        </w:rPr>
        <w:t>短期租赁设备项目</w:t>
      </w:r>
      <w:r>
        <w:rPr>
          <w:rFonts w:hint="eastAsia" w:asciiTheme="minorEastAsia" w:hAnsiTheme="minorEastAsia" w:cstheme="minorEastAsia"/>
          <w:sz w:val="32"/>
          <w:szCs w:val="24"/>
          <w:lang w:val="en-US" w:eastAsia="zh-CN"/>
        </w:rPr>
        <w:t>单价</w:t>
      </w:r>
    </w:p>
    <w:tbl>
      <w:tblPr>
        <w:tblStyle w:val="13"/>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846"/>
        <w:gridCol w:w="2204"/>
        <w:gridCol w:w="1809"/>
        <w:gridCol w:w="1353"/>
        <w:gridCol w:w="1204"/>
      </w:tblGrid>
      <w:tr w14:paraId="61AB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shd w:val="clear" w:color="auto" w:fill="auto"/>
            <w:vAlign w:val="center"/>
          </w:tcPr>
          <w:p w14:paraId="63623AEF">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序号</w:t>
            </w:r>
          </w:p>
        </w:tc>
        <w:tc>
          <w:tcPr>
            <w:tcW w:w="4050" w:type="dxa"/>
            <w:gridSpan w:val="2"/>
            <w:shd w:val="clear" w:color="auto" w:fill="auto"/>
            <w:vAlign w:val="center"/>
          </w:tcPr>
          <w:p w14:paraId="1B7ACD80">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名称</w:t>
            </w:r>
          </w:p>
        </w:tc>
        <w:tc>
          <w:tcPr>
            <w:tcW w:w="1809" w:type="dxa"/>
            <w:shd w:val="clear" w:color="auto" w:fill="auto"/>
            <w:vAlign w:val="center"/>
          </w:tcPr>
          <w:p w14:paraId="410006B6">
            <w:pPr>
              <w:widowControl/>
              <w:jc w:val="center"/>
              <w:textAlignment w:val="center"/>
              <w:rPr>
                <w:rFonts w:ascii="宋体" w:hAnsi="宋体" w:cs="宋体"/>
                <w:b/>
                <w:bCs/>
                <w:color w:val="auto"/>
                <w:sz w:val="24"/>
                <w:szCs w:val="24"/>
              </w:rPr>
            </w:pPr>
            <w:r>
              <w:rPr>
                <w:rFonts w:hint="eastAsia" w:ascii="宋体" w:hAnsi="宋体" w:cs="宋体"/>
                <w:b/>
                <w:bCs/>
                <w:color w:val="auto"/>
                <w:kern w:val="0"/>
                <w:sz w:val="24"/>
                <w:szCs w:val="24"/>
                <w:lang w:bidi="ar"/>
              </w:rPr>
              <w:t>材质/规格</w:t>
            </w:r>
          </w:p>
        </w:tc>
        <w:tc>
          <w:tcPr>
            <w:tcW w:w="1353" w:type="dxa"/>
            <w:shd w:val="clear" w:color="auto" w:fill="auto"/>
            <w:noWrap/>
            <w:vAlign w:val="center"/>
          </w:tcPr>
          <w:p w14:paraId="3D08DBD3">
            <w:pPr>
              <w:widowControl/>
              <w:jc w:val="center"/>
              <w:textAlignment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中标单价（元）</w:t>
            </w:r>
          </w:p>
        </w:tc>
        <w:tc>
          <w:tcPr>
            <w:tcW w:w="1204" w:type="dxa"/>
            <w:shd w:val="clear" w:color="auto" w:fill="auto"/>
            <w:noWrap/>
            <w:vAlign w:val="center"/>
          </w:tcPr>
          <w:p w14:paraId="78C13FEF">
            <w:pPr>
              <w:widowControl/>
              <w:jc w:val="center"/>
              <w:textAlignment w:val="center"/>
              <w:rPr>
                <w:rFonts w:ascii="宋体" w:hAnsi="宋体" w:cs="宋体"/>
                <w:b/>
                <w:bCs/>
                <w:color w:val="auto"/>
                <w:sz w:val="24"/>
                <w:szCs w:val="24"/>
                <w:highlight w:val="green"/>
              </w:rPr>
            </w:pPr>
            <w:r>
              <w:rPr>
                <w:rFonts w:hint="eastAsia" w:ascii="宋体" w:hAnsi="宋体" w:cs="宋体"/>
                <w:b/>
                <w:bCs/>
                <w:color w:val="auto"/>
                <w:kern w:val="0"/>
                <w:sz w:val="24"/>
                <w:szCs w:val="24"/>
                <w:lang w:bidi="ar"/>
              </w:rPr>
              <w:t>单位</w:t>
            </w:r>
          </w:p>
        </w:tc>
      </w:tr>
      <w:tr w14:paraId="3C60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restart"/>
            <w:shd w:val="clear" w:color="auto" w:fill="auto"/>
            <w:noWrap/>
            <w:vAlign w:val="center"/>
          </w:tcPr>
          <w:p w14:paraId="773290F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1</w:t>
            </w:r>
          </w:p>
        </w:tc>
        <w:tc>
          <w:tcPr>
            <w:tcW w:w="1846" w:type="dxa"/>
            <w:vMerge w:val="restart"/>
            <w:shd w:val="clear" w:color="auto" w:fill="auto"/>
            <w:vAlign w:val="center"/>
          </w:tcPr>
          <w:p w14:paraId="522D754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重大会议服务保障（以租赁方式报价）</w:t>
            </w:r>
            <w:r>
              <w:rPr>
                <w:rFonts w:hint="eastAsia" w:ascii="宋体" w:hAnsi="宋体" w:cs="宋体"/>
                <w:color w:val="auto"/>
                <w:kern w:val="0"/>
                <w:sz w:val="24"/>
                <w:szCs w:val="24"/>
                <w:lang w:bidi="ar"/>
              </w:rPr>
              <w:br w:type="textWrapping"/>
            </w:r>
            <w:r>
              <w:rPr>
                <w:rFonts w:hint="eastAsia" w:ascii="宋体" w:hAnsi="宋体" w:cs="宋体"/>
                <w:color w:val="auto"/>
                <w:kern w:val="0"/>
                <w:sz w:val="24"/>
                <w:szCs w:val="24"/>
                <w:lang w:bidi="ar"/>
              </w:rPr>
              <w:t>租赁期不超过3天</w:t>
            </w:r>
          </w:p>
        </w:tc>
        <w:tc>
          <w:tcPr>
            <w:tcW w:w="2204" w:type="dxa"/>
            <w:vMerge w:val="restart"/>
            <w:shd w:val="clear" w:color="auto" w:fill="auto"/>
            <w:noWrap/>
            <w:vAlign w:val="center"/>
          </w:tcPr>
          <w:p w14:paraId="0EAF9138">
            <w:pPr>
              <w:widowControl/>
              <w:spacing w:line="276" w:lineRule="auto"/>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灯光设备</w:t>
            </w:r>
          </w:p>
          <w:p w14:paraId="71CFB8CD">
            <w:pPr>
              <w:widowControl/>
              <w:spacing w:line="276" w:lineRule="auto"/>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含灯光架（含搭拆）</w:t>
            </w:r>
          </w:p>
        </w:tc>
        <w:tc>
          <w:tcPr>
            <w:tcW w:w="1809" w:type="dxa"/>
            <w:shd w:val="clear" w:color="auto" w:fill="auto"/>
            <w:vAlign w:val="center"/>
          </w:tcPr>
          <w:p w14:paraId="6245B221">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暖光灯</w:t>
            </w:r>
          </w:p>
        </w:tc>
        <w:tc>
          <w:tcPr>
            <w:tcW w:w="1353" w:type="dxa"/>
            <w:shd w:val="clear" w:color="auto" w:fill="auto"/>
            <w:vAlign w:val="center"/>
          </w:tcPr>
          <w:p w14:paraId="2F62F1B9">
            <w:pPr>
              <w:widowControl/>
              <w:jc w:val="center"/>
              <w:textAlignment w:val="center"/>
              <w:rPr>
                <w:rFonts w:ascii="宋体" w:hAnsi="宋体" w:cs="宋体"/>
                <w:color w:val="auto"/>
                <w:sz w:val="24"/>
                <w:szCs w:val="24"/>
              </w:rPr>
            </w:pPr>
          </w:p>
        </w:tc>
        <w:tc>
          <w:tcPr>
            <w:tcW w:w="1204" w:type="dxa"/>
            <w:shd w:val="clear" w:color="auto" w:fill="auto"/>
            <w:vAlign w:val="center"/>
          </w:tcPr>
          <w:p w14:paraId="752BA68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台·天</w:t>
            </w:r>
          </w:p>
        </w:tc>
      </w:tr>
      <w:tr w14:paraId="0EDD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526602AA">
            <w:pPr>
              <w:jc w:val="center"/>
              <w:rPr>
                <w:rFonts w:ascii="宋体" w:hAnsi="宋体" w:cs="宋体"/>
                <w:color w:val="auto"/>
                <w:sz w:val="24"/>
                <w:szCs w:val="24"/>
              </w:rPr>
            </w:pPr>
          </w:p>
        </w:tc>
        <w:tc>
          <w:tcPr>
            <w:tcW w:w="1846" w:type="dxa"/>
            <w:vMerge w:val="continue"/>
            <w:shd w:val="clear" w:color="auto" w:fill="auto"/>
            <w:vAlign w:val="center"/>
          </w:tcPr>
          <w:p w14:paraId="1260FC69">
            <w:pPr>
              <w:jc w:val="center"/>
              <w:rPr>
                <w:rFonts w:ascii="宋体" w:hAnsi="宋体" w:cs="宋体"/>
                <w:color w:val="auto"/>
                <w:sz w:val="24"/>
                <w:szCs w:val="24"/>
              </w:rPr>
            </w:pPr>
          </w:p>
        </w:tc>
        <w:tc>
          <w:tcPr>
            <w:tcW w:w="2204" w:type="dxa"/>
            <w:vMerge w:val="continue"/>
            <w:shd w:val="clear" w:color="auto" w:fill="auto"/>
            <w:noWrap/>
            <w:vAlign w:val="center"/>
          </w:tcPr>
          <w:p w14:paraId="14A495B7">
            <w:pPr>
              <w:jc w:val="center"/>
              <w:rPr>
                <w:rFonts w:ascii="宋体" w:hAnsi="宋体" w:cs="宋体"/>
                <w:color w:val="auto"/>
                <w:sz w:val="24"/>
                <w:szCs w:val="24"/>
              </w:rPr>
            </w:pPr>
          </w:p>
        </w:tc>
        <w:tc>
          <w:tcPr>
            <w:tcW w:w="1809" w:type="dxa"/>
            <w:shd w:val="clear" w:color="auto" w:fill="auto"/>
            <w:vAlign w:val="center"/>
          </w:tcPr>
          <w:p w14:paraId="69456EEA">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面光灯</w:t>
            </w:r>
          </w:p>
        </w:tc>
        <w:tc>
          <w:tcPr>
            <w:tcW w:w="1353" w:type="dxa"/>
            <w:shd w:val="clear" w:color="auto" w:fill="auto"/>
            <w:vAlign w:val="center"/>
          </w:tcPr>
          <w:p w14:paraId="77D6BB93">
            <w:pPr>
              <w:widowControl/>
              <w:jc w:val="center"/>
              <w:textAlignment w:val="center"/>
              <w:rPr>
                <w:rFonts w:ascii="宋体" w:hAnsi="宋体" w:cs="宋体"/>
                <w:color w:val="auto"/>
                <w:sz w:val="24"/>
                <w:szCs w:val="24"/>
              </w:rPr>
            </w:pPr>
          </w:p>
        </w:tc>
        <w:tc>
          <w:tcPr>
            <w:tcW w:w="1204" w:type="dxa"/>
            <w:shd w:val="clear" w:color="auto" w:fill="auto"/>
            <w:vAlign w:val="center"/>
          </w:tcPr>
          <w:p w14:paraId="5B1D728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台·天</w:t>
            </w:r>
          </w:p>
        </w:tc>
      </w:tr>
      <w:tr w14:paraId="51BE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552C394B">
            <w:pPr>
              <w:jc w:val="center"/>
              <w:rPr>
                <w:rFonts w:ascii="宋体" w:hAnsi="宋体" w:cs="宋体"/>
                <w:color w:val="auto"/>
                <w:sz w:val="24"/>
                <w:szCs w:val="24"/>
              </w:rPr>
            </w:pPr>
          </w:p>
        </w:tc>
        <w:tc>
          <w:tcPr>
            <w:tcW w:w="1846" w:type="dxa"/>
            <w:vMerge w:val="continue"/>
            <w:shd w:val="clear" w:color="auto" w:fill="auto"/>
            <w:vAlign w:val="center"/>
          </w:tcPr>
          <w:p w14:paraId="2C0E8979">
            <w:pPr>
              <w:jc w:val="center"/>
              <w:rPr>
                <w:rFonts w:ascii="宋体" w:hAnsi="宋体" w:cs="宋体"/>
                <w:color w:val="auto"/>
                <w:sz w:val="24"/>
                <w:szCs w:val="24"/>
              </w:rPr>
            </w:pPr>
          </w:p>
        </w:tc>
        <w:tc>
          <w:tcPr>
            <w:tcW w:w="2204" w:type="dxa"/>
            <w:vMerge w:val="continue"/>
            <w:shd w:val="clear" w:color="auto" w:fill="auto"/>
            <w:noWrap/>
            <w:vAlign w:val="center"/>
          </w:tcPr>
          <w:p w14:paraId="53827F60">
            <w:pPr>
              <w:jc w:val="center"/>
              <w:rPr>
                <w:rFonts w:ascii="宋体" w:hAnsi="宋体" w:cs="宋体"/>
                <w:color w:val="auto"/>
                <w:sz w:val="24"/>
                <w:szCs w:val="24"/>
              </w:rPr>
            </w:pPr>
          </w:p>
        </w:tc>
        <w:tc>
          <w:tcPr>
            <w:tcW w:w="1809" w:type="dxa"/>
            <w:shd w:val="clear" w:color="auto" w:fill="auto"/>
            <w:vAlign w:val="center"/>
          </w:tcPr>
          <w:p w14:paraId="12B75EB5">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光束、追光灯</w:t>
            </w:r>
          </w:p>
        </w:tc>
        <w:tc>
          <w:tcPr>
            <w:tcW w:w="1353" w:type="dxa"/>
            <w:shd w:val="clear" w:color="auto" w:fill="auto"/>
            <w:vAlign w:val="center"/>
          </w:tcPr>
          <w:p w14:paraId="1123F15F">
            <w:pPr>
              <w:widowControl/>
              <w:jc w:val="center"/>
              <w:textAlignment w:val="center"/>
              <w:rPr>
                <w:rFonts w:ascii="宋体" w:hAnsi="宋体" w:cs="宋体"/>
                <w:color w:val="auto"/>
                <w:sz w:val="24"/>
                <w:szCs w:val="24"/>
              </w:rPr>
            </w:pPr>
          </w:p>
        </w:tc>
        <w:tc>
          <w:tcPr>
            <w:tcW w:w="1204" w:type="dxa"/>
            <w:shd w:val="clear" w:color="auto" w:fill="auto"/>
            <w:vAlign w:val="center"/>
          </w:tcPr>
          <w:p w14:paraId="507D59F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台·天</w:t>
            </w:r>
          </w:p>
        </w:tc>
      </w:tr>
      <w:tr w14:paraId="6791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2E20F199">
            <w:pPr>
              <w:jc w:val="center"/>
              <w:rPr>
                <w:rFonts w:ascii="宋体" w:hAnsi="宋体" w:cs="宋体"/>
                <w:color w:val="auto"/>
                <w:sz w:val="24"/>
                <w:szCs w:val="24"/>
              </w:rPr>
            </w:pPr>
          </w:p>
        </w:tc>
        <w:tc>
          <w:tcPr>
            <w:tcW w:w="1846" w:type="dxa"/>
            <w:vMerge w:val="continue"/>
            <w:shd w:val="clear" w:color="auto" w:fill="auto"/>
            <w:vAlign w:val="center"/>
          </w:tcPr>
          <w:p w14:paraId="06D46A18">
            <w:pPr>
              <w:jc w:val="center"/>
              <w:rPr>
                <w:rFonts w:ascii="宋体" w:hAnsi="宋体" w:cs="宋体"/>
                <w:color w:val="auto"/>
                <w:sz w:val="24"/>
                <w:szCs w:val="24"/>
              </w:rPr>
            </w:pPr>
          </w:p>
        </w:tc>
        <w:tc>
          <w:tcPr>
            <w:tcW w:w="2204" w:type="dxa"/>
            <w:vMerge w:val="continue"/>
            <w:shd w:val="clear" w:color="auto" w:fill="auto"/>
            <w:noWrap/>
            <w:vAlign w:val="center"/>
          </w:tcPr>
          <w:p w14:paraId="169F448D">
            <w:pPr>
              <w:jc w:val="center"/>
              <w:rPr>
                <w:rFonts w:ascii="宋体" w:hAnsi="宋体" w:cs="宋体"/>
                <w:color w:val="auto"/>
                <w:sz w:val="24"/>
                <w:szCs w:val="24"/>
              </w:rPr>
            </w:pPr>
          </w:p>
        </w:tc>
        <w:tc>
          <w:tcPr>
            <w:tcW w:w="1809" w:type="dxa"/>
            <w:shd w:val="clear" w:color="auto" w:fill="auto"/>
            <w:vAlign w:val="center"/>
          </w:tcPr>
          <w:p w14:paraId="566F0DCC">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灯光控制设备及现场服务</w:t>
            </w:r>
          </w:p>
        </w:tc>
        <w:tc>
          <w:tcPr>
            <w:tcW w:w="1353" w:type="dxa"/>
            <w:shd w:val="clear" w:color="auto" w:fill="auto"/>
            <w:vAlign w:val="center"/>
          </w:tcPr>
          <w:p w14:paraId="3D17DAF1">
            <w:pPr>
              <w:widowControl/>
              <w:jc w:val="center"/>
              <w:textAlignment w:val="center"/>
              <w:rPr>
                <w:rFonts w:ascii="宋体" w:hAnsi="宋体" w:cs="宋体"/>
                <w:color w:val="auto"/>
                <w:sz w:val="24"/>
                <w:szCs w:val="24"/>
              </w:rPr>
            </w:pPr>
          </w:p>
        </w:tc>
        <w:tc>
          <w:tcPr>
            <w:tcW w:w="1204" w:type="dxa"/>
            <w:shd w:val="clear" w:color="auto" w:fill="auto"/>
            <w:vAlign w:val="center"/>
          </w:tcPr>
          <w:p w14:paraId="5A5F85F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套·天</w:t>
            </w:r>
          </w:p>
        </w:tc>
      </w:tr>
      <w:tr w14:paraId="0ECA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shd w:val="clear" w:color="auto" w:fill="auto"/>
            <w:noWrap/>
            <w:vAlign w:val="center"/>
          </w:tcPr>
          <w:p w14:paraId="7F43D9DF">
            <w:pPr>
              <w:jc w:val="center"/>
              <w:rPr>
                <w:rFonts w:ascii="宋体" w:hAnsi="宋体" w:cs="宋体"/>
                <w:color w:val="auto"/>
                <w:sz w:val="24"/>
                <w:szCs w:val="24"/>
              </w:rPr>
            </w:pPr>
            <w:r>
              <w:rPr>
                <w:rFonts w:hint="eastAsia" w:ascii="宋体" w:hAnsi="宋体" w:cs="宋体"/>
                <w:color w:val="auto"/>
                <w:sz w:val="24"/>
                <w:szCs w:val="24"/>
              </w:rPr>
              <w:t>2</w:t>
            </w:r>
          </w:p>
        </w:tc>
        <w:tc>
          <w:tcPr>
            <w:tcW w:w="1846" w:type="dxa"/>
            <w:vMerge w:val="continue"/>
            <w:shd w:val="clear" w:color="auto" w:fill="auto"/>
            <w:vAlign w:val="center"/>
          </w:tcPr>
          <w:p w14:paraId="6E61186F">
            <w:pPr>
              <w:jc w:val="center"/>
              <w:rPr>
                <w:rFonts w:ascii="宋体" w:hAnsi="宋体" w:cs="宋体"/>
                <w:color w:val="auto"/>
                <w:sz w:val="24"/>
                <w:szCs w:val="24"/>
              </w:rPr>
            </w:pPr>
          </w:p>
        </w:tc>
        <w:tc>
          <w:tcPr>
            <w:tcW w:w="4013" w:type="dxa"/>
            <w:gridSpan w:val="2"/>
            <w:shd w:val="clear" w:color="auto" w:fill="auto"/>
            <w:noWrap/>
            <w:vAlign w:val="center"/>
          </w:tcPr>
          <w:p w14:paraId="0545B71D">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视频服务器和视频控台（含搭拆）</w:t>
            </w:r>
          </w:p>
        </w:tc>
        <w:tc>
          <w:tcPr>
            <w:tcW w:w="1353" w:type="dxa"/>
            <w:shd w:val="clear" w:color="auto" w:fill="auto"/>
            <w:vAlign w:val="center"/>
          </w:tcPr>
          <w:p w14:paraId="71582BC9">
            <w:pPr>
              <w:widowControl/>
              <w:jc w:val="center"/>
              <w:textAlignment w:val="center"/>
              <w:rPr>
                <w:rFonts w:ascii="宋体" w:hAnsi="宋体" w:cs="宋体"/>
                <w:color w:val="auto"/>
                <w:kern w:val="0"/>
                <w:sz w:val="24"/>
                <w:szCs w:val="24"/>
                <w:lang w:bidi="ar"/>
              </w:rPr>
            </w:pPr>
          </w:p>
        </w:tc>
        <w:tc>
          <w:tcPr>
            <w:tcW w:w="1204" w:type="dxa"/>
            <w:shd w:val="clear" w:color="auto" w:fill="auto"/>
            <w:vAlign w:val="center"/>
          </w:tcPr>
          <w:p w14:paraId="3E2BB70D">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套·天</w:t>
            </w:r>
          </w:p>
        </w:tc>
      </w:tr>
      <w:tr w14:paraId="3DF2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restart"/>
            <w:shd w:val="clear" w:color="auto" w:fill="auto"/>
            <w:noWrap/>
            <w:vAlign w:val="center"/>
          </w:tcPr>
          <w:p w14:paraId="19BA5FC6">
            <w:pPr>
              <w:widowControl/>
              <w:jc w:val="center"/>
              <w:textAlignment w:val="center"/>
              <w:rPr>
                <w:rFonts w:ascii="宋体" w:hAnsi="宋体" w:cs="宋体"/>
                <w:color w:val="auto"/>
                <w:sz w:val="24"/>
                <w:szCs w:val="24"/>
              </w:rPr>
            </w:pPr>
            <w:r>
              <w:rPr>
                <w:rFonts w:hint="eastAsia" w:ascii="宋体" w:hAnsi="宋体" w:cs="宋体"/>
                <w:color w:val="auto"/>
                <w:sz w:val="24"/>
                <w:szCs w:val="24"/>
              </w:rPr>
              <w:t>3</w:t>
            </w:r>
          </w:p>
        </w:tc>
        <w:tc>
          <w:tcPr>
            <w:tcW w:w="1846" w:type="dxa"/>
            <w:vMerge w:val="continue"/>
            <w:shd w:val="clear" w:color="auto" w:fill="auto"/>
            <w:vAlign w:val="center"/>
          </w:tcPr>
          <w:p w14:paraId="29DF4222">
            <w:pPr>
              <w:jc w:val="center"/>
              <w:rPr>
                <w:rFonts w:ascii="宋体" w:hAnsi="宋体" w:cs="宋体"/>
                <w:color w:val="auto"/>
                <w:sz w:val="24"/>
                <w:szCs w:val="24"/>
              </w:rPr>
            </w:pPr>
          </w:p>
        </w:tc>
        <w:tc>
          <w:tcPr>
            <w:tcW w:w="2204" w:type="dxa"/>
            <w:vMerge w:val="restart"/>
            <w:shd w:val="clear" w:color="auto" w:fill="auto"/>
            <w:vAlign w:val="center"/>
          </w:tcPr>
          <w:p w14:paraId="017940EF">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音响话筒设备</w:t>
            </w:r>
          </w:p>
          <w:p w14:paraId="4DDE29F0">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及服务（含搭拆）</w:t>
            </w:r>
          </w:p>
        </w:tc>
        <w:tc>
          <w:tcPr>
            <w:tcW w:w="1809" w:type="dxa"/>
            <w:shd w:val="clear" w:color="auto" w:fill="auto"/>
            <w:vAlign w:val="center"/>
          </w:tcPr>
          <w:p w14:paraId="6E58C403">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话筒及架子</w:t>
            </w:r>
          </w:p>
        </w:tc>
        <w:tc>
          <w:tcPr>
            <w:tcW w:w="1353" w:type="dxa"/>
            <w:shd w:val="clear" w:color="auto" w:fill="auto"/>
            <w:vAlign w:val="center"/>
          </w:tcPr>
          <w:p w14:paraId="66BA6F74">
            <w:pPr>
              <w:widowControl/>
              <w:jc w:val="center"/>
              <w:textAlignment w:val="center"/>
              <w:rPr>
                <w:rFonts w:ascii="宋体" w:hAnsi="宋体" w:cs="宋体"/>
                <w:color w:val="auto"/>
                <w:sz w:val="24"/>
                <w:szCs w:val="24"/>
              </w:rPr>
            </w:pPr>
          </w:p>
        </w:tc>
        <w:tc>
          <w:tcPr>
            <w:tcW w:w="1204" w:type="dxa"/>
            <w:shd w:val="clear" w:color="auto" w:fill="auto"/>
            <w:vAlign w:val="center"/>
          </w:tcPr>
          <w:p w14:paraId="25BC082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组·天</w:t>
            </w:r>
          </w:p>
        </w:tc>
      </w:tr>
      <w:tr w14:paraId="69E6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03F135F5">
            <w:pPr>
              <w:jc w:val="center"/>
              <w:rPr>
                <w:rFonts w:ascii="宋体" w:hAnsi="宋体" w:cs="宋体"/>
                <w:color w:val="auto"/>
                <w:sz w:val="24"/>
                <w:szCs w:val="24"/>
              </w:rPr>
            </w:pPr>
          </w:p>
        </w:tc>
        <w:tc>
          <w:tcPr>
            <w:tcW w:w="1846" w:type="dxa"/>
            <w:vMerge w:val="continue"/>
            <w:shd w:val="clear" w:color="auto" w:fill="auto"/>
            <w:vAlign w:val="center"/>
          </w:tcPr>
          <w:p w14:paraId="097FCCA0">
            <w:pPr>
              <w:jc w:val="center"/>
              <w:rPr>
                <w:rFonts w:ascii="宋体" w:hAnsi="宋体" w:cs="宋体"/>
                <w:color w:val="auto"/>
                <w:sz w:val="24"/>
                <w:szCs w:val="24"/>
              </w:rPr>
            </w:pPr>
          </w:p>
        </w:tc>
        <w:tc>
          <w:tcPr>
            <w:tcW w:w="2204" w:type="dxa"/>
            <w:vMerge w:val="continue"/>
            <w:shd w:val="clear" w:color="auto" w:fill="auto"/>
            <w:vAlign w:val="center"/>
          </w:tcPr>
          <w:p w14:paraId="3E624AE1">
            <w:pPr>
              <w:jc w:val="center"/>
              <w:rPr>
                <w:rFonts w:ascii="宋体" w:hAnsi="宋体" w:cs="宋体"/>
                <w:color w:val="auto"/>
                <w:sz w:val="24"/>
                <w:szCs w:val="24"/>
              </w:rPr>
            </w:pPr>
          </w:p>
        </w:tc>
        <w:tc>
          <w:tcPr>
            <w:tcW w:w="1809" w:type="dxa"/>
            <w:shd w:val="clear" w:color="auto" w:fill="auto"/>
            <w:vAlign w:val="center"/>
          </w:tcPr>
          <w:p w14:paraId="7807A19C">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普通音响</w:t>
            </w:r>
          </w:p>
        </w:tc>
        <w:tc>
          <w:tcPr>
            <w:tcW w:w="1353" w:type="dxa"/>
            <w:shd w:val="clear" w:color="auto" w:fill="auto"/>
            <w:vAlign w:val="center"/>
          </w:tcPr>
          <w:p w14:paraId="201D27E2">
            <w:pPr>
              <w:widowControl/>
              <w:jc w:val="center"/>
              <w:textAlignment w:val="center"/>
              <w:rPr>
                <w:rFonts w:ascii="宋体" w:hAnsi="宋体" w:cs="宋体"/>
                <w:color w:val="auto"/>
                <w:sz w:val="24"/>
                <w:szCs w:val="24"/>
              </w:rPr>
            </w:pPr>
          </w:p>
        </w:tc>
        <w:tc>
          <w:tcPr>
            <w:tcW w:w="1204" w:type="dxa"/>
            <w:shd w:val="clear" w:color="auto" w:fill="auto"/>
            <w:vAlign w:val="center"/>
          </w:tcPr>
          <w:p w14:paraId="3891506C">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套·天</w:t>
            </w:r>
          </w:p>
        </w:tc>
      </w:tr>
      <w:tr w14:paraId="0690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113E9624">
            <w:pPr>
              <w:jc w:val="center"/>
              <w:rPr>
                <w:rFonts w:ascii="宋体" w:hAnsi="宋体" w:cs="宋体"/>
                <w:color w:val="auto"/>
                <w:sz w:val="24"/>
                <w:szCs w:val="24"/>
              </w:rPr>
            </w:pPr>
          </w:p>
        </w:tc>
        <w:tc>
          <w:tcPr>
            <w:tcW w:w="1846" w:type="dxa"/>
            <w:vMerge w:val="continue"/>
            <w:shd w:val="clear" w:color="auto" w:fill="auto"/>
            <w:vAlign w:val="center"/>
          </w:tcPr>
          <w:p w14:paraId="15C256D6">
            <w:pPr>
              <w:jc w:val="center"/>
              <w:rPr>
                <w:rFonts w:ascii="宋体" w:hAnsi="宋体" w:cs="宋体"/>
                <w:color w:val="auto"/>
                <w:sz w:val="24"/>
                <w:szCs w:val="24"/>
              </w:rPr>
            </w:pPr>
          </w:p>
        </w:tc>
        <w:tc>
          <w:tcPr>
            <w:tcW w:w="2204" w:type="dxa"/>
            <w:vMerge w:val="continue"/>
            <w:shd w:val="clear" w:color="auto" w:fill="auto"/>
            <w:vAlign w:val="center"/>
          </w:tcPr>
          <w:p w14:paraId="547AD271">
            <w:pPr>
              <w:jc w:val="center"/>
              <w:rPr>
                <w:rFonts w:ascii="宋体" w:hAnsi="宋体" w:cs="宋体"/>
                <w:color w:val="auto"/>
                <w:sz w:val="24"/>
                <w:szCs w:val="24"/>
              </w:rPr>
            </w:pPr>
          </w:p>
        </w:tc>
        <w:tc>
          <w:tcPr>
            <w:tcW w:w="1809" w:type="dxa"/>
            <w:shd w:val="clear" w:color="auto" w:fill="auto"/>
            <w:vAlign w:val="center"/>
          </w:tcPr>
          <w:p w14:paraId="0F8BF0F7">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线阵音响</w:t>
            </w:r>
          </w:p>
        </w:tc>
        <w:tc>
          <w:tcPr>
            <w:tcW w:w="1353" w:type="dxa"/>
            <w:shd w:val="clear" w:color="auto" w:fill="auto"/>
            <w:vAlign w:val="center"/>
          </w:tcPr>
          <w:p w14:paraId="592246FB">
            <w:pPr>
              <w:widowControl/>
              <w:jc w:val="center"/>
              <w:textAlignment w:val="center"/>
              <w:rPr>
                <w:rFonts w:ascii="宋体" w:hAnsi="宋体" w:cs="宋体"/>
                <w:color w:val="auto"/>
                <w:sz w:val="24"/>
                <w:szCs w:val="24"/>
              </w:rPr>
            </w:pPr>
          </w:p>
        </w:tc>
        <w:tc>
          <w:tcPr>
            <w:tcW w:w="1204" w:type="dxa"/>
            <w:shd w:val="clear" w:color="auto" w:fill="auto"/>
            <w:vAlign w:val="center"/>
          </w:tcPr>
          <w:p w14:paraId="3685130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套·天</w:t>
            </w:r>
          </w:p>
        </w:tc>
      </w:tr>
      <w:tr w14:paraId="7376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1419F4E9">
            <w:pPr>
              <w:jc w:val="center"/>
              <w:rPr>
                <w:rFonts w:ascii="宋体" w:hAnsi="宋体" w:cs="宋体"/>
                <w:color w:val="auto"/>
                <w:sz w:val="24"/>
                <w:szCs w:val="24"/>
              </w:rPr>
            </w:pPr>
          </w:p>
        </w:tc>
        <w:tc>
          <w:tcPr>
            <w:tcW w:w="1846" w:type="dxa"/>
            <w:vMerge w:val="continue"/>
            <w:shd w:val="clear" w:color="auto" w:fill="auto"/>
            <w:vAlign w:val="center"/>
          </w:tcPr>
          <w:p w14:paraId="4691187C">
            <w:pPr>
              <w:jc w:val="center"/>
              <w:rPr>
                <w:rFonts w:ascii="宋体" w:hAnsi="宋体" w:cs="宋体"/>
                <w:color w:val="auto"/>
                <w:sz w:val="24"/>
                <w:szCs w:val="24"/>
              </w:rPr>
            </w:pPr>
          </w:p>
        </w:tc>
        <w:tc>
          <w:tcPr>
            <w:tcW w:w="2204" w:type="dxa"/>
            <w:vMerge w:val="continue"/>
            <w:shd w:val="clear" w:color="auto" w:fill="auto"/>
            <w:vAlign w:val="center"/>
          </w:tcPr>
          <w:p w14:paraId="7F97669E">
            <w:pPr>
              <w:jc w:val="center"/>
              <w:rPr>
                <w:rFonts w:ascii="宋体" w:hAnsi="宋体" w:cs="宋体"/>
                <w:color w:val="auto"/>
                <w:sz w:val="24"/>
                <w:szCs w:val="24"/>
              </w:rPr>
            </w:pPr>
          </w:p>
        </w:tc>
        <w:tc>
          <w:tcPr>
            <w:tcW w:w="1809" w:type="dxa"/>
            <w:shd w:val="clear" w:color="auto" w:fill="auto"/>
            <w:vAlign w:val="center"/>
          </w:tcPr>
          <w:p w14:paraId="6AA1C372">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返听</w:t>
            </w:r>
          </w:p>
        </w:tc>
        <w:tc>
          <w:tcPr>
            <w:tcW w:w="1353" w:type="dxa"/>
            <w:shd w:val="clear" w:color="auto" w:fill="auto"/>
            <w:vAlign w:val="center"/>
          </w:tcPr>
          <w:p w14:paraId="352AE54A">
            <w:pPr>
              <w:widowControl/>
              <w:jc w:val="center"/>
              <w:textAlignment w:val="center"/>
              <w:rPr>
                <w:rFonts w:ascii="宋体" w:hAnsi="宋体" w:cs="宋体"/>
                <w:color w:val="auto"/>
                <w:sz w:val="24"/>
                <w:szCs w:val="24"/>
              </w:rPr>
            </w:pPr>
          </w:p>
        </w:tc>
        <w:tc>
          <w:tcPr>
            <w:tcW w:w="1204" w:type="dxa"/>
            <w:shd w:val="clear" w:color="auto" w:fill="auto"/>
            <w:vAlign w:val="center"/>
          </w:tcPr>
          <w:p w14:paraId="3644DE57">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个·次</w:t>
            </w:r>
          </w:p>
        </w:tc>
      </w:tr>
      <w:tr w14:paraId="5539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3CB0412A">
            <w:pPr>
              <w:jc w:val="center"/>
              <w:rPr>
                <w:rFonts w:ascii="宋体" w:hAnsi="宋体" w:cs="宋体"/>
                <w:color w:val="auto"/>
                <w:sz w:val="24"/>
                <w:szCs w:val="24"/>
              </w:rPr>
            </w:pPr>
          </w:p>
        </w:tc>
        <w:tc>
          <w:tcPr>
            <w:tcW w:w="1846" w:type="dxa"/>
            <w:vMerge w:val="continue"/>
            <w:shd w:val="clear" w:color="auto" w:fill="auto"/>
            <w:vAlign w:val="center"/>
          </w:tcPr>
          <w:p w14:paraId="18787793">
            <w:pPr>
              <w:jc w:val="center"/>
              <w:rPr>
                <w:rFonts w:ascii="宋体" w:hAnsi="宋体" w:cs="宋体"/>
                <w:color w:val="auto"/>
                <w:sz w:val="24"/>
                <w:szCs w:val="24"/>
              </w:rPr>
            </w:pPr>
          </w:p>
        </w:tc>
        <w:tc>
          <w:tcPr>
            <w:tcW w:w="2204" w:type="dxa"/>
            <w:vMerge w:val="continue"/>
            <w:shd w:val="clear" w:color="auto" w:fill="auto"/>
            <w:vAlign w:val="center"/>
          </w:tcPr>
          <w:p w14:paraId="3A28E581">
            <w:pPr>
              <w:jc w:val="center"/>
              <w:rPr>
                <w:rFonts w:ascii="宋体" w:hAnsi="宋体" w:cs="宋体"/>
                <w:color w:val="auto"/>
                <w:sz w:val="24"/>
                <w:szCs w:val="24"/>
              </w:rPr>
            </w:pPr>
          </w:p>
        </w:tc>
        <w:tc>
          <w:tcPr>
            <w:tcW w:w="1809" w:type="dxa"/>
            <w:shd w:val="clear" w:color="auto" w:fill="auto"/>
            <w:vAlign w:val="center"/>
          </w:tcPr>
          <w:p w14:paraId="42A30977">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耳麦</w:t>
            </w:r>
          </w:p>
        </w:tc>
        <w:tc>
          <w:tcPr>
            <w:tcW w:w="1353" w:type="dxa"/>
            <w:shd w:val="clear" w:color="auto" w:fill="auto"/>
            <w:vAlign w:val="center"/>
          </w:tcPr>
          <w:p w14:paraId="4ED424F9">
            <w:pPr>
              <w:widowControl/>
              <w:jc w:val="center"/>
              <w:textAlignment w:val="center"/>
              <w:rPr>
                <w:rFonts w:ascii="宋体" w:hAnsi="宋体" w:cs="宋体"/>
                <w:color w:val="auto"/>
                <w:sz w:val="24"/>
                <w:szCs w:val="24"/>
              </w:rPr>
            </w:pPr>
          </w:p>
        </w:tc>
        <w:tc>
          <w:tcPr>
            <w:tcW w:w="1204" w:type="dxa"/>
            <w:shd w:val="clear" w:color="auto" w:fill="auto"/>
            <w:vAlign w:val="center"/>
          </w:tcPr>
          <w:p w14:paraId="3D9F8651">
            <w:pPr>
              <w:widowControl/>
              <w:jc w:val="center"/>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个·次</w:t>
            </w:r>
          </w:p>
        </w:tc>
      </w:tr>
      <w:tr w14:paraId="2D52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161784EB">
            <w:pPr>
              <w:jc w:val="center"/>
              <w:rPr>
                <w:rFonts w:ascii="宋体" w:hAnsi="宋体" w:cs="宋体"/>
                <w:color w:val="auto"/>
                <w:sz w:val="24"/>
                <w:szCs w:val="24"/>
              </w:rPr>
            </w:pPr>
          </w:p>
        </w:tc>
        <w:tc>
          <w:tcPr>
            <w:tcW w:w="1846" w:type="dxa"/>
            <w:vMerge w:val="continue"/>
            <w:shd w:val="clear" w:color="auto" w:fill="auto"/>
            <w:vAlign w:val="center"/>
          </w:tcPr>
          <w:p w14:paraId="5182614C">
            <w:pPr>
              <w:jc w:val="center"/>
              <w:rPr>
                <w:rFonts w:ascii="宋体" w:hAnsi="宋体" w:cs="宋体"/>
                <w:color w:val="auto"/>
                <w:sz w:val="24"/>
                <w:szCs w:val="24"/>
              </w:rPr>
            </w:pPr>
          </w:p>
        </w:tc>
        <w:tc>
          <w:tcPr>
            <w:tcW w:w="2204" w:type="dxa"/>
            <w:vMerge w:val="continue"/>
            <w:shd w:val="clear" w:color="auto" w:fill="auto"/>
            <w:vAlign w:val="center"/>
          </w:tcPr>
          <w:p w14:paraId="374C1B3D">
            <w:pPr>
              <w:jc w:val="center"/>
              <w:rPr>
                <w:rFonts w:ascii="宋体" w:hAnsi="宋体" w:cs="宋体"/>
                <w:color w:val="auto"/>
                <w:sz w:val="24"/>
                <w:szCs w:val="24"/>
              </w:rPr>
            </w:pPr>
          </w:p>
        </w:tc>
        <w:tc>
          <w:tcPr>
            <w:tcW w:w="1809" w:type="dxa"/>
            <w:shd w:val="clear" w:color="auto" w:fill="auto"/>
            <w:vAlign w:val="center"/>
          </w:tcPr>
          <w:p w14:paraId="48304370">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音效设备及现场服务（含架子）</w:t>
            </w:r>
          </w:p>
        </w:tc>
        <w:tc>
          <w:tcPr>
            <w:tcW w:w="1353" w:type="dxa"/>
            <w:shd w:val="clear" w:color="auto" w:fill="auto"/>
            <w:vAlign w:val="center"/>
          </w:tcPr>
          <w:p w14:paraId="21E11384">
            <w:pPr>
              <w:widowControl/>
              <w:jc w:val="center"/>
              <w:textAlignment w:val="center"/>
              <w:rPr>
                <w:rFonts w:ascii="宋体" w:hAnsi="宋体" w:cs="宋体"/>
                <w:color w:val="auto"/>
                <w:sz w:val="24"/>
                <w:szCs w:val="24"/>
              </w:rPr>
            </w:pPr>
          </w:p>
        </w:tc>
        <w:tc>
          <w:tcPr>
            <w:tcW w:w="1204" w:type="dxa"/>
            <w:shd w:val="clear" w:color="auto" w:fill="auto"/>
            <w:vAlign w:val="center"/>
          </w:tcPr>
          <w:p w14:paraId="00C89D35">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次·天</w:t>
            </w:r>
          </w:p>
        </w:tc>
      </w:tr>
      <w:tr w14:paraId="5EB5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081A1805">
            <w:pPr>
              <w:jc w:val="center"/>
              <w:rPr>
                <w:rFonts w:ascii="宋体" w:hAnsi="宋体" w:cs="宋体"/>
                <w:color w:val="auto"/>
                <w:sz w:val="24"/>
                <w:szCs w:val="24"/>
              </w:rPr>
            </w:pPr>
          </w:p>
        </w:tc>
        <w:tc>
          <w:tcPr>
            <w:tcW w:w="1846" w:type="dxa"/>
            <w:vMerge w:val="continue"/>
            <w:shd w:val="clear" w:color="auto" w:fill="auto"/>
            <w:vAlign w:val="center"/>
          </w:tcPr>
          <w:p w14:paraId="2E939B1D">
            <w:pPr>
              <w:jc w:val="center"/>
              <w:rPr>
                <w:rFonts w:ascii="宋体" w:hAnsi="宋体" w:cs="宋体"/>
                <w:color w:val="auto"/>
                <w:sz w:val="24"/>
                <w:szCs w:val="24"/>
              </w:rPr>
            </w:pPr>
          </w:p>
        </w:tc>
        <w:tc>
          <w:tcPr>
            <w:tcW w:w="2204" w:type="dxa"/>
            <w:vMerge w:val="continue"/>
            <w:shd w:val="clear" w:color="auto" w:fill="auto"/>
            <w:vAlign w:val="center"/>
          </w:tcPr>
          <w:p w14:paraId="1D0E3934">
            <w:pPr>
              <w:jc w:val="center"/>
              <w:rPr>
                <w:rFonts w:ascii="宋体" w:hAnsi="宋体" w:cs="宋体"/>
                <w:color w:val="auto"/>
                <w:sz w:val="24"/>
                <w:szCs w:val="24"/>
              </w:rPr>
            </w:pPr>
          </w:p>
        </w:tc>
        <w:tc>
          <w:tcPr>
            <w:tcW w:w="1809" w:type="dxa"/>
            <w:shd w:val="clear" w:color="auto" w:fill="auto"/>
            <w:vAlign w:val="center"/>
          </w:tcPr>
          <w:p w14:paraId="538E62C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小蜜蜂</w:t>
            </w:r>
          </w:p>
        </w:tc>
        <w:tc>
          <w:tcPr>
            <w:tcW w:w="1353" w:type="dxa"/>
            <w:shd w:val="clear" w:color="auto" w:fill="auto"/>
            <w:vAlign w:val="center"/>
          </w:tcPr>
          <w:p w14:paraId="706EE1AF">
            <w:pPr>
              <w:widowControl/>
              <w:jc w:val="center"/>
              <w:textAlignment w:val="center"/>
              <w:rPr>
                <w:rFonts w:ascii="宋体" w:hAnsi="宋体" w:cs="宋体"/>
                <w:color w:val="auto"/>
                <w:sz w:val="24"/>
                <w:szCs w:val="24"/>
              </w:rPr>
            </w:pPr>
          </w:p>
        </w:tc>
        <w:tc>
          <w:tcPr>
            <w:tcW w:w="1204" w:type="dxa"/>
            <w:shd w:val="clear" w:color="auto" w:fill="auto"/>
            <w:vAlign w:val="center"/>
          </w:tcPr>
          <w:p w14:paraId="28708F2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个·次</w:t>
            </w:r>
          </w:p>
        </w:tc>
      </w:tr>
      <w:tr w14:paraId="6FFE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restart"/>
            <w:shd w:val="clear" w:color="auto" w:fill="auto"/>
            <w:noWrap/>
            <w:vAlign w:val="center"/>
          </w:tcPr>
          <w:p w14:paraId="3B81D2C7">
            <w:pPr>
              <w:widowControl/>
              <w:jc w:val="center"/>
              <w:textAlignment w:val="center"/>
              <w:rPr>
                <w:rFonts w:ascii="宋体" w:hAnsi="宋体" w:cs="宋体"/>
                <w:color w:val="auto"/>
                <w:sz w:val="24"/>
                <w:szCs w:val="24"/>
              </w:rPr>
            </w:pPr>
            <w:r>
              <w:rPr>
                <w:rFonts w:hint="eastAsia" w:ascii="宋体" w:hAnsi="宋体" w:cs="宋体"/>
                <w:color w:val="auto"/>
                <w:sz w:val="24"/>
                <w:szCs w:val="24"/>
              </w:rPr>
              <w:t>4</w:t>
            </w:r>
          </w:p>
        </w:tc>
        <w:tc>
          <w:tcPr>
            <w:tcW w:w="1846" w:type="dxa"/>
            <w:vMerge w:val="continue"/>
            <w:shd w:val="clear" w:color="auto" w:fill="auto"/>
            <w:vAlign w:val="center"/>
          </w:tcPr>
          <w:p w14:paraId="6C04DFE1">
            <w:pPr>
              <w:jc w:val="center"/>
              <w:rPr>
                <w:rFonts w:ascii="宋体" w:hAnsi="宋体" w:cs="宋体"/>
                <w:color w:val="auto"/>
                <w:sz w:val="24"/>
                <w:szCs w:val="24"/>
              </w:rPr>
            </w:pPr>
          </w:p>
        </w:tc>
        <w:tc>
          <w:tcPr>
            <w:tcW w:w="2204" w:type="dxa"/>
            <w:vMerge w:val="restart"/>
            <w:shd w:val="clear" w:color="auto" w:fill="auto"/>
            <w:noWrap/>
            <w:vAlign w:val="center"/>
          </w:tcPr>
          <w:p w14:paraId="6B13187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活动辅助设备（含搭拆）</w:t>
            </w:r>
          </w:p>
        </w:tc>
        <w:tc>
          <w:tcPr>
            <w:tcW w:w="1809" w:type="dxa"/>
            <w:shd w:val="clear" w:color="auto" w:fill="auto"/>
            <w:vAlign w:val="center"/>
          </w:tcPr>
          <w:p w14:paraId="2E9B5852">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特效干冰机</w:t>
            </w:r>
          </w:p>
        </w:tc>
        <w:tc>
          <w:tcPr>
            <w:tcW w:w="1353" w:type="dxa"/>
            <w:shd w:val="clear" w:color="auto" w:fill="auto"/>
            <w:vAlign w:val="center"/>
          </w:tcPr>
          <w:p w14:paraId="34682643">
            <w:pPr>
              <w:widowControl/>
              <w:jc w:val="center"/>
              <w:textAlignment w:val="center"/>
              <w:rPr>
                <w:rFonts w:ascii="宋体" w:hAnsi="宋体" w:cs="宋体"/>
                <w:color w:val="auto"/>
                <w:sz w:val="24"/>
                <w:szCs w:val="24"/>
              </w:rPr>
            </w:pPr>
          </w:p>
        </w:tc>
        <w:tc>
          <w:tcPr>
            <w:tcW w:w="1204" w:type="dxa"/>
            <w:shd w:val="clear" w:color="auto" w:fill="auto"/>
            <w:vAlign w:val="center"/>
          </w:tcPr>
          <w:p w14:paraId="4C02DAB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台·次</w:t>
            </w:r>
          </w:p>
        </w:tc>
      </w:tr>
      <w:tr w14:paraId="2A2E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1B32E1C4">
            <w:pPr>
              <w:jc w:val="center"/>
              <w:rPr>
                <w:rFonts w:ascii="宋体" w:hAnsi="宋体" w:cs="宋体"/>
                <w:color w:val="auto"/>
                <w:sz w:val="24"/>
                <w:szCs w:val="24"/>
              </w:rPr>
            </w:pPr>
          </w:p>
        </w:tc>
        <w:tc>
          <w:tcPr>
            <w:tcW w:w="1846" w:type="dxa"/>
            <w:vMerge w:val="continue"/>
            <w:shd w:val="clear" w:color="auto" w:fill="auto"/>
            <w:vAlign w:val="center"/>
          </w:tcPr>
          <w:p w14:paraId="44AF8635">
            <w:pPr>
              <w:jc w:val="center"/>
              <w:rPr>
                <w:rFonts w:ascii="宋体" w:hAnsi="宋体" w:cs="宋体"/>
                <w:color w:val="auto"/>
                <w:sz w:val="24"/>
                <w:szCs w:val="24"/>
              </w:rPr>
            </w:pPr>
          </w:p>
        </w:tc>
        <w:tc>
          <w:tcPr>
            <w:tcW w:w="2204" w:type="dxa"/>
            <w:vMerge w:val="continue"/>
            <w:shd w:val="clear" w:color="auto" w:fill="auto"/>
            <w:noWrap/>
            <w:vAlign w:val="center"/>
          </w:tcPr>
          <w:p w14:paraId="117C16B4">
            <w:pPr>
              <w:jc w:val="center"/>
              <w:rPr>
                <w:rFonts w:ascii="宋体" w:hAnsi="宋体" w:cs="宋体"/>
                <w:color w:val="auto"/>
                <w:sz w:val="24"/>
                <w:szCs w:val="24"/>
              </w:rPr>
            </w:pPr>
          </w:p>
        </w:tc>
        <w:tc>
          <w:tcPr>
            <w:tcW w:w="1809" w:type="dxa"/>
            <w:shd w:val="clear" w:color="auto" w:fill="auto"/>
            <w:vAlign w:val="center"/>
          </w:tcPr>
          <w:p w14:paraId="6E4B0AC9">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烟雾机</w:t>
            </w:r>
          </w:p>
        </w:tc>
        <w:tc>
          <w:tcPr>
            <w:tcW w:w="1353" w:type="dxa"/>
            <w:shd w:val="clear" w:color="auto" w:fill="auto"/>
            <w:vAlign w:val="center"/>
          </w:tcPr>
          <w:p w14:paraId="6DA346D7">
            <w:pPr>
              <w:widowControl/>
              <w:jc w:val="center"/>
              <w:textAlignment w:val="center"/>
              <w:rPr>
                <w:rFonts w:ascii="宋体" w:hAnsi="宋体" w:cs="宋体"/>
                <w:color w:val="auto"/>
                <w:sz w:val="24"/>
                <w:szCs w:val="24"/>
              </w:rPr>
            </w:pPr>
          </w:p>
        </w:tc>
        <w:tc>
          <w:tcPr>
            <w:tcW w:w="1204" w:type="dxa"/>
            <w:shd w:val="clear" w:color="auto" w:fill="auto"/>
            <w:vAlign w:val="center"/>
          </w:tcPr>
          <w:p w14:paraId="6C03F91B">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台·次</w:t>
            </w:r>
          </w:p>
        </w:tc>
      </w:tr>
      <w:tr w14:paraId="59D3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2EF77174">
            <w:pPr>
              <w:jc w:val="center"/>
              <w:rPr>
                <w:rFonts w:ascii="宋体" w:hAnsi="宋体" w:cs="宋体"/>
                <w:color w:val="auto"/>
                <w:sz w:val="24"/>
                <w:szCs w:val="24"/>
              </w:rPr>
            </w:pPr>
          </w:p>
        </w:tc>
        <w:tc>
          <w:tcPr>
            <w:tcW w:w="1846" w:type="dxa"/>
            <w:vMerge w:val="continue"/>
            <w:shd w:val="clear" w:color="auto" w:fill="auto"/>
            <w:vAlign w:val="center"/>
          </w:tcPr>
          <w:p w14:paraId="24A11307">
            <w:pPr>
              <w:jc w:val="center"/>
              <w:rPr>
                <w:rFonts w:ascii="宋体" w:hAnsi="宋体" w:cs="宋体"/>
                <w:color w:val="auto"/>
                <w:sz w:val="24"/>
                <w:szCs w:val="24"/>
              </w:rPr>
            </w:pPr>
          </w:p>
        </w:tc>
        <w:tc>
          <w:tcPr>
            <w:tcW w:w="2204" w:type="dxa"/>
            <w:vMerge w:val="continue"/>
            <w:shd w:val="clear" w:color="auto" w:fill="auto"/>
            <w:noWrap/>
            <w:vAlign w:val="center"/>
          </w:tcPr>
          <w:p w14:paraId="4FE35057">
            <w:pPr>
              <w:jc w:val="center"/>
              <w:rPr>
                <w:rFonts w:ascii="宋体" w:hAnsi="宋体" w:cs="宋体"/>
                <w:color w:val="auto"/>
                <w:sz w:val="24"/>
                <w:szCs w:val="24"/>
              </w:rPr>
            </w:pPr>
          </w:p>
        </w:tc>
        <w:tc>
          <w:tcPr>
            <w:tcW w:w="1809" w:type="dxa"/>
            <w:shd w:val="clear" w:color="auto" w:fill="auto"/>
            <w:vAlign w:val="center"/>
          </w:tcPr>
          <w:p w14:paraId="41CC4680">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冷焰火</w:t>
            </w:r>
          </w:p>
        </w:tc>
        <w:tc>
          <w:tcPr>
            <w:tcW w:w="1353" w:type="dxa"/>
            <w:shd w:val="clear" w:color="auto" w:fill="auto"/>
            <w:vAlign w:val="center"/>
          </w:tcPr>
          <w:p w14:paraId="4153B408">
            <w:pPr>
              <w:widowControl/>
              <w:jc w:val="center"/>
              <w:textAlignment w:val="center"/>
              <w:rPr>
                <w:rFonts w:ascii="宋体" w:hAnsi="宋体" w:cs="宋体"/>
                <w:color w:val="auto"/>
                <w:sz w:val="24"/>
                <w:szCs w:val="24"/>
              </w:rPr>
            </w:pPr>
          </w:p>
        </w:tc>
        <w:tc>
          <w:tcPr>
            <w:tcW w:w="1204" w:type="dxa"/>
            <w:shd w:val="clear" w:color="auto" w:fill="auto"/>
            <w:vAlign w:val="center"/>
          </w:tcPr>
          <w:p w14:paraId="525DFC9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组·次</w:t>
            </w:r>
          </w:p>
        </w:tc>
      </w:tr>
      <w:tr w14:paraId="72CD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071BC935">
            <w:pPr>
              <w:jc w:val="center"/>
              <w:rPr>
                <w:rFonts w:ascii="宋体" w:hAnsi="宋体" w:cs="宋体"/>
                <w:color w:val="auto"/>
                <w:sz w:val="24"/>
                <w:szCs w:val="24"/>
              </w:rPr>
            </w:pPr>
          </w:p>
        </w:tc>
        <w:tc>
          <w:tcPr>
            <w:tcW w:w="1846" w:type="dxa"/>
            <w:vMerge w:val="continue"/>
            <w:shd w:val="clear" w:color="auto" w:fill="auto"/>
            <w:vAlign w:val="center"/>
          </w:tcPr>
          <w:p w14:paraId="4448CBE1">
            <w:pPr>
              <w:jc w:val="center"/>
              <w:rPr>
                <w:rFonts w:ascii="宋体" w:hAnsi="宋体" w:cs="宋体"/>
                <w:color w:val="auto"/>
                <w:sz w:val="24"/>
                <w:szCs w:val="24"/>
              </w:rPr>
            </w:pPr>
          </w:p>
        </w:tc>
        <w:tc>
          <w:tcPr>
            <w:tcW w:w="2204" w:type="dxa"/>
            <w:vMerge w:val="continue"/>
            <w:shd w:val="clear" w:color="auto" w:fill="auto"/>
            <w:noWrap/>
            <w:vAlign w:val="center"/>
          </w:tcPr>
          <w:p w14:paraId="14E876D6">
            <w:pPr>
              <w:jc w:val="center"/>
              <w:rPr>
                <w:rFonts w:ascii="宋体" w:hAnsi="宋体" w:cs="宋体"/>
                <w:color w:val="auto"/>
                <w:sz w:val="24"/>
                <w:szCs w:val="24"/>
              </w:rPr>
            </w:pPr>
          </w:p>
        </w:tc>
        <w:tc>
          <w:tcPr>
            <w:tcW w:w="1809" w:type="dxa"/>
            <w:shd w:val="clear" w:color="auto" w:fill="auto"/>
            <w:vAlign w:val="center"/>
          </w:tcPr>
          <w:p w14:paraId="66B0E408">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LED大屏1，室内P4显示屏</w:t>
            </w:r>
          </w:p>
        </w:tc>
        <w:tc>
          <w:tcPr>
            <w:tcW w:w="1353" w:type="dxa"/>
            <w:shd w:val="clear" w:color="auto" w:fill="auto"/>
            <w:vAlign w:val="center"/>
          </w:tcPr>
          <w:p w14:paraId="1435018F">
            <w:pPr>
              <w:widowControl/>
              <w:jc w:val="center"/>
              <w:textAlignment w:val="center"/>
              <w:rPr>
                <w:rFonts w:ascii="宋体" w:hAnsi="宋体" w:cs="宋体"/>
                <w:color w:val="auto"/>
                <w:sz w:val="24"/>
                <w:szCs w:val="24"/>
              </w:rPr>
            </w:pPr>
          </w:p>
        </w:tc>
        <w:tc>
          <w:tcPr>
            <w:tcW w:w="1204" w:type="dxa"/>
            <w:shd w:val="clear" w:color="auto" w:fill="auto"/>
            <w:vAlign w:val="center"/>
          </w:tcPr>
          <w:p w14:paraId="53EA49BD">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r>
      <w:tr w14:paraId="3E6D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51A67C23">
            <w:pPr>
              <w:jc w:val="center"/>
              <w:rPr>
                <w:rFonts w:ascii="宋体" w:hAnsi="宋体" w:cs="宋体"/>
                <w:color w:val="auto"/>
                <w:sz w:val="24"/>
                <w:szCs w:val="24"/>
              </w:rPr>
            </w:pPr>
          </w:p>
        </w:tc>
        <w:tc>
          <w:tcPr>
            <w:tcW w:w="1846" w:type="dxa"/>
            <w:vMerge w:val="continue"/>
            <w:shd w:val="clear" w:color="auto" w:fill="auto"/>
            <w:vAlign w:val="center"/>
          </w:tcPr>
          <w:p w14:paraId="4E1FB6E8">
            <w:pPr>
              <w:jc w:val="center"/>
              <w:rPr>
                <w:rFonts w:ascii="宋体" w:hAnsi="宋体" w:cs="宋体"/>
                <w:color w:val="auto"/>
                <w:sz w:val="24"/>
                <w:szCs w:val="24"/>
              </w:rPr>
            </w:pPr>
          </w:p>
        </w:tc>
        <w:tc>
          <w:tcPr>
            <w:tcW w:w="2204" w:type="dxa"/>
            <w:vMerge w:val="continue"/>
            <w:shd w:val="clear" w:color="auto" w:fill="auto"/>
            <w:noWrap/>
            <w:vAlign w:val="center"/>
          </w:tcPr>
          <w:p w14:paraId="75D3359D">
            <w:pPr>
              <w:jc w:val="center"/>
              <w:rPr>
                <w:rFonts w:ascii="宋体" w:hAnsi="宋体" w:cs="宋体"/>
                <w:color w:val="auto"/>
                <w:sz w:val="24"/>
                <w:szCs w:val="24"/>
              </w:rPr>
            </w:pPr>
          </w:p>
        </w:tc>
        <w:tc>
          <w:tcPr>
            <w:tcW w:w="1809" w:type="dxa"/>
            <w:shd w:val="clear" w:color="auto" w:fill="auto"/>
            <w:vAlign w:val="center"/>
          </w:tcPr>
          <w:p w14:paraId="7517440D">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LED大屏2，户外P4显示屏</w:t>
            </w:r>
          </w:p>
        </w:tc>
        <w:tc>
          <w:tcPr>
            <w:tcW w:w="1353" w:type="dxa"/>
            <w:shd w:val="clear" w:color="auto" w:fill="auto"/>
            <w:vAlign w:val="center"/>
          </w:tcPr>
          <w:p w14:paraId="42350072">
            <w:pPr>
              <w:widowControl/>
              <w:jc w:val="center"/>
              <w:textAlignment w:val="center"/>
              <w:rPr>
                <w:rFonts w:ascii="宋体" w:hAnsi="宋体" w:cs="宋体"/>
                <w:color w:val="auto"/>
                <w:sz w:val="24"/>
                <w:szCs w:val="24"/>
              </w:rPr>
            </w:pPr>
          </w:p>
        </w:tc>
        <w:tc>
          <w:tcPr>
            <w:tcW w:w="1204" w:type="dxa"/>
            <w:shd w:val="clear" w:color="auto" w:fill="auto"/>
            <w:vAlign w:val="center"/>
          </w:tcPr>
          <w:p w14:paraId="129E2E66">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r>
      <w:tr w14:paraId="7E3E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restart"/>
            <w:shd w:val="clear" w:color="auto" w:fill="auto"/>
            <w:noWrap/>
            <w:vAlign w:val="center"/>
          </w:tcPr>
          <w:p w14:paraId="38F4BD61">
            <w:pPr>
              <w:widowControl/>
              <w:jc w:val="center"/>
              <w:textAlignment w:val="center"/>
              <w:rPr>
                <w:rFonts w:ascii="宋体" w:hAnsi="宋体" w:cs="宋体"/>
                <w:color w:val="auto"/>
                <w:sz w:val="24"/>
                <w:szCs w:val="24"/>
              </w:rPr>
            </w:pPr>
            <w:r>
              <w:rPr>
                <w:rFonts w:hint="eastAsia" w:ascii="宋体" w:hAnsi="宋体" w:cs="宋体"/>
                <w:color w:val="auto"/>
                <w:sz w:val="24"/>
                <w:szCs w:val="24"/>
              </w:rPr>
              <w:t>5</w:t>
            </w:r>
          </w:p>
        </w:tc>
        <w:tc>
          <w:tcPr>
            <w:tcW w:w="4050" w:type="dxa"/>
            <w:gridSpan w:val="2"/>
            <w:shd w:val="clear" w:color="auto" w:fill="auto"/>
            <w:noWrap/>
            <w:vAlign w:val="center"/>
          </w:tcPr>
          <w:p w14:paraId="68CA6A8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舞台背景搭建及拆除1</w:t>
            </w:r>
          </w:p>
        </w:tc>
        <w:tc>
          <w:tcPr>
            <w:tcW w:w="1809" w:type="dxa"/>
            <w:shd w:val="clear" w:color="auto" w:fill="auto"/>
            <w:vAlign w:val="center"/>
          </w:tcPr>
          <w:p w14:paraId="6990C440">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异形舞台背景</w:t>
            </w:r>
          </w:p>
        </w:tc>
        <w:tc>
          <w:tcPr>
            <w:tcW w:w="1353" w:type="dxa"/>
            <w:shd w:val="clear" w:color="auto" w:fill="auto"/>
            <w:vAlign w:val="center"/>
          </w:tcPr>
          <w:p w14:paraId="426DB02A">
            <w:pPr>
              <w:widowControl/>
              <w:jc w:val="center"/>
              <w:textAlignment w:val="center"/>
              <w:rPr>
                <w:rFonts w:ascii="宋体" w:hAnsi="宋体" w:cs="宋体"/>
                <w:color w:val="auto"/>
                <w:sz w:val="24"/>
                <w:szCs w:val="24"/>
              </w:rPr>
            </w:pPr>
          </w:p>
        </w:tc>
        <w:tc>
          <w:tcPr>
            <w:tcW w:w="1204" w:type="dxa"/>
            <w:shd w:val="clear" w:color="auto" w:fill="auto"/>
            <w:vAlign w:val="center"/>
          </w:tcPr>
          <w:p w14:paraId="46D91E27">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r>
      <w:tr w14:paraId="474A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06E527C3">
            <w:pPr>
              <w:jc w:val="center"/>
              <w:rPr>
                <w:rFonts w:ascii="宋体" w:hAnsi="宋体" w:cs="宋体"/>
                <w:color w:val="auto"/>
                <w:sz w:val="24"/>
                <w:szCs w:val="24"/>
              </w:rPr>
            </w:pPr>
          </w:p>
        </w:tc>
        <w:tc>
          <w:tcPr>
            <w:tcW w:w="4050" w:type="dxa"/>
            <w:gridSpan w:val="2"/>
            <w:shd w:val="clear" w:color="auto" w:fill="auto"/>
            <w:noWrap/>
            <w:vAlign w:val="center"/>
          </w:tcPr>
          <w:p w14:paraId="38312AB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舞台背景搭建及拆除2</w:t>
            </w:r>
          </w:p>
        </w:tc>
        <w:tc>
          <w:tcPr>
            <w:tcW w:w="1809" w:type="dxa"/>
            <w:shd w:val="clear" w:color="auto" w:fill="auto"/>
            <w:vAlign w:val="center"/>
          </w:tcPr>
          <w:p w14:paraId="7FF17A22">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平面舞台背景</w:t>
            </w:r>
          </w:p>
        </w:tc>
        <w:tc>
          <w:tcPr>
            <w:tcW w:w="1353" w:type="dxa"/>
            <w:shd w:val="clear" w:color="auto" w:fill="auto"/>
            <w:vAlign w:val="center"/>
          </w:tcPr>
          <w:p w14:paraId="707A7AD4">
            <w:pPr>
              <w:widowControl/>
              <w:jc w:val="center"/>
              <w:textAlignment w:val="center"/>
              <w:rPr>
                <w:rFonts w:ascii="宋体" w:hAnsi="宋体" w:cs="宋体"/>
                <w:color w:val="auto"/>
                <w:sz w:val="24"/>
                <w:szCs w:val="24"/>
              </w:rPr>
            </w:pPr>
          </w:p>
        </w:tc>
        <w:tc>
          <w:tcPr>
            <w:tcW w:w="1204" w:type="dxa"/>
            <w:shd w:val="clear" w:color="auto" w:fill="auto"/>
            <w:vAlign w:val="center"/>
          </w:tcPr>
          <w:p w14:paraId="34DBCD04">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组·次</w:t>
            </w:r>
          </w:p>
        </w:tc>
      </w:tr>
      <w:tr w14:paraId="2CBE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vMerge w:val="continue"/>
            <w:shd w:val="clear" w:color="auto" w:fill="auto"/>
            <w:noWrap/>
            <w:vAlign w:val="center"/>
          </w:tcPr>
          <w:p w14:paraId="23990BFA">
            <w:pPr>
              <w:jc w:val="center"/>
              <w:rPr>
                <w:rFonts w:ascii="宋体" w:hAnsi="宋体" w:cs="宋体"/>
                <w:color w:val="auto"/>
                <w:sz w:val="24"/>
                <w:szCs w:val="24"/>
              </w:rPr>
            </w:pPr>
          </w:p>
        </w:tc>
        <w:tc>
          <w:tcPr>
            <w:tcW w:w="4050" w:type="dxa"/>
            <w:gridSpan w:val="2"/>
            <w:shd w:val="clear" w:color="auto" w:fill="auto"/>
            <w:noWrap/>
            <w:vAlign w:val="center"/>
          </w:tcPr>
          <w:p w14:paraId="43F49B99">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舞台搭建及拆除</w:t>
            </w:r>
          </w:p>
        </w:tc>
        <w:tc>
          <w:tcPr>
            <w:tcW w:w="1809" w:type="dxa"/>
            <w:shd w:val="clear" w:color="auto" w:fill="auto"/>
            <w:vAlign w:val="center"/>
          </w:tcPr>
          <w:p w14:paraId="77FC8B0B">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舞台搭建（含台阶及面层）</w:t>
            </w:r>
          </w:p>
        </w:tc>
        <w:tc>
          <w:tcPr>
            <w:tcW w:w="1353" w:type="dxa"/>
            <w:shd w:val="clear" w:color="auto" w:fill="auto"/>
            <w:vAlign w:val="center"/>
          </w:tcPr>
          <w:p w14:paraId="16BE48FF">
            <w:pPr>
              <w:widowControl/>
              <w:jc w:val="center"/>
              <w:textAlignment w:val="center"/>
              <w:rPr>
                <w:rFonts w:ascii="宋体" w:hAnsi="宋体" w:cs="宋体"/>
                <w:color w:val="auto"/>
                <w:sz w:val="24"/>
                <w:szCs w:val="24"/>
              </w:rPr>
            </w:pPr>
          </w:p>
        </w:tc>
        <w:tc>
          <w:tcPr>
            <w:tcW w:w="1204" w:type="dxa"/>
            <w:shd w:val="clear" w:color="auto" w:fill="auto"/>
            <w:vAlign w:val="center"/>
          </w:tcPr>
          <w:p w14:paraId="26F876DF">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平方米</w:t>
            </w:r>
          </w:p>
        </w:tc>
      </w:tr>
      <w:tr w14:paraId="2722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shd w:val="clear" w:color="auto" w:fill="auto"/>
            <w:noWrap/>
            <w:vAlign w:val="center"/>
          </w:tcPr>
          <w:p w14:paraId="28954A86">
            <w:pPr>
              <w:widowControl/>
              <w:jc w:val="center"/>
              <w:textAlignment w:val="center"/>
              <w:rPr>
                <w:rFonts w:ascii="宋体" w:hAnsi="宋体" w:cs="宋体"/>
                <w:color w:val="auto"/>
                <w:sz w:val="24"/>
                <w:szCs w:val="24"/>
              </w:rPr>
            </w:pPr>
            <w:r>
              <w:rPr>
                <w:rFonts w:hint="eastAsia" w:ascii="宋体" w:hAnsi="宋体" w:cs="宋体"/>
                <w:color w:val="auto"/>
                <w:sz w:val="24"/>
                <w:szCs w:val="24"/>
              </w:rPr>
              <w:t>6</w:t>
            </w:r>
          </w:p>
        </w:tc>
        <w:tc>
          <w:tcPr>
            <w:tcW w:w="4050" w:type="dxa"/>
            <w:gridSpan w:val="2"/>
            <w:shd w:val="clear" w:color="auto" w:fill="auto"/>
            <w:noWrap/>
            <w:vAlign w:val="center"/>
          </w:tcPr>
          <w:p w14:paraId="47E357C8">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空飘（含搭拆）</w:t>
            </w:r>
          </w:p>
        </w:tc>
        <w:tc>
          <w:tcPr>
            <w:tcW w:w="1809" w:type="dxa"/>
            <w:shd w:val="clear" w:color="auto" w:fill="auto"/>
            <w:vAlign w:val="center"/>
          </w:tcPr>
          <w:p w14:paraId="16C0BBAE">
            <w:pPr>
              <w:widowControl/>
              <w:jc w:val="left"/>
              <w:textAlignment w:val="center"/>
              <w:rPr>
                <w:rFonts w:ascii="宋体" w:hAnsi="宋体" w:cs="宋体"/>
                <w:color w:val="auto"/>
                <w:sz w:val="24"/>
                <w:szCs w:val="24"/>
              </w:rPr>
            </w:pPr>
            <w:r>
              <w:rPr>
                <w:rFonts w:hint="eastAsia" w:ascii="宋体" w:hAnsi="宋体" w:cs="宋体"/>
                <w:color w:val="auto"/>
                <w:kern w:val="0"/>
                <w:sz w:val="24"/>
                <w:szCs w:val="24"/>
                <w:lang w:bidi="ar"/>
              </w:rPr>
              <w:t>氦气空飘，高7m，含条幅及城管审批</w:t>
            </w:r>
          </w:p>
        </w:tc>
        <w:tc>
          <w:tcPr>
            <w:tcW w:w="1353" w:type="dxa"/>
            <w:shd w:val="clear" w:color="auto" w:fill="auto"/>
            <w:vAlign w:val="center"/>
          </w:tcPr>
          <w:p w14:paraId="2B66C64A">
            <w:pPr>
              <w:widowControl/>
              <w:jc w:val="center"/>
              <w:textAlignment w:val="center"/>
              <w:rPr>
                <w:rFonts w:ascii="宋体" w:hAnsi="宋体" w:cs="宋体"/>
                <w:color w:val="auto"/>
                <w:sz w:val="24"/>
                <w:szCs w:val="24"/>
              </w:rPr>
            </w:pPr>
          </w:p>
        </w:tc>
        <w:tc>
          <w:tcPr>
            <w:tcW w:w="1204" w:type="dxa"/>
            <w:shd w:val="clear" w:color="auto" w:fill="auto"/>
            <w:vAlign w:val="center"/>
          </w:tcPr>
          <w:p w14:paraId="040D187E">
            <w:pPr>
              <w:widowControl/>
              <w:jc w:val="center"/>
              <w:textAlignment w:val="center"/>
              <w:rPr>
                <w:rFonts w:ascii="宋体" w:hAnsi="宋体" w:cs="宋体"/>
                <w:color w:val="auto"/>
                <w:sz w:val="24"/>
                <w:szCs w:val="24"/>
              </w:rPr>
            </w:pPr>
            <w:r>
              <w:rPr>
                <w:rFonts w:hint="eastAsia" w:ascii="宋体" w:hAnsi="宋体" w:cs="宋体"/>
                <w:color w:val="auto"/>
                <w:kern w:val="0"/>
                <w:sz w:val="24"/>
                <w:szCs w:val="24"/>
                <w:lang w:bidi="ar"/>
              </w:rPr>
              <w:t>个·天</w:t>
            </w:r>
          </w:p>
        </w:tc>
      </w:tr>
    </w:tbl>
    <w:p w14:paraId="60798782">
      <w:pPr>
        <w:autoSpaceDE w:val="0"/>
        <w:autoSpaceDN w:val="0"/>
        <w:spacing w:line="360" w:lineRule="auto"/>
        <w:rPr>
          <w:rFonts w:ascii="宋体" w:hAnsi="宋体"/>
          <w:sz w:val="24"/>
        </w:rPr>
      </w:pPr>
    </w:p>
    <w:p w14:paraId="386B862B">
      <w:pPr>
        <w:rPr>
          <w:rFonts w:cs="Times New Roman"/>
          <w:lang w:eastAsia="zh-CN"/>
        </w:rPr>
        <w:sectPr>
          <w:footerReference r:id="rId11" w:type="default"/>
          <w:type w:val="nextColumn"/>
          <w:pgSz w:w="11906" w:h="16838"/>
          <w:pgMar w:top="1134" w:right="1020" w:bottom="1134" w:left="1020" w:header="0" w:footer="754" w:gutter="0"/>
          <w:pgNumType w:fmt="decimal"/>
          <w:cols w:space="720" w:num="1"/>
          <w:rtlGutter w:val="0"/>
        </w:sectPr>
      </w:pPr>
    </w:p>
    <w:p w14:paraId="1006DEDD">
      <w:pPr>
        <w:tabs>
          <w:tab w:val="left" w:pos="3899"/>
        </w:tabs>
        <w:spacing w:line="460" w:lineRule="exact"/>
        <w:ind w:left="2455"/>
        <w:rPr>
          <w:rFonts w:cs="Times New Roman"/>
          <w:b/>
          <w:bCs/>
          <w:sz w:val="36"/>
          <w:szCs w:val="36"/>
          <w:lang w:eastAsia="zh-CN"/>
        </w:rPr>
      </w:pPr>
      <w:bookmarkStart w:id="78" w:name="第六章__评标方法及标准"/>
      <w:bookmarkEnd w:id="78"/>
      <w:bookmarkStart w:id="79" w:name="_bookmark4"/>
      <w:bookmarkEnd w:id="79"/>
      <w:r>
        <w:rPr>
          <w:rFonts w:hint="eastAsia"/>
          <w:b/>
          <w:bCs/>
          <w:sz w:val="36"/>
          <w:szCs w:val="36"/>
          <w:lang w:eastAsia="zh-CN"/>
        </w:rPr>
        <w:t xml:space="preserve">第六章 </w:t>
      </w:r>
      <w:r>
        <w:rPr>
          <w:b/>
          <w:bCs/>
          <w:sz w:val="36"/>
          <w:szCs w:val="36"/>
          <w:lang w:eastAsia="zh-CN"/>
        </w:rPr>
        <w:t xml:space="preserve">    </w:t>
      </w:r>
      <w:r>
        <w:rPr>
          <w:rFonts w:cs="Times New Roman"/>
          <w:b/>
          <w:bCs/>
          <w:sz w:val="36"/>
          <w:szCs w:val="36"/>
          <w:lang w:eastAsia="zh-CN"/>
        </w:rPr>
        <w:tab/>
      </w:r>
      <w:r>
        <w:rPr>
          <w:rFonts w:hint="eastAsia"/>
          <w:b/>
          <w:bCs/>
          <w:w w:val="95"/>
          <w:sz w:val="36"/>
          <w:szCs w:val="36"/>
          <w:lang w:eastAsia="zh-CN"/>
        </w:rPr>
        <w:t>评标方法及标准</w:t>
      </w:r>
    </w:p>
    <w:p w14:paraId="72A08372">
      <w:pPr>
        <w:pStyle w:val="2"/>
        <w:spacing w:before="252" w:line="355" w:lineRule="auto"/>
        <w:ind w:left="117" w:right="235" w:firstLine="420"/>
        <w:jc w:val="both"/>
        <w:rPr>
          <w:lang w:eastAsia="zh-CN"/>
        </w:rPr>
      </w:pPr>
      <w:r>
        <w:rPr>
          <w:rFonts w:hint="eastAsia"/>
          <w:lang w:eastAsia="zh-CN"/>
        </w:rPr>
        <w:t>根据国家有关法律、法规和规章规定，结合本项目的实际情况，按照公平、公正、科学、择优的原则选择中标单位，特制定本评标办法。</w:t>
      </w:r>
    </w:p>
    <w:p w14:paraId="12DFB157">
      <w:pPr>
        <w:spacing w:before="36"/>
        <w:ind w:left="117"/>
        <w:rPr>
          <w:rFonts w:cs="Times New Roman"/>
          <w:b/>
          <w:bCs/>
          <w:sz w:val="24"/>
          <w:szCs w:val="24"/>
          <w:lang w:eastAsia="zh-CN"/>
        </w:rPr>
      </w:pPr>
      <w:r>
        <w:rPr>
          <w:rFonts w:hint="eastAsia"/>
          <w:b/>
          <w:bCs/>
          <w:w w:val="95"/>
          <w:sz w:val="24"/>
          <w:szCs w:val="24"/>
          <w:lang w:eastAsia="zh-CN"/>
        </w:rPr>
        <w:t>一、评标原则</w:t>
      </w:r>
    </w:p>
    <w:p w14:paraId="2AA31313">
      <w:pPr>
        <w:spacing w:before="154" w:line="355" w:lineRule="auto"/>
        <w:ind w:left="117" w:right="3643" w:firstLine="420"/>
        <w:rPr>
          <w:sz w:val="24"/>
          <w:szCs w:val="24"/>
          <w:lang w:eastAsia="zh-CN"/>
        </w:rPr>
      </w:pPr>
      <w:r>
        <w:rPr>
          <w:rFonts w:hint="eastAsia"/>
          <w:sz w:val="24"/>
          <w:szCs w:val="24"/>
          <w:lang w:eastAsia="zh-CN"/>
        </w:rPr>
        <w:t>评标应遵循公平、公正、科学、择优的原则。</w:t>
      </w:r>
    </w:p>
    <w:p w14:paraId="4D1F89C8">
      <w:pPr>
        <w:spacing w:before="154" w:line="355" w:lineRule="auto"/>
        <w:ind w:left="117" w:right="3643" w:firstLine="420"/>
        <w:rPr>
          <w:rFonts w:cs="Times New Roman"/>
          <w:b/>
          <w:bCs/>
          <w:sz w:val="24"/>
          <w:szCs w:val="24"/>
          <w:lang w:eastAsia="zh-CN"/>
        </w:rPr>
      </w:pPr>
      <w:r>
        <w:rPr>
          <w:rFonts w:hint="eastAsia"/>
          <w:b/>
          <w:bCs/>
          <w:w w:val="95"/>
          <w:sz w:val="24"/>
          <w:szCs w:val="24"/>
          <w:lang w:eastAsia="zh-CN"/>
        </w:rPr>
        <w:t>二、评标组织</w:t>
      </w:r>
    </w:p>
    <w:p w14:paraId="4DF59B3E">
      <w:pPr>
        <w:pStyle w:val="2"/>
        <w:spacing w:before="39" w:line="357" w:lineRule="auto"/>
        <w:ind w:left="117" w:right="240" w:firstLine="420"/>
        <w:jc w:val="both"/>
        <w:rPr>
          <w:lang w:eastAsia="zh-CN"/>
        </w:rPr>
      </w:pPr>
      <w:r>
        <w:rPr>
          <w:rFonts w:hint="eastAsia"/>
          <w:lang w:eastAsia="zh-CN"/>
        </w:rPr>
        <w:t>评标工作由评标委员会负责，评标委员会成员按有关规定由采购人代表和随机抽取的技术、经济方面的专家组成，组成人数为五人（含）以上单数，其中有关技术、经济方面专家人数不少于成员总数的三分之二。</w:t>
      </w:r>
    </w:p>
    <w:p w14:paraId="62516E57">
      <w:pPr>
        <w:spacing w:before="36"/>
        <w:ind w:left="117"/>
        <w:rPr>
          <w:rFonts w:cs="Times New Roman"/>
          <w:b/>
          <w:bCs/>
          <w:sz w:val="24"/>
          <w:szCs w:val="24"/>
          <w:lang w:eastAsia="zh-CN"/>
        </w:rPr>
      </w:pPr>
      <w:r>
        <w:rPr>
          <w:rFonts w:hint="eastAsia"/>
          <w:b/>
          <w:bCs/>
          <w:w w:val="95"/>
          <w:sz w:val="24"/>
          <w:szCs w:val="24"/>
          <w:lang w:eastAsia="zh-CN"/>
        </w:rPr>
        <w:t>三、评标方法</w:t>
      </w:r>
    </w:p>
    <w:p w14:paraId="6902F11F">
      <w:pPr>
        <w:pStyle w:val="2"/>
        <w:spacing w:before="151" w:line="338" w:lineRule="auto"/>
        <w:ind w:left="117" w:right="240" w:firstLine="480"/>
        <w:jc w:val="both"/>
        <w:rPr>
          <w:lang w:eastAsia="zh-CN"/>
        </w:rPr>
      </w:pPr>
      <w:r>
        <w:rPr>
          <w:rFonts w:hint="eastAsia"/>
          <w:spacing w:val="-2"/>
          <w:lang w:eastAsia="zh-CN"/>
        </w:rPr>
        <w:t>本工程采用综合评分法：总分为</w:t>
      </w:r>
      <w:r>
        <w:rPr>
          <w:spacing w:val="-2"/>
          <w:lang w:eastAsia="zh-CN"/>
        </w:rPr>
        <w:t xml:space="preserve"> </w:t>
      </w:r>
      <w:r>
        <w:rPr>
          <w:rFonts w:ascii="Times New Roman" w:eastAsia="Times New Roman"/>
          <w:lang w:eastAsia="zh-CN"/>
        </w:rPr>
        <w:t xml:space="preserve">100 </w:t>
      </w:r>
      <w:r>
        <w:rPr>
          <w:rFonts w:hint="eastAsia"/>
          <w:lang w:eastAsia="zh-CN"/>
        </w:rPr>
        <w:t>分。</w:t>
      </w:r>
    </w:p>
    <w:p w14:paraId="30E91338">
      <w:pPr>
        <w:pStyle w:val="2"/>
        <w:spacing w:before="151" w:line="338" w:lineRule="auto"/>
        <w:ind w:right="240" w:firstLine="210" w:firstLineChars="100"/>
        <w:jc w:val="both"/>
        <w:rPr>
          <w:b/>
          <w:bCs/>
        </w:rPr>
      </w:pPr>
      <w:r>
        <w:rPr>
          <w:rFonts w:hint="eastAsia"/>
          <w:b/>
          <w:bCs/>
          <w:w w:val="95"/>
        </w:rPr>
        <w:t>四、</w:t>
      </w:r>
      <w:r>
        <w:rPr>
          <w:rFonts w:hint="eastAsia"/>
          <w:b/>
          <w:bCs/>
          <w:w w:val="95"/>
          <w:lang w:eastAsia="zh-CN"/>
        </w:rPr>
        <w:t>响应文件</w:t>
      </w:r>
      <w:r>
        <w:rPr>
          <w:rFonts w:hint="eastAsia"/>
          <w:b/>
          <w:bCs/>
          <w:w w:val="95"/>
        </w:rPr>
        <w:t>的评审</w:t>
      </w:r>
    </w:p>
    <w:p w14:paraId="789326D4">
      <w:pPr>
        <w:pStyle w:val="27"/>
        <w:numPr>
          <w:ilvl w:val="1"/>
          <w:numId w:val="18"/>
        </w:numPr>
        <w:tabs>
          <w:tab w:val="left" w:pos="540"/>
        </w:tabs>
        <w:spacing w:before="53"/>
        <w:ind w:firstLine="0"/>
        <w:rPr>
          <w:rFonts w:cs="Times New Roman"/>
          <w:b/>
          <w:bCs/>
          <w:sz w:val="24"/>
          <w:szCs w:val="24"/>
        </w:rPr>
      </w:pPr>
      <w:r>
        <w:rPr>
          <w:rFonts w:hint="eastAsia"/>
          <w:b/>
          <w:bCs/>
          <w:w w:val="95"/>
          <w:sz w:val="24"/>
          <w:szCs w:val="24"/>
        </w:rPr>
        <w:t>符合性审查</w:t>
      </w:r>
    </w:p>
    <w:p w14:paraId="40458AE7">
      <w:pPr>
        <w:pStyle w:val="2"/>
        <w:spacing w:before="154" w:line="357" w:lineRule="auto"/>
        <w:ind w:left="117" w:right="235" w:firstLine="484"/>
        <w:jc w:val="both"/>
        <w:rPr>
          <w:lang w:eastAsia="zh-CN"/>
        </w:rPr>
      </w:pPr>
      <w:r>
        <w:rPr>
          <w:rFonts w:hint="eastAsia"/>
          <w:lang w:eastAsia="zh-CN"/>
        </w:rPr>
        <w:t>评标委员会应依照采购文件的要求和规定首先对供应商的投标资格和响应文件进行符合性审查。响应文件如存在以下情况之一的，经评标委员会三分之二以上的成员认定，符合性审查不予通过，作废标处理，不再进行详细评审：</w:t>
      </w:r>
    </w:p>
    <w:p w14:paraId="46EE8B5F">
      <w:pPr>
        <w:pStyle w:val="2"/>
        <w:spacing w:before="34"/>
        <w:ind w:left="631"/>
        <w:rPr>
          <w:lang w:eastAsia="zh-CN"/>
        </w:rPr>
      </w:pPr>
      <w:r>
        <w:rPr>
          <w:lang w:eastAsia="zh-CN"/>
        </w:rPr>
        <w:t>1</w:t>
      </w:r>
      <w:r>
        <w:rPr>
          <w:rFonts w:hint="eastAsia"/>
          <w:lang w:eastAsia="zh-CN"/>
        </w:rPr>
        <w:t>）供应商的投标资格不满足国家有关规定或采购文件载明的投标资格条件的；</w:t>
      </w:r>
    </w:p>
    <w:p w14:paraId="486591FB">
      <w:pPr>
        <w:pStyle w:val="2"/>
        <w:spacing w:before="154" w:line="357" w:lineRule="auto"/>
        <w:ind w:left="117" w:right="235" w:firstLine="513"/>
        <w:jc w:val="both"/>
        <w:rPr>
          <w:lang w:eastAsia="zh-CN"/>
        </w:rPr>
      </w:pPr>
      <w:r>
        <w:rPr>
          <w:lang w:eastAsia="zh-CN"/>
        </w:rPr>
        <w:t>2</w:t>
      </w:r>
      <w:r>
        <w:rPr>
          <w:rFonts w:hint="eastAsia"/>
          <w:lang w:eastAsia="zh-CN"/>
        </w:rPr>
        <w:t>）未按采购文件的要求签署和盖章的（仅限于单位印章和法定代表人或委托代理人签字或盖章，由委托代理人签字或盖章未随响应文件一起提供有效的“授权委托书”原件</w:t>
      </w:r>
      <w:r>
        <w:rPr>
          <w:rFonts w:hint="eastAsia"/>
          <w:spacing w:val="-120"/>
          <w:lang w:eastAsia="zh-CN"/>
        </w:rPr>
        <w:t>）</w:t>
      </w:r>
      <w:r>
        <w:rPr>
          <w:rFonts w:hint="eastAsia"/>
          <w:lang w:eastAsia="zh-CN"/>
        </w:rPr>
        <w:t>；</w:t>
      </w:r>
    </w:p>
    <w:p w14:paraId="7B9E152F">
      <w:pPr>
        <w:pStyle w:val="2"/>
        <w:spacing w:before="34"/>
        <w:ind w:left="631"/>
        <w:rPr>
          <w:lang w:eastAsia="zh-CN"/>
        </w:rPr>
      </w:pPr>
      <w:r>
        <w:rPr>
          <w:lang w:eastAsia="zh-CN"/>
        </w:rPr>
        <w:t>3</w:t>
      </w:r>
      <w:r>
        <w:rPr>
          <w:rFonts w:hint="eastAsia"/>
          <w:lang w:eastAsia="zh-CN"/>
        </w:rPr>
        <w:t>）响应文件未按规定的格式填写，内容不全或关键字迹模糊、无法辨认的；</w:t>
      </w:r>
    </w:p>
    <w:p w14:paraId="7A9FA574">
      <w:pPr>
        <w:pStyle w:val="2"/>
        <w:spacing w:before="154" w:line="357" w:lineRule="auto"/>
        <w:ind w:left="117" w:right="235" w:firstLine="513"/>
        <w:jc w:val="both"/>
        <w:rPr>
          <w:lang w:eastAsia="zh-CN"/>
        </w:rPr>
      </w:pPr>
      <w:r>
        <w:rPr>
          <w:lang w:eastAsia="zh-CN"/>
        </w:rPr>
        <w:t>4</w:t>
      </w:r>
      <w:r>
        <w:rPr>
          <w:rFonts w:hint="eastAsia"/>
          <w:lang w:eastAsia="zh-CN"/>
        </w:rPr>
        <w:t>）供应商递交两份或多份内容不同的响应文件，或在一份响应文件中对同一招标项目报有两个或多个报价，且未声明哪一个有效；</w:t>
      </w:r>
    </w:p>
    <w:p w14:paraId="599B5D3B">
      <w:pPr>
        <w:pStyle w:val="2"/>
        <w:spacing w:before="34"/>
        <w:ind w:left="597"/>
        <w:rPr>
          <w:lang w:eastAsia="zh-CN"/>
        </w:rPr>
      </w:pPr>
      <w:r>
        <w:rPr>
          <w:lang w:eastAsia="zh-CN"/>
        </w:rPr>
        <w:t>5</w:t>
      </w:r>
      <w:r>
        <w:rPr>
          <w:rFonts w:hint="eastAsia"/>
          <w:lang w:eastAsia="zh-CN"/>
        </w:rPr>
        <w:t>）响应文件提出了不能满足采购文件要求的实质性要求的（具体条款以“</w:t>
      </w:r>
      <w:r>
        <w:rPr>
          <w:rFonts w:hint="eastAsia"/>
          <w:lang w:val="en-US" w:eastAsia="zh-CN"/>
        </w:rPr>
        <w:t>▲</w:t>
      </w:r>
      <w:r>
        <w:rPr>
          <w:rFonts w:hint="eastAsia"/>
          <w:lang w:eastAsia="zh-CN"/>
        </w:rPr>
        <w:t>”标识</w:t>
      </w:r>
      <w:r>
        <w:rPr>
          <w:rFonts w:hint="eastAsia"/>
          <w:spacing w:val="-120"/>
          <w:lang w:eastAsia="zh-CN"/>
        </w:rPr>
        <w:t>）</w:t>
      </w:r>
      <w:r>
        <w:rPr>
          <w:rFonts w:hint="eastAsia"/>
          <w:lang w:eastAsia="zh-CN"/>
        </w:rPr>
        <w:t>；</w:t>
      </w:r>
    </w:p>
    <w:p w14:paraId="385497A5">
      <w:pPr>
        <w:pStyle w:val="2"/>
        <w:spacing w:before="153" w:line="355" w:lineRule="auto"/>
        <w:ind w:left="117" w:right="238" w:firstLine="480"/>
        <w:rPr>
          <w:lang w:eastAsia="zh-CN"/>
        </w:rPr>
      </w:pPr>
      <w:r>
        <w:rPr>
          <w:lang w:eastAsia="zh-CN"/>
        </w:rPr>
        <w:t>6</w:t>
      </w:r>
      <w:r>
        <w:rPr>
          <w:rFonts w:hint="eastAsia"/>
          <w:spacing w:val="-116"/>
          <w:lang w:eastAsia="zh-CN"/>
        </w:rPr>
        <w:t>）</w:t>
      </w:r>
      <w:r>
        <w:rPr>
          <w:rFonts w:hint="eastAsia"/>
          <w:lang w:eastAsia="zh-CN"/>
        </w:rPr>
        <w:t>供应商不以自己的名义或未按采购文件的要求提供投标保证金或提供的保证金有缺陷而不能接受的；</w:t>
      </w:r>
    </w:p>
    <w:p w14:paraId="204A6E68">
      <w:pPr>
        <w:pStyle w:val="2"/>
        <w:spacing w:before="38"/>
        <w:ind w:left="631"/>
        <w:rPr>
          <w:lang w:eastAsia="zh-CN"/>
        </w:rPr>
      </w:pPr>
      <w:r>
        <w:rPr>
          <w:lang w:eastAsia="zh-CN"/>
        </w:rPr>
        <w:t>7</w:t>
      </w:r>
      <w:r>
        <w:rPr>
          <w:rFonts w:hint="eastAsia"/>
          <w:lang w:eastAsia="zh-CN"/>
        </w:rPr>
        <w:t>）投标报价低于投标最低限价的（包括临时管理费用综合单价限价</w:t>
      </w:r>
      <w:r>
        <w:rPr>
          <w:rFonts w:hint="eastAsia"/>
          <w:spacing w:val="-120"/>
          <w:lang w:eastAsia="zh-CN"/>
        </w:rPr>
        <w:t>）</w:t>
      </w:r>
      <w:r>
        <w:rPr>
          <w:rFonts w:hint="eastAsia"/>
          <w:lang w:eastAsia="zh-CN"/>
        </w:rPr>
        <w:t>；</w:t>
      </w:r>
    </w:p>
    <w:p w14:paraId="627A60F9">
      <w:pPr>
        <w:pStyle w:val="2"/>
        <w:spacing w:before="151" w:line="357" w:lineRule="auto"/>
        <w:ind w:left="117" w:right="238" w:firstLine="513"/>
        <w:rPr>
          <w:lang w:eastAsia="zh-CN"/>
        </w:rPr>
      </w:pPr>
      <w:r>
        <w:rPr>
          <w:lang w:eastAsia="zh-CN"/>
        </w:rPr>
        <w:t>8</w:t>
      </w:r>
      <w:r>
        <w:rPr>
          <w:rFonts w:hint="eastAsia"/>
          <w:lang w:eastAsia="zh-CN"/>
        </w:rPr>
        <w:t>）供应商以他人名义投标、或与他人串通投标、或以行贿手段谋取中标，或弄虚作假的；</w:t>
      </w:r>
    </w:p>
    <w:p w14:paraId="0BE71E75">
      <w:pPr>
        <w:pStyle w:val="2"/>
        <w:spacing w:before="34"/>
        <w:ind w:left="597"/>
        <w:rPr>
          <w:lang w:eastAsia="zh-CN"/>
        </w:rPr>
      </w:pPr>
      <w:r>
        <w:rPr>
          <w:lang w:eastAsia="zh-CN"/>
        </w:rPr>
        <w:t>9</w:t>
      </w:r>
      <w:r>
        <w:rPr>
          <w:rFonts w:hint="eastAsia"/>
          <w:lang w:eastAsia="zh-CN"/>
        </w:rPr>
        <w:t>）存在法律、法规、规章及现行招投标管理规定的其它无效投标情况的。</w:t>
      </w:r>
    </w:p>
    <w:p w14:paraId="3C88147E">
      <w:pPr>
        <w:pStyle w:val="27"/>
        <w:numPr>
          <w:ilvl w:val="1"/>
          <w:numId w:val="18"/>
        </w:numPr>
        <w:tabs>
          <w:tab w:val="left" w:pos="478"/>
        </w:tabs>
        <w:spacing w:before="154"/>
        <w:ind w:left="477" w:hanging="360"/>
        <w:rPr>
          <w:rFonts w:ascii="Times New Roman" w:eastAsia="Times New Roman" w:cs="Times New Roman"/>
          <w:b/>
          <w:bCs/>
          <w:sz w:val="24"/>
          <w:szCs w:val="24"/>
        </w:rPr>
      </w:pPr>
      <w:r>
        <w:rPr>
          <w:rFonts w:hint="eastAsia"/>
          <w:b/>
          <w:bCs/>
          <w:w w:val="95"/>
          <w:sz w:val="24"/>
          <w:szCs w:val="24"/>
        </w:rPr>
        <w:t>商务标符合性评审：</w:t>
      </w:r>
    </w:p>
    <w:p w14:paraId="4B870322">
      <w:pPr>
        <w:spacing w:before="135"/>
        <w:ind w:left="602"/>
        <w:rPr>
          <w:rFonts w:cs="Times New Roman"/>
          <w:b/>
          <w:bCs/>
          <w:sz w:val="24"/>
          <w:szCs w:val="24"/>
        </w:rPr>
      </w:pPr>
      <w:r>
        <w:rPr>
          <w:b/>
          <w:bCs/>
          <w:sz w:val="24"/>
          <w:szCs w:val="24"/>
        </w:rPr>
        <w:t xml:space="preserve">4.2.1 </w:t>
      </w:r>
      <w:r>
        <w:rPr>
          <w:rFonts w:hint="eastAsia"/>
          <w:b/>
          <w:bCs/>
          <w:sz w:val="24"/>
          <w:szCs w:val="24"/>
        </w:rPr>
        <w:t>报价算术性修正</w:t>
      </w:r>
    </w:p>
    <w:p w14:paraId="159015A2">
      <w:pPr>
        <w:pStyle w:val="2"/>
        <w:spacing w:before="150" w:line="355" w:lineRule="auto"/>
        <w:ind w:left="117" w:right="243" w:firstLine="480"/>
        <w:rPr>
          <w:lang w:eastAsia="zh-CN"/>
        </w:rPr>
      </w:pPr>
      <w:r>
        <w:rPr>
          <w:rFonts w:hint="eastAsia"/>
          <w:lang w:eastAsia="zh-CN"/>
        </w:rPr>
        <w:t>评标委员会在供应商通过符合性审查后，按以下原则对有效响应文件报价进行算术性修正：</w:t>
      </w:r>
    </w:p>
    <w:p w14:paraId="539A9901">
      <w:pPr>
        <w:pStyle w:val="2"/>
        <w:spacing w:before="38"/>
        <w:ind w:left="597"/>
        <w:rPr>
          <w:lang w:eastAsia="zh-CN"/>
        </w:rPr>
      </w:pPr>
      <w:r>
        <w:rPr>
          <w:rFonts w:hint="eastAsia"/>
          <w:lang w:eastAsia="zh-CN"/>
        </w:rPr>
        <w:t>（</w:t>
      </w:r>
      <w:r>
        <w:rPr>
          <w:lang w:eastAsia="zh-CN"/>
        </w:rPr>
        <w:t>1</w:t>
      </w:r>
      <w:r>
        <w:rPr>
          <w:rFonts w:hint="eastAsia"/>
          <w:lang w:eastAsia="zh-CN"/>
        </w:rPr>
        <w:t>）响应文件中的大写金额与小写金额不一致的，以大写金额为准；</w:t>
      </w:r>
    </w:p>
    <w:p w14:paraId="6CEC9B32">
      <w:pPr>
        <w:pStyle w:val="2"/>
        <w:spacing w:before="154" w:line="355" w:lineRule="auto"/>
        <w:ind w:left="117" w:right="238" w:firstLine="480"/>
        <w:rPr>
          <w:lang w:eastAsia="zh-CN"/>
        </w:rPr>
      </w:pPr>
      <w:r>
        <w:rPr>
          <w:rFonts w:hint="eastAsia"/>
          <w:spacing w:val="-10"/>
          <w:lang w:eastAsia="zh-CN"/>
        </w:rPr>
        <w:t>（</w:t>
      </w:r>
      <w:r>
        <w:rPr>
          <w:spacing w:val="-10"/>
          <w:lang w:eastAsia="zh-CN"/>
        </w:rPr>
        <w:t>2</w:t>
      </w:r>
      <w:r>
        <w:rPr>
          <w:rFonts w:hint="eastAsia"/>
          <w:spacing w:val="-10"/>
          <w:lang w:eastAsia="zh-CN"/>
        </w:rPr>
        <w:t>）</w:t>
      </w:r>
      <w:r>
        <w:rPr>
          <w:rFonts w:hint="eastAsia"/>
          <w:spacing w:val="-4"/>
          <w:lang w:eastAsia="zh-CN"/>
        </w:rPr>
        <w:t>总价金额与依据单价</w:t>
      </w:r>
      <w:r>
        <w:rPr>
          <w:rFonts w:hint="eastAsia"/>
          <w:lang w:eastAsia="zh-CN"/>
        </w:rPr>
        <w:t>（或各分项合计</w:t>
      </w:r>
      <w:r>
        <w:rPr>
          <w:rFonts w:hint="eastAsia"/>
          <w:spacing w:val="-29"/>
          <w:lang w:eastAsia="zh-CN"/>
        </w:rPr>
        <w:t>）</w:t>
      </w:r>
      <w:r>
        <w:rPr>
          <w:rFonts w:hint="eastAsia"/>
          <w:spacing w:val="-3"/>
          <w:lang w:eastAsia="zh-CN"/>
        </w:rPr>
        <w:t>计算出的结果不一致的，以单价金额（或各分项合计）为准修正总价，但单价金额小数点有明显错误的除外。</w:t>
      </w:r>
    </w:p>
    <w:p w14:paraId="4C0AB337">
      <w:pPr>
        <w:pStyle w:val="2"/>
        <w:spacing w:before="38" w:line="357" w:lineRule="auto"/>
        <w:ind w:left="117" w:right="123" w:firstLine="480"/>
        <w:rPr>
          <w:lang w:eastAsia="zh-CN"/>
        </w:rPr>
      </w:pPr>
      <w:r>
        <w:rPr>
          <w:rFonts w:hint="eastAsia"/>
          <w:lang w:eastAsia="zh-CN"/>
        </w:rPr>
        <w:t>（</w:t>
      </w:r>
      <w:r>
        <w:rPr>
          <w:lang w:eastAsia="zh-CN"/>
        </w:rPr>
        <w:t>3</w:t>
      </w:r>
      <w:r>
        <w:rPr>
          <w:rFonts w:hint="eastAsia"/>
          <w:lang w:eastAsia="zh-CN"/>
        </w:rPr>
        <w:t>）修正的价格经供应商书面确认后具有约束力。供应商不接受修正价格的，</w:t>
      </w:r>
      <w:r>
        <w:rPr>
          <w:lang w:eastAsia="zh-CN"/>
        </w:rPr>
        <w:t xml:space="preserve"> </w:t>
      </w:r>
      <w:r>
        <w:rPr>
          <w:rFonts w:hint="eastAsia"/>
          <w:spacing w:val="-3"/>
          <w:lang w:eastAsia="zh-CN"/>
        </w:rPr>
        <w:t>或修正后的最终投标价与原报价相比偏差在</w:t>
      </w:r>
      <w:r>
        <w:rPr>
          <w:spacing w:val="-3"/>
          <w:lang w:eastAsia="zh-CN"/>
        </w:rPr>
        <w:t xml:space="preserve"> </w:t>
      </w:r>
      <w:r>
        <w:rPr>
          <w:spacing w:val="-12"/>
          <w:lang w:eastAsia="zh-CN"/>
        </w:rPr>
        <w:t>0.5%</w:t>
      </w:r>
      <w:r>
        <w:rPr>
          <w:rFonts w:hint="eastAsia"/>
          <w:spacing w:val="-12"/>
          <w:lang w:eastAsia="zh-CN"/>
        </w:rPr>
        <w:t>（</w:t>
      </w:r>
      <w:r>
        <w:rPr>
          <w:rFonts w:hint="eastAsia"/>
          <w:lang w:eastAsia="zh-CN"/>
        </w:rPr>
        <w:t>不含</w:t>
      </w:r>
      <w:r>
        <w:rPr>
          <w:rFonts w:hint="eastAsia"/>
          <w:spacing w:val="-60"/>
          <w:lang w:eastAsia="zh-CN"/>
        </w:rPr>
        <w:t>）</w:t>
      </w:r>
      <w:r>
        <w:rPr>
          <w:rFonts w:hint="eastAsia"/>
          <w:spacing w:val="-8"/>
          <w:lang w:eastAsia="zh-CN"/>
        </w:rPr>
        <w:t>以上的，其投标予以否决；</w:t>
      </w:r>
      <w:r>
        <w:rPr>
          <w:spacing w:val="-8"/>
          <w:lang w:eastAsia="zh-CN"/>
        </w:rPr>
        <w:t xml:space="preserve"> </w:t>
      </w:r>
      <w:r>
        <w:rPr>
          <w:rFonts w:hint="eastAsia"/>
          <w:spacing w:val="-17"/>
          <w:lang w:eastAsia="zh-CN"/>
        </w:rPr>
        <w:t>修正偏差在</w:t>
      </w:r>
      <w:r>
        <w:rPr>
          <w:spacing w:val="-17"/>
          <w:lang w:eastAsia="zh-CN"/>
        </w:rPr>
        <w:t xml:space="preserve"> </w:t>
      </w:r>
      <w:r>
        <w:rPr>
          <w:spacing w:val="-4"/>
          <w:lang w:eastAsia="zh-CN"/>
        </w:rPr>
        <w:t>0.5%</w:t>
      </w:r>
      <w:r>
        <w:rPr>
          <w:rFonts w:hint="eastAsia"/>
          <w:spacing w:val="-4"/>
          <w:lang w:eastAsia="zh-CN"/>
        </w:rPr>
        <w:t>（</w:t>
      </w:r>
      <w:r>
        <w:rPr>
          <w:rFonts w:hint="eastAsia"/>
          <w:lang w:eastAsia="zh-CN"/>
        </w:rPr>
        <w:t>含</w:t>
      </w:r>
      <w:r>
        <w:rPr>
          <w:rFonts w:hint="eastAsia"/>
          <w:spacing w:val="-17"/>
          <w:lang w:eastAsia="zh-CN"/>
        </w:rPr>
        <w:t>）</w:t>
      </w:r>
      <w:r>
        <w:rPr>
          <w:rFonts w:hint="eastAsia"/>
          <w:spacing w:val="-4"/>
          <w:lang w:eastAsia="zh-CN"/>
        </w:rPr>
        <w:t>以内的，供应商应在投标总报价不变和单价平衡的前提下修正相关项目单价和（或）合价。</w:t>
      </w:r>
    </w:p>
    <w:p w14:paraId="518A2E1B">
      <w:pPr>
        <w:pStyle w:val="27"/>
        <w:numPr>
          <w:ilvl w:val="0"/>
          <w:numId w:val="0"/>
        </w:numPr>
        <w:tabs>
          <w:tab w:val="left" w:pos="540"/>
        </w:tabs>
        <w:spacing w:before="35" w:line="355" w:lineRule="auto"/>
        <w:ind w:left="117" w:leftChars="0" w:right="222" w:rightChars="0" w:firstLine="482" w:firstLineChars="200"/>
        <w:rPr>
          <w:rFonts w:cs="Times New Roman"/>
          <w:b/>
          <w:bCs/>
          <w:sz w:val="24"/>
          <w:szCs w:val="24"/>
          <w:lang w:eastAsia="zh-CN"/>
        </w:rPr>
      </w:pPr>
      <w:r>
        <w:rPr>
          <w:rFonts w:hint="eastAsia"/>
          <w:b/>
          <w:bCs/>
          <w:sz w:val="24"/>
          <w:szCs w:val="24"/>
          <w:lang w:eastAsia="zh-CN"/>
        </w:rPr>
        <w:t>评标委员会根据采购文件及有关法律法规否决不合格投标或界定为废标后，因</w:t>
      </w:r>
      <w:r>
        <w:rPr>
          <w:rFonts w:hint="eastAsia"/>
          <w:b/>
          <w:bCs/>
          <w:w w:val="95"/>
          <w:sz w:val="24"/>
          <w:szCs w:val="24"/>
          <w:lang w:eastAsia="zh-CN"/>
        </w:rPr>
        <w:t>有效标不足三个而使投标明显缺乏竞争的，采购人将依法重新组织招标。</w:t>
      </w:r>
    </w:p>
    <w:p w14:paraId="3D179594">
      <w:pPr>
        <w:pStyle w:val="27"/>
        <w:numPr>
          <w:ilvl w:val="1"/>
          <w:numId w:val="18"/>
        </w:numPr>
        <w:tabs>
          <w:tab w:val="left" w:pos="540"/>
        </w:tabs>
        <w:spacing w:before="189"/>
        <w:ind w:left="540"/>
        <w:jc w:val="center"/>
        <w:rPr>
          <w:rFonts w:cs="Times New Roman"/>
          <w:b/>
          <w:bCs/>
          <w:sz w:val="30"/>
          <w:szCs w:val="30"/>
        </w:rPr>
      </w:pPr>
      <w:r>
        <w:rPr>
          <w:rFonts w:hint="eastAsia"/>
          <w:b/>
          <w:bCs/>
          <w:w w:val="95"/>
          <w:sz w:val="30"/>
          <w:szCs w:val="30"/>
        </w:rPr>
        <w:t>评分细则</w:t>
      </w:r>
    </w:p>
    <w:p w14:paraId="69DC0624">
      <w:pPr>
        <w:pStyle w:val="27"/>
        <w:numPr>
          <w:ilvl w:val="1"/>
          <w:numId w:val="18"/>
        </w:numPr>
        <w:tabs>
          <w:tab w:val="left" w:pos="540"/>
        </w:tabs>
        <w:spacing w:before="189"/>
        <w:ind w:left="540"/>
        <w:jc w:val="both"/>
        <w:rPr>
          <w:rFonts w:cs="Times New Roman"/>
          <w:b/>
          <w:bCs/>
          <w:sz w:val="30"/>
          <w:szCs w:val="30"/>
        </w:rPr>
      </w:pPr>
      <w:r>
        <w:rPr>
          <w:rFonts w:hint="eastAsia" w:cs="Times New Roman"/>
          <w:b/>
          <w:bCs/>
          <w:sz w:val="30"/>
          <w:szCs w:val="30"/>
          <w:lang w:val="en-US" w:eastAsia="zh-CN"/>
        </w:rPr>
        <w:t>以下最终得分为所有评标委员会成员的有效打分的算数平均分（四舍五入保留2位小数）。</w:t>
      </w:r>
    </w:p>
    <w:tbl>
      <w:tblPr>
        <w:tblStyle w:val="14"/>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885"/>
        <w:gridCol w:w="6299"/>
        <w:gridCol w:w="848"/>
        <w:gridCol w:w="1013"/>
      </w:tblGrid>
      <w:tr w14:paraId="178F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676" w:type="dxa"/>
            <w:vAlign w:val="center"/>
          </w:tcPr>
          <w:p w14:paraId="5DBC76B2">
            <w:pPr>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7184" w:type="dxa"/>
            <w:gridSpan w:val="2"/>
            <w:vAlign w:val="center"/>
          </w:tcPr>
          <w:p w14:paraId="6EFAACDC">
            <w:pPr>
              <w:jc w:val="center"/>
              <w:rPr>
                <w:rFonts w:ascii="宋体" w:hAnsi="宋体" w:cs="宋体"/>
                <w:color w:val="auto"/>
                <w:sz w:val="24"/>
                <w:szCs w:val="24"/>
                <w:highlight w:val="none"/>
              </w:rPr>
            </w:pPr>
            <w:r>
              <w:rPr>
                <w:rFonts w:hint="eastAsia" w:ascii="宋体" w:hAnsi="宋体" w:cs="宋体"/>
                <w:color w:val="auto"/>
                <w:sz w:val="24"/>
                <w:szCs w:val="24"/>
                <w:highlight w:val="none"/>
              </w:rPr>
              <w:t>评分内容和标准</w:t>
            </w:r>
          </w:p>
        </w:tc>
        <w:tc>
          <w:tcPr>
            <w:tcW w:w="848" w:type="dxa"/>
            <w:vAlign w:val="center"/>
          </w:tcPr>
          <w:p w14:paraId="46BCC813">
            <w:pPr>
              <w:jc w:val="center"/>
              <w:rPr>
                <w:rFonts w:ascii="宋体" w:hAnsi="宋体" w:cs="宋体"/>
                <w:color w:val="auto"/>
                <w:sz w:val="24"/>
                <w:szCs w:val="24"/>
                <w:highlight w:val="none"/>
              </w:rPr>
            </w:pPr>
            <w:r>
              <w:rPr>
                <w:rFonts w:hint="eastAsia" w:ascii="宋体" w:hAnsi="宋体" w:cs="宋体"/>
                <w:color w:val="auto"/>
                <w:sz w:val="24"/>
                <w:szCs w:val="24"/>
                <w:highlight w:val="none"/>
              </w:rPr>
              <w:t>分值区间</w:t>
            </w:r>
          </w:p>
        </w:tc>
        <w:tc>
          <w:tcPr>
            <w:tcW w:w="1013" w:type="dxa"/>
            <w:vAlign w:val="center"/>
          </w:tcPr>
          <w:p w14:paraId="2FB284F1">
            <w:pPr>
              <w:jc w:val="center"/>
              <w:rPr>
                <w:rFonts w:ascii="宋体" w:hAnsi="宋体" w:cs="宋体"/>
                <w:color w:val="auto"/>
                <w:sz w:val="24"/>
                <w:szCs w:val="24"/>
                <w:highlight w:val="none"/>
              </w:rPr>
            </w:pPr>
            <w:r>
              <w:rPr>
                <w:rFonts w:hint="eastAsia" w:ascii="宋体" w:hAnsi="宋体" w:cs="宋体"/>
                <w:color w:val="auto"/>
                <w:sz w:val="24"/>
                <w:szCs w:val="24"/>
                <w:highlight w:val="none"/>
              </w:rPr>
              <w:t>主客</w:t>
            </w:r>
          </w:p>
          <w:p w14:paraId="3C98DCC7">
            <w:pPr>
              <w:jc w:val="center"/>
              <w:rPr>
                <w:rFonts w:ascii="宋体" w:hAnsi="宋体" w:cs="宋体"/>
                <w:color w:val="auto"/>
                <w:sz w:val="24"/>
                <w:szCs w:val="24"/>
                <w:highlight w:val="none"/>
              </w:rPr>
            </w:pPr>
            <w:r>
              <w:rPr>
                <w:rFonts w:hint="eastAsia" w:ascii="宋体" w:hAnsi="宋体" w:cs="宋体"/>
                <w:color w:val="auto"/>
                <w:sz w:val="24"/>
                <w:szCs w:val="24"/>
                <w:highlight w:val="none"/>
              </w:rPr>
              <w:t>观分</w:t>
            </w:r>
          </w:p>
        </w:tc>
      </w:tr>
      <w:tr w14:paraId="20F8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jc w:val="center"/>
        </w:trPr>
        <w:tc>
          <w:tcPr>
            <w:tcW w:w="676" w:type="dxa"/>
            <w:vAlign w:val="center"/>
          </w:tcPr>
          <w:p w14:paraId="215CB804">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85" w:type="dxa"/>
            <w:vAlign w:val="center"/>
          </w:tcPr>
          <w:p w14:paraId="2E1A4AA3">
            <w:pPr>
              <w:jc w:val="center"/>
              <w:rPr>
                <w:rFonts w:ascii="宋体" w:hAnsi="宋体" w:cs="宋体"/>
                <w:color w:val="auto"/>
                <w:sz w:val="24"/>
                <w:szCs w:val="24"/>
                <w:highlight w:val="none"/>
              </w:rPr>
            </w:pPr>
            <w:r>
              <w:rPr>
                <w:rFonts w:hint="eastAsia" w:ascii="宋体" w:hAnsi="宋体" w:cs="宋体"/>
                <w:color w:val="auto"/>
                <w:sz w:val="24"/>
                <w:szCs w:val="24"/>
                <w:highlight w:val="none"/>
              </w:rPr>
              <w:t>商务资信分</w:t>
            </w:r>
          </w:p>
          <w:p w14:paraId="224E19B8">
            <w:pPr>
              <w:jc w:val="center"/>
              <w:rPr>
                <w:rFonts w:ascii="宋体" w:hAnsi="宋体" w:cs="宋体"/>
                <w:color w:val="auto"/>
                <w:sz w:val="24"/>
                <w:szCs w:val="24"/>
                <w:highlight w:val="none"/>
              </w:rPr>
            </w:pPr>
            <w:r>
              <w:rPr>
                <w:rFonts w:hint="eastAsia" w:ascii="宋体" w:hAnsi="宋体" w:cs="宋体"/>
                <w:color w:val="auto"/>
                <w:sz w:val="24"/>
                <w:szCs w:val="24"/>
                <w:highlight w:val="none"/>
              </w:rPr>
              <w:t>（3分）</w:t>
            </w:r>
          </w:p>
        </w:tc>
        <w:tc>
          <w:tcPr>
            <w:tcW w:w="6299" w:type="dxa"/>
            <w:vAlign w:val="center"/>
          </w:tcPr>
          <w:p w14:paraId="3BDBFF1D">
            <w:pPr>
              <w:pStyle w:val="2"/>
              <w:widowControl/>
              <w:autoSpaceDE/>
              <w:autoSpaceDN/>
              <w:adjustRightInd/>
              <w:spacing w:line="360" w:lineRule="exact"/>
              <w:jc w:val="left"/>
              <w:rPr>
                <w:rFonts w:hAnsi="宋体" w:cs="宋体"/>
                <w:snapToGrid/>
                <w:color w:val="auto"/>
                <w:sz w:val="24"/>
                <w:szCs w:val="24"/>
                <w:highlight w:val="none"/>
                <w:lang w:val="en-US"/>
              </w:rPr>
            </w:pPr>
            <w:r>
              <w:rPr>
                <w:rFonts w:hint="eastAsia" w:hAnsi="宋体" w:cs="宋体"/>
                <w:snapToGrid/>
                <w:color w:val="auto"/>
                <w:sz w:val="24"/>
                <w:szCs w:val="24"/>
                <w:highlight w:val="none"/>
                <w:lang w:val="en-US"/>
              </w:rPr>
              <w:t>投标人自2021年1月1日以来（以合同签订时间为准）具有类似相关业绩的，每项得1分，最高得3分（提供合同复印件、中标通知书复印件及中标结果公示打印页并加盖公章，不提供不得分）。</w:t>
            </w:r>
          </w:p>
        </w:tc>
        <w:tc>
          <w:tcPr>
            <w:tcW w:w="848" w:type="dxa"/>
            <w:vAlign w:val="center"/>
          </w:tcPr>
          <w:p w14:paraId="7689D4C6">
            <w:pPr>
              <w:jc w:val="center"/>
              <w:rPr>
                <w:rFonts w:ascii="宋体" w:hAnsi="宋体" w:cs="宋体"/>
                <w:color w:val="auto"/>
                <w:sz w:val="24"/>
                <w:szCs w:val="24"/>
                <w:highlight w:val="none"/>
              </w:rPr>
            </w:pPr>
            <w:r>
              <w:rPr>
                <w:rFonts w:hint="eastAsia" w:ascii="宋体" w:hAnsi="宋体" w:cs="宋体"/>
                <w:color w:val="auto"/>
                <w:sz w:val="24"/>
                <w:szCs w:val="24"/>
                <w:highlight w:val="none"/>
              </w:rPr>
              <w:t>0-3分</w:t>
            </w:r>
          </w:p>
        </w:tc>
        <w:tc>
          <w:tcPr>
            <w:tcW w:w="1013" w:type="dxa"/>
            <w:vAlign w:val="center"/>
          </w:tcPr>
          <w:p w14:paraId="4DE39493">
            <w:pPr>
              <w:jc w:val="center"/>
              <w:rPr>
                <w:rFonts w:ascii="宋体" w:hAnsi="宋体" w:cs="宋体"/>
                <w:color w:val="auto"/>
                <w:sz w:val="24"/>
                <w:szCs w:val="24"/>
                <w:highlight w:val="none"/>
              </w:rPr>
            </w:pPr>
            <w:r>
              <w:rPr>
                <w:rFonts w:hint="eastAsia" w:ascii="宋体" w:hAnsi="宋体" w:cs="宋体"/>
                <w:color w:val="auto"/>
                <w:sz w:val="24"/>
                <w:szCs w:val="24"/>
                <w:highlight w:val="none"/>
              </w:rPr>
              <w:t>客观分</w:t>
            </w:r>
          </w:p>
        </w:tc>
      </w:tr>
      <w:tr w14:paraId="5694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jc w:val="center"/>
        </w:trPr>
        <w:tc>
          <w:tcPr>
            <w:tcW w:w="676" w:type="dxa"/>
            <w:vAlign w:val="center"/>
          </w:tcPr>
          <w:p w14:paraId="7DD88C6F">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85" w:type="dxa"/>
            <w:vMerge w:val="restart"/>
            <w:vAlign w:val="center"/>
          </w:tcPr>
          <w:p w14:paraId="1CFF27F1">
            <w:pPr>
              <w:jc w:val="center"/>
              <w:rPr>
                <w:rFonts w:ascii="宋体" w:hAnsi="宋体" w:cs="宋体"/>
                <w:color w:val="auto"/>
                <w:sz w:val="24"/>
                <w:szCs w:val="24"/>
                <w:highlight w:val="none"/>
              </w:rPr>
            </w:pPr>
            <w:r>
              <w:rPr>
                <w:rFonts w:hint="eastAsia" w:ascii="宋体" w:hAnsi="宋体" w:cs="宋体"/>
                <w:color w:val="auto"/>
                <w:sz w:val="24"/>
                <w:szCs w:val="24"/>
                <w:highlight w:val="none"/>
              </w:rPr>
              <w:t>技术和服务方案分</w:t>
            </w:r>
          </w:p>
          <w:p w14:paraId="01924D3F">
            <w:pPr>
              <w:snapToGrid w:val="0"/>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cs="宋体"/>
                <w:color w:val="auto"/>
                <w:sz w:val="24"/>
                <w:szCs w:val="24"/>
                <w:highlight w:val="none"/>
                <w:lang w:val="en-US" w:eastAsia="zh-CN"/>
              </w:rPr>
              <w:t>82</w:t>
            </w:r>
            <w:r>
              <w:rPr>
                <w:rFonts w:hint="eastAsia" w:ascii="宋体" w:hAnsi="宋体" w:cs="宋体"/>
                <w:color w:val="auto"/>
                <w:sz w:val="24"/>
                <w:szCs w:val="24"/>
                <w:highlight w:val="none"/>
              </w:rPr>
              <w:t>分）</w:t>
            </w:r>
          </w:p>
        </w:tc>
        <w:tc>
          <w:tcPr>
            <w:tcW w:w="6299" w:type="dxa"/>
            <w:vAlign w:val="center"/>
          </w:tcPr>
          <w:p w14:paraId="486A8912">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对本项目的整体理解分析：</w:t>
            </w:r>
          </w:p>
          <w:p w14:paraId="66D81687">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整体方案具有科学性、先进性、可靠性、合理性、整体方案与需求的吻合程度等方面进行综合评定。</w:t>
            </w:r>
          </w:p>
          <w:p w14:paraId="45D9492E">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思路清晰，编制内容符合实际需求得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分；思路较清晰，编制内容较符合得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分；思路混乱，与实际情况有一定的不符得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分；内容不合理或未提供不得分。</w:t>
            </w:r>
          </w:p>
        </w:tc>
        <w:tc>
          <w:tcPr>
            <w:tcW w:w="848" w:type="dxa"/>
            <w:vAlign w:val="center"/>
          </w:tcPr>
          <w:p w14:paraId="208B2A93">
            <w:pPr>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68130EEF">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3484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676" w:type="dxa"/>
            <w:vAlign w:val="center"/>
          </w:tcPr>
          <w:p w14:paraId="78A4260C">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885" w:type="dxa"/>
            <w:vMerge w:val="continue"/>
            <w:vAlign w:val="center"/>
          </w:tcPr>
          <w:p w14:paraId="5FB7FBA6">
            <w:pPr>
              <w:rPr>
                <w:rFonts w:ascii="宋体" w:hAnsi="宋体" w:cs="宋体"/>
                <w:color w:val="auto"/>
                <w:sz w:val="24"/>
                <w:szCs w:val="24"/>
                <w:highlight w:val="none"/>
              </w:rPr>
            </w:pPr>
          </w:p>
        </w:tc>
        <w:tc>
          <w:tcPr>
            <w:tcW w:w="6299" w:type="dxa"/>
            <w:vAlign w:val="center"/>
          </w:tcPr>
          <w:p w14:paraId="542E7FF0">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重大活动物料保障实施方案：</w:t>
            </w:r>
          </w:p>
          <w:p w14:paraId="574B0A32">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根据投标人针对重大活动时提供的会议物料保障等情况进行综合评定。</w:t>
            </w:r>
          </w:p>
          <w:p w14:paraId="1C7568ED">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方案描述完整、方案效果情况好的，满足实际情况的得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分；方案描述较详细、方案效果情况较好的，基本满足实际情况的得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分；方案描述简单、方案效果情况一般的，部分满足实际情况的得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分；内容不合理或未提供不得分。</w:t>
            </w:r>
          </w:p>
        </w:tc>
        <w:tc>
          <w:tcPr>
            <w:tcW w:w="848" w:type="dxa"/>
            <w:vAlign w:val="center"/>
          </w:tcPr>
          <w:p w14:paraId="32AF1598">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18088F96">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53FD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676" w:type="dxa"/>
            <w:vAlign w:val="center"/>
          </w:tcPr>
          <w:p w14:paraId="118EDAA4">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85" w:type="dxa"/>
            <w:vMerge w:val="continue"/>
            <w:vAlign w:val="center"/>
          </w:tcPr>
          <w:p w14:paraId="47E66804">
            <w:pPr>
              <w:rPr>
                <w:rFonts w:ascii="宋体" w:hAnsi="宋体" w:cs="宋体"/>
                <w:color w:val="auto"/>
                <w:sz w:val="24"/>
                <w:szCs w:val="24"/>
                <w:highlight w:val="none"/>
              </w:rPr>
            </w:pPr>
          </w:p>
        </w:tc>
        <w:tc>
          <w:tcPr>
            <w:tcW w:w="6299" w:type="dxa"/>
            <w:vAlign w:val="center"/>
          </w:tcPr>
          <w:p w14:paraId="5FD4EFBC">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重大活动人员服务安排保障实施方案：</w:t>
            </w:r>
          </w:p>
          <w:p w14:paraId="531D800D">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根据投标人针对重大活动时提供对人员服务安排的保障等情况进行综合评定。</w:t>
            </w:r>
          </w:p>
          <w:p w14:paraId="160D494E">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方案描述完整、方案效果情况好的，满足实际情况的得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分；方案描述较详细、方案效果情况较好的，基本满足实际情况的得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分；方案描述简单、方案效果情况一般的，部分满足实际情况的得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分；内容不合理或未提供不得分。</w:t>
            </w:r>
          </w:p>
        </w:tc>
        <w:tc>
          <w:tcPr>
            <w:tcW w:w="848" w:type="dxa"/>
            <w:vAlign w:val="center"/>
          </w:tcPr>
          <w:p w14:paraId="7A3352F9">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4CAB50E4">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6733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76" w:type="dxa"/>
            <w:vAlign w:val="center"/>
          </w:tcPr>
          <w:p w14:paraId="1B12E279">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885" w:type="dxa"/>
            <w:vMerge w:val="continue"/>
            <w:vAlign w:val="center"/>
          </w:tcPr>
          <w:p w14:paraId="37345647">
            <w:pPr>
              <w:rPr>
                <w:rFonts w:ascii="宋体" w:hAnsi="宋体" w:cs="宋体"/>
                <w:color w:val="auto"/>
                <w:sz w:val="24"/>
                <w:szCs w:val="24"/>
                <w:highlight w:val="none"/>
              </w:rPr>
            </w:pPr>
          </w:p>
        </w:tc>
        <w:tc>
          <w:tcPr>
            <w:tcW w:w="6299" w:type="dxa"/>
            <w:vAlign w:val="center"/>
          </w:tcPr>
          <w:p w14:paraId="215D1537">
            <w:pPr>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服务团队：</w:t>
            </w:r>
          </w:p>
          <w:p w14:paraId="3505C456">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要求成立专项项目小组，包括专业专工技术人员，如美工类、排版等人员进行综合评定。</w:t>
            </w:r>
          </w:p>
          <w:p w14:paraId="1D790A52">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人员组成齐全详细，满足实际情况的的得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分；人员组成较齐全详细，基本满足实际情况的得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分；人员组成一般，部分满足实际情况的得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分；人员组成不合理或未提供不得分。【提供人员名单、投标截止时间前一个月及以上在本单位社保缴纳证明等相关证明材料】</w:t>
            </w:r>
          </w:p>
        </w:tc>
        <w:tc>
          <w:tcPr>
            <w:tcW w:w="848" w:type="dxa"/>
            <w:vAlign w:val="center"/>
          </w:tcPr>
          <w:p w14:paraId="56915669">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6647BE5D">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1F91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68FAC6CC">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885" w:type="dxa"/>
            <w:vMerge w:val="continue"/>
            <w:vAlign w:val="center"/>
          </w:tcPr>
          <w:p w14:paraId="0170E348">
            <w:pPr>
              <w:rPr>
                <w:rFonts w:ascii="宋体" w:hAnsi="宋体" w:cs="宋体"/>
                <w:color w:val="auto"/>
                <w:sz w:val="24"/>
                <w:szCs w:val="24"/>
                <w:highlight w:val="none"/>
              </w:rPr>
            </w:pPr>
          </w:p>
        </w:tc>
        <w:tc>
          <w:tcPr>
            <w:tcW w:w="6299" w:type="dxa"/>
            <w:vAlign w:val="center"/>
          </w:tcPr>
          <w:p w14:paraId="2040C7F4">
            <w:pPr>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设备设施保障：</w:t>
            </w:r>
          </w:p>
          <w:p w14:paraId="421CC350">
            <w:pPr>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根据投标人针对本项目提供的的设备设施等方面进行综合评定。</w:t>
            </w:r>
          </w:p>
          <w:p w14:paraId="64C497B4">
            <w:pPr>
              <w:pStyle w:val="2"/>
              <w:widowControl/>
              <w:autoSpaceDE/>
              <w:autoSpaceDN/>
              <w:adjustRightInd/>
              <w:spacing w:line="360" w:lineRule="exact"/>
              <w:rPr>
                <w:rFonts w:hAnsi="宋体" w:cs="宋体"/>
                <w:snapToGrid/>
                <w:color w:val="auto"/>
                <w:sz w:val="24"/>
                <w:szCs w:val="24"/>
                <w:highlight w:val="none"/>
                <w:lang w:val="en-US"/>
              </w:rPr>
            </w:pPr>
            <w:r>
              <w:rPr>
                <w:rFonts w:hint="eastAsia" w:hAnsi="宋体" w:cs="宋体"/>
                <w:snapToGrid/>
                <w:color w:val="auto"/>
                <w:sz w:val="24"/>
                <w:szCs w:val="24"/>
                <w:highlight w:val="none"/>
                <w:lang w:val="en-US"/>
              </w:rPr>
              <w:t>设备设施齐全详细的的得</w:t>
            </w:r>
            <w:r>
              <w:rPr>
                <w:rFonts w:hint="eastAsia" w:cs="宋体"/>
                <w:snapToGrid/>
                <w:color w:val="auto"/>
                <w:sz w:val="24"/>
                <w:szCs w:val="24"/>
                <w:highlight w:val="none"/>
                <w:lang w:val="en-US" w:eastAsia="zh-CN"/>
              </w:rPr>
              <w:t>7</w:t>
            </w:r>
            <w:r>
              <w:rPr>
                <w:rFonts w:hint="eastAsia" w:hAnsi="宋体" w:cs="宋体"/>
                <w:snapToGrid/>
                <w:color w:val="auto"/>
                <w:sz w:val="24"/>
                <w:szCs w:val="24"/>
                <w:highlight w:val="none"/>
                <w:lang w:val="en-US"/>
              </w:rPr>
              <w:t>分；设备设施较齐全详细的得</w:t>
            </w:r>
            <w:r>
              <w:rPr>
                <w:rFonts w:hint="eastAsia" w:cs="宋体"/>
                <w:snapToGrid/>
                <w:color w:val="auto"/>
                <w:sz w:val="24"/>
                <w:szCs w:val="24"/>
                <w:highlight w:val="none"/>
                <w:lang w:val="en-US" w:eastAsia="zh-CN"/>
              </w:rPr>
              <w:t>5</w:t>
            </w:r>
            <w:r>
              <w:rPr>
                <w:rFonts w:hint="eastAsia" w:hAnsi="宋体" w:cs="宋体"/>
                <w:snapToGrid/>
                <w:color w:val="auto"/>
                <w:sz w:val="24"/>
                <w:szCs w:val="24"/>
                <w:highlight w:val="none"/>
                <w:lang w:val="en-US"/>
              </w:rPr>
              <w:t>分；设备设施一般的得</w:t>
            </w:r>
            <w:r>
              <w:rPr>
                <w:rFonts w:hint="eastAsia" w:cs="宋体"/>
                <w:snapToGrid/>
                <w:color w:val="auto"/>
                <w:sz w:val="24"/>
                <w:szCs w:val="24"/>
                <w:highlight w:val="none"/>
                <w:lang w:val="en-US" w:eastAsia="zh-CN"/>
              </w:rPr>
              <w:t>3</w:t>
            </w:r>
            <w:r>
              <w:rPr>
                <w:rFonts w:hint="eastAsia" w:hAnsi="宋体" w:cs="宋体"/>
                <w:snapToGrid/>
                <w:color w:val="auto"/>
                <w:sz w:val="24"/>
                <w:szCs w:val="24"/>
                <w:highlight w:val="none"/>
                <w:lang w:val="en-US"/>
              </w:rPr>
              <w:t>分；设备设施不合理或未提供不得分。</w:t>
            </w:r>
          </w:p>
        </w:tc>
        <w:tc>
          <w:tcPr>
            <w:tcW w:w="848" w:type="dxa"/>
            <w:vAlign w:val="center"/>
          </w:tcPr>
          <w:p w14:paraId="27F94F96">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16451F0A">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65B0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5166DEF2">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885" w:type="dxa"/>
            <w:vMerge w:val="continue"/>
            <w:vAlign w:val="center"/>
          </w:tcPr>
          <w:p w14:paraId="28C3A410">
            <w:pPr>
              <w:rPr>
                <w:rFonts w:ascii="宋体" w:hAnsi="宋体" w:cs="宋体"/>
                <w:color w:val="auto"/>
                <w:sz w:val="24"/>
                <w:szCs w:val="24"/>
                <w:highlight w:val="none"/>
              </w:rPr>
            </w:pPr>
          </w:p>
        </w:tc>
        <w:tc>
          <w:tcPr>
            <w:tcW w:w="6299" w:type="dxa"/>
            <w:shd w:val="clear" w:color="auto" w:fill="auto"/>
            <w:vAlign w:val="center"/>
          </w:tcPr>
          <w:p w14:paraId="062A9234">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进度保证措施：</w:t>
            </w:r>
          </w:p>
          <w:p w14:paraId="689C98F6">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根据投标人针对本项目提供的进度保证措施方案等情况进行综合评定。</w:t>
            </w:r>
          </w:p>
          <w:p w14:paraId="5CF7C1B8">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方案内容完整且与项目匹配度好的得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分；方案内容存在欠缺或与项目匹配度一般的得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分；方案内容差或与项目匹配度差的得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分；方案内容缺失严重或与项目不匹配的不得分。</w:t>
            </w:r>
          </w:p>
        </w:tc>
        <w:tc>
          <w:tcPr>
            <w:tcW w:w="848" w:type="dxa"/>
            <w:shd w:val="clear" w:color="auto" w:fill="auto"/>
            <w:vAlign w:val="center"/>
          </w:tcPr>
          <w:p w14:paraId="7E71E59D">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shd w:val="clear" w:color="auto" w:fill="auto"/>
            <w:vAlign w:val="center"/>
          </w:tcPr>
          <w:p w14:paraId="2660A185">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3424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433ED3F9">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885" w:type="dxa"/>
            <w:vMerge w:val="continue"/>
            <w:vAlign w:val="center"/>
          </w:tcPr>
          <w:p w14:paraId="2929D702">
            <w:pPr>
              <w:rPr>
                <w:rFonts w:ascii="宋体" w:hAnsi="宋体" w:cs="宋体"/>
                <w:color w:val="auto"/>
                <w:sz w:val="24"/>
                <w:szCs w:val="24"/>
                <w:highlight w:val="none"/>
              </w:rPr>
            </w:pPr>
          </w:p>
        </w:tc>
        <w:tc>
          <w:tcPr>
            <w:tcW w:w="6299" w:type="dxa"/>
            <w:shd w:val="clear" w:color="auto" w:fill="auto"/>
            <w:vAlign w:val="center"/>
          </w:tcPr>
          <w:p w14:paraId="7B4F8267">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原有设施的保护措施：</w:t>
            </w:r>
          </w:p>
          <w:p w14:paraId="00983C80">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根据投标人针对本项目提供的在安装及维护期内对原有设施的保护措施等情况进行综合评定。</w:t>
            </w:r>
          </w:p>
          <w:p w14:paraId="53E17555">
            <w:pPr>
              <w:widowControl/>
              <w:spacing w:line="360" w:lineRule="exact"/>
              <w:rPr>
                <w:color w:val="auto"/>
                <w:sz w:val="24"/>
                <w:szCs w:val="24"/>
                <w:highlight w:val="none"/>
              </w:rPr>
            </w:pPr>
            <w:r>
              <w:rPr>
                <w:rFonts w:hint="eastAsia" w:ascii="宋体" w:hAnsi="宋体" w:cs="宋体"/>
                <w:color w:val="auto"/>
                <w:sz w:val="24"/>
                <w:szCs w:val="24"/>
                <w:highlight w:val="none"/>
              </w:rPr>
              <w:t>方案内容完整且与项目匹配度好的得5分；方案内容存在欠缺或与项目匹配度一般的得3分；方案内容差或与项目匹配度差的得1分；方案内容缺失严重或与项目不匹配的不得分。</w:t>
            </w:r>
          </w:p>
        </w:tc>
        <w:tc>
          <w:tcPr>
            <w:tcW w:w="848" w:type="dxa"/>
            <w:shd w:val="clear" w:color="auto" w:fill="auto"/>
            <w:vAlign w:val="center"/>
          </w:tcPr>
          <w:p w14:paraId="444B32DA">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0-5分</w:t>
            </w:r>
          </w:p>
        </w:tc>
        <w:tc>
          <w:tcPr>
            <w:tcW w:w="1013" w:type="dxa"/>
            <w:shd w:val="clear" w:color="auto" w:fill="auto"/>
            <w:vAlign w:val="center"/>
          </w:tcPr>
          <w:p w14:paraId="67521009">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34E5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33DC46EB">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885" w:type="dxa"/>
            <w:vMerge w:val="continue"/>
            <w:vAlign w:val="center"/>
          </w:tcPr>
          <w:p w14:paraId="4CBC248D">
            <w:pPr>
              <w:rPr>
                <w:rFonts w:ascii="宋体" w:hAnsi="宋体" w:cs="宋体"/>
                <w:color w:val="auto"/>
                <w:sz w:val="24"/>
                <w:szCs w:val="24"/>
                <w:highlight w:val="none"/>
              </w:rPr>
            </w:pPr>
          </w:p>
        </w:tc>
        <w:tc>
          <w:tcPr>
            <w:tcW w:w="6299" w:type="dxa"/>
            <w:vAlign w:val="center"/>
          </w:tcPr>
          <w:p w14:paraId="5836BBFB">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服务承诺：</w:t>
            </w:r>
          </w:p>
          <w:p w14:paraId="299938F3">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根据投标人针对本项目提供的服务质量承诺（包括但不限于纸制品服务、标识物、会务设施设备等）、按期完工承诺及保障措施等方面进行综合评定。</w:t>
            </w:r>
          </w:p>
          <w:p w14:paraId="4C0826FA">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服务承诺及保障措施详细得5分；服务承诺较详细得3分；服务承诺简单得1分；内容不合理或无响应不得分。</w:t>
            </w:r>
          </w:p>
        </w:tc>
        <w:tc>
          <w:tcPr>
            <w:tcW w:w="848" w:type="dxa"/>
            <w:vAlign w:val="center"/>
          </w:tcPr>
          <w:p w14:paraId="0C1E142B">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0-5分</w:t>
            </w:r>
          </w:p>
        </w:tc>
        <w:tc>
          <w:tcPr>
            <w:tcW w:w="1013" w:type="dxa"/>
            <w:vAlign w:val="center"/>
          </w:tcPr>
          <w:p w14:paraId="0AAA518D">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2159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6063740D">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885" w:type="dxa"/>
            <w:vMerge w:val="continue"/>
            <w:vAlign w:val="center"/>
          </w:tcPr>
          <w:p w14:paraId="44079AAE">
            <w:pPr>
              <w:rPr>
                <w:rFonts w:ascii="宋体" w:hAnsi="宋体" w:cs="宋体"/>
                <w:color w:val="auto"/>
                <w:sz w:val="24"/>
                <w:szCs w:val="24"/>
                <w:highlight w:val="none"/>
              </w:rPr>
            </w:pPr>
          </w:p>
        </w:tc>
        <w:tc>
          <w:tcPr>
            <w:tcW w:w="6299" w:type="dxa"/>
            <w:vAlign w:val="center"/>
          </w:tcPr>
          <w:p w14:paraId="51AA8F63">
            <w:pPr>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安全保障措施：</w:t>
            </w:r>
          </w:p>
          <w:p w14:paraId="7101BD63">
            <w:pPr>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根据投标人针对本项目提供的对本项目实施的安全保障及服务安全保障措施方案进行综合评定。</w:t>
            </w:r>
          </w:p>
          <w:p w14:paraId="2BEA0659">
            <w:pPr>
              <w:spacing w:line="360" w:lineRule="exact"/>
              <w:rPr>
                <w:rFonts w:ascii="宋体" w:hAnsi="宋体" w:cs="宋体"/>
                <w:color w:val="auto"/>
                <w:sz w:val="24"/>
                <w:szCs w:val="24"/>
                <w:highlight w:val="none"/>
                <w:lang w:eastAsia="zh-Hans"/>
              </w:rPr>
            </w:pPr>
            <w:r>
              <w:rPr>
                <w:rFonts w:hint="eastAsia" w:ascii="宋体" w:hAnsi="宋体" w:cs="宋体"/>
                <w:color w:val="auto"/>
                <w:sz w:val="24"/>
                <w:szCs w:val="24"/>
                <w:highlight w:val="none"/>
              </w:rPr>
              <w:t>服务及保障措施详细得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分；服务承诺较详细得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分；服务承诺简单得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分；内容不合理或无响应不得分。</w:t>
            </w:r>
          </w:p>
        </w:tc>
        <w:tc>
          <w:tcPr>
            <w:tcW w:w="848" w:type="dxa"/>
            <w:vAlign w:val="center"/>
          </w:tcPr>
          <w:p w14:paraId="68B550D1">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741FAD97">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364B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6A652E4A">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885" w:type="dxa"/>
            <w:vMerge w:val="continue"/>
            <w:vAlign w:val="center"/>
          </w:tcPr>
          <w:p w14:paraId="5D1E899A">
            <w:pPr>
              <w:rPr>
                <w:rFonts w:ascii="宋体" w:hAnsi="宋体" w:cs="宋体"/>
                <w:color w:val="auto"/>
                <w:sz w:val="24"/>
                <w:szCs w:val="24"/>
                <w:highlight w:val="none"/>
              </w:rPr>
            </w:pPr>
          </w:p>
        </w:tc>
        <w:tc>
          <w:tcPr>
            <w:tcW w:w="6299" w:type="dxa"/>
            <w:vAlign w:val="center"/>
          </w:tcPr>
          <w:p w14:paraId="6025F6BC">
            <w:pPr>
              <w:widowControl/>
              <w:adjustRightInd/>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应急服务方案：</w:t>
            </w:r>
          </w:p>
          <w:p w14:paraId="453A1DC0">
            <w:pPr>
              <w:widowControl/>
              <w:adjustRightInd/>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根据投标人针对本项目编制的应急服务方案，包括应急情况分析及响应时间、应急处理措施等进行综合评定。</w:t>
            </w:r>
          </w:p>
          <w:p w14:paraId="7B53099D">
            <w:pPr>
              <w:widowControl/>
              <w:adjustRightInd/>
              <w:spacing w:line="360" w:lineRule="exact"/>
              <w:rPr>
                <w:rFonts w:ascii="宋体" w:hAnsi="宋体" w:cs="宋体"/>
                <w:color w:val="auto"/>
                <w:sz w:val="24"/>
                <w:szCs w:val="24"/>
                <w:highlight w:val="none"/>
                <w:lang w:eastAsia="zh-Hans"/>
              </w:rPr>
            </w:pPr>
            <w:r>
              <w:rPr>
                <w:rFonts w:hint="eastAsia" w:ascii="宋体" w:hAnsi="宋体" w:cs="宋体"/>
                <w:color w:val="auto"/>
                <w:sz w:val="24"/>
                <w:szCs w:val="24"/>
                <w:highlight w:val="none"/>
              </w:rPr>
              <w:t>服务及保障措施详细得</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分；服务及保障措施较详细得</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分；服务及保障措施简单得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分；内容不合理或无响应不得分。</w:t>
            </w:r>
          </w:p>
        </w:tc>
        <w:tc>
          <w:tcPr>
            <w:tcW w:w="848" w:type="dxa"/>
            <w:vAlign w:val="center"/>
          </w:tcPr>
          <w:p w14:paraId="5DFAFC43">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7</w:t>
            </w:r>
            <w:r>
              <w:rPr>
                <w:rFonts w:hint="eastAsia" w:ascii="宋体" w:hAnsi="宋体" w:cs="宋体"/>
                <w:color w:val="auto"/>
                <w:sz w:val="24"/>
                <w:szCs w:val="24"/>
                <w:highlight w:val="none"/>
              </w:rPr>
              <w:t>分</w:t>
            </w:r>
          </w:p>
        </w:tc>
        <w:tc>
          <w:tcPr>
            <w:tcW w:w="1013" w:type="dxa"/>
            <w:vAlign w:val="center"/>
          </w:tcPr>
          <w:p w14:paraId="145928BA">
            <w:pPr>
              <w:widowControl/>
              <w:adjustRightInd/>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64CA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676" w:type="dxa"/>
            <w:vAlign w:val="center"/>
          </w:tcPr>
          <w:p w14:paraId="6BD26E14">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885" w:type="dxa"/>
            <w:vMerge w:val="continue"/>
            <w:vAlign w:val="center"/>
          </w:tcPr>
          <w:p w14:paraId="129E2639">
            <w:pPr>
              <w:rPr>
                <w:rFonts w:ascii="宋体" w:hAnsi="宋体" w:cs="宋体"/>
                <w:color w:val="auto"/>
                <w:sz w:val="24"/>
                <w:szCs w:val="24"/>
                <w:highlight w:val="none"/>
              </w:rPr>
            </w:pPr>
          </w:p>
        </w:tc>
        <w:tc>
          <w:tcPr>
            <w:tcW w:w="6299" w:type="dxa"/>
            <w:vAlign w:val="center"/>
          </w:tcPr>
          <w:p w14:paraId="637F88A4">
            <w:pPr>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验收方案：</w:t>
            </w:r>
          </w:p>
          <w:p w14:paraId="74636136">
            <w:pPr>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根据投标人针对每次服务完成后有明确可行的验收方案进行综合评定。</w:t>
            </w:r>
          </w:p>
          <w:p w14:paraId="327ECD11">
            <w:pPr>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验收方案切实可行的得5分；验收方案较为详细的得3分；验收方案一般的得1分；内容不合理或无响应不得分。</w:t>
            </w:r>
          </w:p>
        </w:tc>
        <w:tc>
          <w:tcPr>
            <w:tcW w:w="848" w:type="dxa"/>
            <w:vAlign w:val="center"/>
          </w:tcPr>
          <w:p w14:paraId="17BA2516">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0-5分</w:t>
            </w:r>
          </w:p>
        </w:tc>
        <w:tc>
          <w:tcPr>
            <w:tcW w:w="1013" w:type="dxa"/>
            <w:vAlign w:val="center"/>
          </w:tcPr>
          <w:p w14:paraId="20B7CA48">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614A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 w:type="dxa"/>
            <w:vAlign w:val="center"/>
          </w:tcPr>
          <w:p w14:paraId="24A72725">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885" w:type="dxa"/>
            <w:vMerge w:val="continue"/>
            <w:vAlign w:val="center"/>
          </w:tcPr>
          <w:p w14:paraId="576D3CB4">
            <w:pPr>
              <w:rPr>
                <w:rFonts w:ascii="宋体" w:hAnsi="宋体" w:cs="宋体"/>
                <w:color w:val="auto"/>
                <w:sz w:val="24"/>
                <w:szCs w:val="24"/>
                <w:highlight w:val="none"/>
              </w:rPr>
            </w:pPr>
          </w:p>
        </w:tc>
        <w:tc>
          <w:tcPr>
            <w:tcW w:w="6299" w:type="dxa"/>
            <w:vAlign w:val="center"/>
          </w:tcPr>
          <w:p w14:paraId="202D513C">
            <w:pPr>
              <w:widowControl/>
              <w:spacing w:line="360" w:lineRule="exact"/>
              <w:rPr>
                <w:rFonts w:ascii="宋体" w:hAnsi="宋体" w:cs="宋体"/>
                <w:color w:val="auto"/>
                <w:sz w:val="24"/>
                <w:szCs w:val="24"/>
                <w:highlight w:val="none"/>
              </w:rPr>
            </w:pPr>
            <w:r>
              <w:rPr>
                <w:rFonts w:hint="eastAsia" w:ascii="宋体" w:hAnsi="宋体" w:cs="宋体"/>
                <w:b/>
                <w:bCs/>
                <w:color w:val="auto"/>
                <w:sz w:val="24"/>
                <w:szCs w:val="24"/>
                <w:highlight w:val="none"/>
              </w:rPr>
              <w:t>售后服务：</w:t>
            </w:r>
          </w:p>
          <w:p w14:paraId="28C650EC">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根据投标人提供的售后服务方案、措施等情况进行综合评定。</w:t>
            </w:r>
          </w:p>
          <w:p w14:paraId="570745D4">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措施详细得5分；措施较详细得3分；措施简单得1分；内容不合理或无响应不得分。</w:t>
            </w:r>
          </w:p>
        </w:tc>
        <w:tc>
          <w:tcPr>
            <w:tcW w:w="848" w:type="dxa"/>
            <w:vAlign w:val="center"/>
          </w:tcPr>
          <w:p w14:paraId="626C797B">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0-5分</w:t>
            </w:r>
          </w:p>
        </w:tc>
        <w:tc>
          <w:tcPr>
            <w:tcW w:w="1013" w:type="dxa"/>
            <w:vAlign w:val="center"/>
          </w:tcPr>
          <w:p w14:paraId="54AF70DD">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03D9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jc w:val="center"/>
        </w:trPr>
        <w:tc>
          <w:tcPr>
            <w:tcW w:w="676" w:type="dxa"/>
            <w:vAlign w:val="center"/>
          </w:tcPr>
          <w:p w14:paraId="71372CF2">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885" w:type="dxa"/>
            <w:vMerge w:val="continue"/>
            <w:vAlign w:val="center"/>
          </w:tcPr>
          <w:p w14:paraId="47BE9796">
            <w:pPr>
              <w:rPr>
                <w:rFonts w:ascii="宋体" w:hAnsi="宋体" w:cs="宋体"/>
                <w:color w:val="auto"/>
                <w:sz w:val="24"/>
                <w:szCs w:val="24"/>
                <w:highlight w:val="none"/>
              </w:rPr>
            </w:pPr>
          </w:p>
        </w:tc>
        <w:tc>
          <w:tcPr>
            <w:tcW w:w="6299" w:type="dxa"/>
            <w:vAlign w:val="center"/>
          </w:tcPr>
          <w:p w14:paraId="2133BAD6">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内部管理情况：</w:t>
            </w:r>
          </w:p>
          <w:p w14:paraId="13DF9AC7">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根据投标人提供的内部管理制度和质量控制标准情况是否具有相关规章制度和保障措施等进行综合评定。</w:t>
            </w:r>
          </w:p>
          <w:p w14:paraId="0359FC73">
            <w:pPr>
              <w:widowControl/>
              <w:spacing w:line="360" w:lineRule="exact"/>
              <w:rPr>
                <w:rFonts w:ascii="宋体" w:hAnsi="宋体" w:cs="宋体"/>
                <w:color w:val="auto"/>
                <w:sz w:val="24"/>
                <w:szCs w:val="24"/>
                <w:highlight w:val="none"/>
                <w:lang w:eastAsia="zh-Hans"/>
              </w:rPr>
            </w:pPr>
            <w:r>
              <w:rPr>
                <w:rFonts w:hint="eastAsia" w:ascii="宋体" w:hAnsi="宋体" w:cs="宋体"/>
                <w:color w:val="auto"/>
                <w:sz w:val="24"/>
                <w:szCs w:val="24"/>
                <w:highlight w:val="none"/>
              </w:rPr>
              <w:t>规章制度、保障措施详细的得</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分；规章制度、保障措施较详细得2分；规章制度、保障措施简单得1分；内容不合理或无响应不得分。</w:t>
            </w:r>
          </w:p>
        </w:tc>
        <w:tc>
          <w:tcPr>
            <w:tcW w:w="848" w:type="dxa"/>
            <w:vAlign w:val="center"/>
          </w:tcPr>
          <w:p w14:paraId="60C7157B">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3</w:t>
            </w:r>
            <w:r>
              <w:rPr>
                <w:rFonts w:hint="eastAsia" w:ascii="宋体" w:hAnsi="宋体" w:cs="宋体"/>
                <w:color w:val="auto"/>
                <w:sz w:val="24"/>
                <w:szCs w:val="24"/>
                <w:highlight w:val="none"/>
              </w:rPr>
              <w:t>分</w:t>
            </w:r>
          </w:p>
        </w:tc>
        <w:tc>
          <w:tcPr>
            <w:tcW w:w="1013" w:type="dxa"/>
            <w:vAlign w:val="center"/>
          </w:tcPr>
          <w:p w14:paraId="30FDA42B">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1F5A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jc w:val="center"/>
        </w:trPr>
        <w:tc>
          <w:tcPr>
            <w:tcW w:w="676" w:type="dxa"/>
            <w:shd w:val="clear" w:color="auto" w:fill="auto"/>
            <w:vAlign w:val="center"/>
          </w:tcPr>
          <w:p w14:paraId="00741D26">
            <w:pPr>
              <w:pStyle w:val="27"/>
              <w:adjustRightInd/>
              <w:spacing w:line="240" w:lineRule="auto"/>
              <w:ind w:firstLine="0" w:firstLineChars="0"/>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885" w:type="dxa"/>
            <w:vMerge w:val="continue"/>
            <w:vAlign w:val="center"/>
          </w:tcPr>
          <w:p w14:paraId="14F27757">
            <w:pPr>
              <w:rPr>
                <w:rFonts w:ascii="宋体" w:hAnsi="宋体" w:cs="宋体"/>
                <w:color w:val="auto"/>
                <w:sz w:val="24"/>
                <w:szCs w:val="24"/>
                <w:highlight w:val="none"/>
              </w:rPr>
            </w:pPr>
          </w:p>
        </w:tc>
        <w:tc>
          <w:tcPr>
            <w:tcW w:w="6299" w:type="dxa"/>
            <w:vAlign w:val="center"/>
          </w:tcPr>
          <w:p w14:paraId="7DF8421C">
            <w:pPr>
              <w:widowControl/>
              <w:spacing w:line="3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合理化建议：</w:t>
            </w:r>
          </w:p>
          <w:p w14:paraId="58CFA243">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根据投标人提供的对本项目的合理化建议进行综合评定。</w:t>
            </w:r>
          </w:p>
          <w:p w14:paraId="61B134E0">
            <w:pPr>
              <w:widowControl/>
              <w:spacing w:line="360" w:lineRule="exact"/>
              <w:rPr>
                <w:rFonts w:ascii="宋体" w:hAnsi="宋体" w:cs="宋体"/>
                <w:color w:val="auto"/>
                <w:sz w:val="24"/>
                <w:szCs w:val="24"/>
                <w:highlight w:val="none"/>
              </w:rPr>
            </w:pPr>
            <w:r>
              <w:rPr>
                <w:rFonts w:hint="eastAsia" w:ascii="宋体" w:hAnsi="宋体" w:cs="宋体"/>
                <w:color w:val="auto"/>
                <w:sz w:val="24"/>
                <w:szCs w:val="24"/>
                <w:highlight w:val="none"/>
              </w:rPr>
              <w:t>建议内容完整且与项目匹配度好的得3分；建议内容较详细得2分；建议内容简单得1分；内容不合理或无响应不得分。</w:t>
            </w:r>
          </w:p>
        </w:tc>
        <w:tc>
          <w:tcPr>
            <w:tcW w:w="848" w:type="dxa"/>
            <w:vAlign w:val="center"/>
          </w:tcPr>
          <w:p w14:paraId="4C8C940D">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0-3分</w:t>
            </w:r>
          </w:p>
        </w:tc>
        <w:tc>
          <w:tcPr>
            <w:tcW w:w="1013" w:type="dxa"/>
            <w:vAlign w:val="center"/>
          </w:tcPr>
          <w:p w14:paraId="402C74DA">
            <w:pPr>
              <w:widowControl/>
              <w:spacing w:line="36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主观分</w:t>
            </w:r>
          </w:p>
        </w:tc>
      </w:tr>
      <w:tr w14:paraId="5A94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0" w:hRule="atLeast"/>
          <w:jc w:val="center"/>
        </w:trPr>
        <w:tc>
          <w:tcPr>
            <w:tcW w:w="676" w:type="dxa"/>
            <w:vMerge w:val="restart"/>
            <w:vAlign w:val="center"/>
          </w:tcPr>
          <w:p w14:paraId="6FFF36CE">
            <w:pPr>
              <w:jc w:val="center"/>
              <w:rPr>
                <w:rFonts w:ascii="宋体" w:hAnsi="宋体" w:cs="宋体"/>
                <w:color w:val="auto"/>
                <w:sz w:val="24"/>
                <w:szCs w:val="24"/>
                <w:highlight w:val="none"/>
              </w:rPr>
            </w:pPr>
            <w:r>
              <w:rPr>
                <w:rFonts w:hint="eastAsia" w:ascii="宋体" w:hAnsi="宋体" w:cs="宋体"/>
                <w:color w:val="auto"/>
                <w:sz w:val="24"/>
                <w:szCs w:val="24"/>
                <w:highlight w:val="none"/>
              </w:rPr>
              <w:t>价格分（</w:t>
            </w:r>
            <w:r>
              <w:rPr>
                <w:rFonts w:hint="eastAsia" w:cs="宋体"/>
                <w:color w:val="auto"/>
                <w:sz w:val="24"/>
                <w:szCs w:val="24"/>
                <w:highlight w:val="none"/>
                <w:lang w:val="en-US" w:eastAsia="zh-CN"/>
              </w:rPr>
              <w:t>15</w:t>
            </w:r>
            <w:r>
              <w:rPr>
                <w:rFonts w:hint="eastAsia" w:ascii="宋体" w:hAnsi="宋体" w:cs="宋体"/>
                <w:color w:val="auto"/>
                <w:sz w:val="24"/>
                <w:szCs w:val="24"/>
                <w:highlight w:val="none"/>
              </w:rPr>
              <w:t>分）</w:t>
            </w:r>
          </w:p>
          <w:p w14:paraId="2731A753">
            <w:pPr>
              <w:pStyle w:val="27"/>
              <w:ind w:left="440" w:leftChars="200" w:firstLine="0" w:firstLineChars="0"/>
              <w:jc w:val="center"/>
              <w:rPr>
                <w:rFonts w:ascii="宋体" w:hAnsi="宋体" w:eastAsia="宋体" w:cs="宋体"/>
                <w:color w:val="auto"/>
                <w:sz w:val="24"/>
                <w:szCs w:val="24"/>
                <w:highlight w:val="none"/>
              </w:rPr>
            </w:pPr>
          </w:p>
        </w:tc>
        <w:tc>
          <w:tcPr>
            <w:tcW w:w="885" w:type="dxa"/>
            <w:vAlign w:val="center"/>
          </w:tcPr>
          <w:p w14:paraId="317BD768">
            <w:pPr>
              <w:jc w:val="center"/>
              <w:rPr>
                <w:color w:val="auto"/>
                <w:sz w:val="24"/>
                <w:szCs w:val="24"/>
                <w:highlight w:val="none"/>
              </w:rPr>
            </w:pPr>
            <w:r>
              <w:rPr>
                <w:rFonts w:hint="eastAsia"/>
                <w:color w:val="auto"/>
                <w:sz w:val="24"/>
                <w:szCs w:val="24"/>
                <w:highlight w:val="none"/>
              </w:rPr>
              <w:t>常规文化宣传策划设计、制作布置项目</w:t>
            </w:r>
          </w:p>
          <w:p w14:paraId="7EA0CE95">
            <w:pPr>
              <w:jc w:val="center"/>
              <w:rPr>
                <w:rFonts w:ascii="宋体" w:hAnsi="宋体" w:cs="宋体"/>
                <w:color w:val="auto"/>
                <w:sz w:val="24"/>
                <w:szCs w:val="24"/>
                <w:highlight w:val="none"/>
              </w:rPr>
            </w:pPr>
            <w:r>
              <w:rPr>
                <w:rFonts w:hint="eastAsia" w:ascii="宋体" w:hAnsi="宋体" w:cs="宋体"/>
                <w:color w:val="auto"/>
                <w:sz w:val="24"/>
                <w:szCs w:val="24"/>
                <w:highlight w:val="none"/>
              </w:rPr>
              <w:t>价格</w:t>
            </w:r>
          </w:p>
          <w:p w14:paraId="02A714AB">
            <w:pPr>
              <w:jc w:val="center"/>
              <w:rPr>
                <w:rFonts w:ascii="宋体" w:hAnsi="宋体" w:cs="宋体"/>
                <w:color w:val="auto"/>
                <w:sz w:val="24"/>
                <w:szCs w:val="24"/>
                <w:highlight w:val="none"/>
              </w:rPr>
            </w:pPr>
            <w:r>
              <w:rPr>
                <w:rFonts w:hint="eastAsia" w:ascii="宋体" w:hAnsi="宋体" w:cs="宋体"/>
                <w:color w:val="auto"/>
                <w:sz w:val="24"/>
                <w:szCs w:val="24"/>
                <w:highlight w:val="none"/>
              </w:rPr>
              <w:t>权值=0.</w:t>
            </w:r>
            <w:r>
              <w:rPr>
                <w:rFonts w:hint="eastAsia" w:cs="宋体"/>
                <w:color w:val="auto"/>
                <w:sz w:val="24"/>
                <w:szCs w:val="24"/>
                <w:highlight w:val="none"/>
                <w:lang w:val="en-US" w:eastAsia="zh-CN"/>
              </w:rPr>
              <w:t>1</w:t>
            </w:r>
            <w:r>
              <w:rPr>
                <w:rFonts w:hint="eastAsia" w:ascii="宋体" w:hAnsi="宋体" w:cs="宋体"/>
                <w:color w:val="auto"/>
                <w:sz w:val="24"/>
                <w:szCs w:val="24"/>
                <w:highlight w:val="none"/>
              </w:rPr>
              <w:t>0</w:t>
            </w:r>
          </w:p>
        </w:tc>
        <w:tc>
          <w:tcPr>
            <w:tcW w:w="6299" w:type="dxa"/>
          </w:tcPr>
          <w:p w14:paraId="131D3BD3">
            <w:pPr>
              <w:rPr>
                <w:rFonts w:hint="eastAsia" w:cs="宋体"/>
                <w:color w:val="auto"/>
                <w:sz w:val="24"/>
                <w:szCs w:val="24"/>
                <w:highlight w:val="none"/>
                <w:lang w:val="en-US" w:eastAsia="zh-CN"/>
              </w:rPr>
            </w:pPr>
            <w:r>
              <w:rPr>
                <w:rFonts w:hint="eastAsia" w:cs="宋体"/>
                <w:color w:val="auto"/>
                <w:sz w:val="24"/>
                <w:szCs w:val="24"/>
                <w:highlight w:val="none"/>
                <w:lang w:val="en-US" w:eastAsia="zh-CN"/>
              </w:rPr>
              <w:t>1、评标基准价计算：所有有效投标人的报价的算数平均值为第一次平均值，第一次平均值（含）以下所有报价的算数平均值</w:t>
            </w:r>
            <w:r>
              <w:rPr>
                <w:rFonts w:hint="eastAsia" w:ascii="宋体" w:hAnsi="宋体" w:cs="宋体"/>
                <w:color w:val="auto"/>
                <w:sz w:val="24"/>
                <w:szCs w:val="24"/>
                <w:highlight w:val="none"/>
              </w:rPr>
              <w:t>为评标基准价</w:t>
            </w:r>
            <w:r>
              <w:rPr>
                <w:rFonts w:hint="eastAsia" w:cs="宋体"/>
                <w:color w:val="auto"/>
                <w:sz w:val="24"/>
                <w:szCs w:val="24"/>
                <w:highlight w:val="none"/>
                <w:lang w:eastAsia="zh-CN"/>
              </w:rPr>
              <w:t>。</w:t>
            </w:r>
            <w:r>
              <w:rPr>
                <w:rFonts w:hint="eastAsia" w:ascii="宋体" w:hAnsi="宋体" w:cs="宋体"/>
                <w:color w:val="auto"/>
                <w:sz w:val="24"/>
                <w:szCs w:val="24"/>
                <w:highlight w:val="none"/>
              </w:rPr>
              <w:t>评标基准价</w:t>
            </w:r>
            <w:r>
              <w:rPr>
                <w:rFonts w:hint="eastAsia" w:cs="宋体"/>
                <w:color w:val="auto"/>
                <w:sz w:val="24"/>
                <w:szCs w:val="24"/>
                <w:highlight w:val="none"/>
                <w:lang w:val="en-US" w:eastAsia="zh-CN"/>
              </w:rPr>
              <w:t>四舍五入保留至元。</w:t>
            </w:r>
          </w:p>
          <w:p w14:paraId="581E347D">
            <w:pPr>
              <w:rPr>
                <w:rFonts w:hint="eastAsia" w:cs="宋体"/>
                <w:color w:val="auto"/>
                <w:sz w:val="24"/>
                <w:szCs w:val="24"/>
                <w:highlight w:val="none"/>
                <w:lang w:val="en-US" w:eastAsia="zh-CN"/>
              </w:rPr>
            </w:pPr>
            <w:r>
              <w:rPr>
                <w:rFonts w:hint="eastAsia" w:cs="宋体"/>
                <w:color w:val="auto"/>
                <w:sz w:val="24"/>
                <w:szCs w:val="24"/>
                <w:highlight w:val="none"/>
                <w:lang w:val="en-US" w:eastAsia="zh-CN"/>
              </w:rPr>
              <w:t>2、报价得分计算：高于评标基准价1%扣除0.2分，低于评标基准价1%扣除0.1分，采用内插法计算。得分四舍五入保留2位小数。</w:t>
            </w:r>
          </w:p>
          <w:p w14:paraId="23F677C1">
            <w:pPr>
              <w:pStyle w:val="2"/>
              <w:rPr>
                <w:rFonts w:hint="default"/>
                <w:highlight w:val="none"/>
                <w:lang w:val="en-US"/>
              </w:rPr>
            </w:pPr>
            <w:r>
              <w:rPr>
                <w:rFonts w:hint="eastAsia" w:cs="宋体"/>
                <w:color w:val="auto"/>
                <w:sz w:val="24"/>
                <w:szCs w:val="24"/>
                <w:highlight w:val="none"/>
                <w:lang w:val="en-US" w:eastAsia="zh-CN"/>
              </w:rPr>
              <w:t>本项最高10分，最低0分。</w:t>
            </w:r>
          </w:p>
          <w:p w14:paraId="6D88A487">
            <w:pPr>
              <w:rPr>
                <w:rFonts w:ascii="宋体" w:hAnsi="宋体" w:cs="宋体"/>
                <w:color w:val="auto"/>
                <w:sz w:val="24"/>
                <w:szCs w:val="24"/>
                <w:highlight w:val="none"/>
              </w:rPr>
            </w:pPr>
          </w:p>
        </w:tc>
        <w:tc>
          <w:tcPr>
            <w:tcW w:w="848" w:type="dxa"/>
            <w:vAlign w:val="center"/>
          </w:tcPr>
          <w:p w14:paraId="66B24542">
            <w:pPr>
              <w:jc w:val="both"/>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10</w:t>
            </w:r>
            <w:r>
              <w:rPr>
                <w:rFonts w:hint="eastAsia" w:ascii="宋体" w:hAnsi="宋体" w:cs="宋体"/>
                <w:color w:val="auto"/>
                <w:sz w:val="24"/>
                <w:szCs w:val="24"/>
                <w:highlight w:val="none"/>
              </w:rPr>
              <w:t>分</w:t>
            </w:r>
          </w:p>
        </w:tc>
        <w:tc>
          <w:tcPr>
            <w:tcW w:w="1013" w:type="dxa"/>
            <w:vAlign w:val="center"/>
          </w:tcPr>
          <w:p w14:paraId="7B70BB50">
            <w:pPr>
              <w:rPr>
                <w:rFonts w:ascii="宋体" w:hAnsi="宋体" w:cs="宋体"/>
                <w:color w:val="auto"/>
                <w:sz w:val="24"/>
                <w:szCs w:val="24"/>
                <w:highlight w:val="none"/>
              </w:rPr>
            </w:pPr>
          </w:p>
        </w:tc>
      </w:tr>
      <w:tr w14:paraId="342C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0" w:hRule="atLeast"/>
          <w:jc w:val="center"/>
        </w:trPr>
        <w:tc>
          <w:tcPr>
            <w:tcW w:w="676" w:type="dxa"/>
            <w:vMerge w:val="continue"/>
            <w:vAlign w:val="center"/>
          </w:tcPr>
          <w:p w14:paraId="15EA3FD3">
            <w:pPr>
              <w:pStyle w:val="27"/>
              <w:ind w:left="440" w:leftChars="200" w:firstLine="0" w:firstLineChars="0"/>
              <w:jc w:val="center"/>
              <w:rPr>
                <w:rFonts w:ascii="宋体" w:hAnsi="宋体" w:eastAsia="宋体" w:cs="宋体"/>
                <w:color w:val="auto"/>
                <w:sz w:val="24"/>
                <w:szCs w:val="24"/>
                <w:highlight w:val="none"/>
              </w:rPr>
            </w:pPr>
          </w:p>
        </w:tc>
        <w:tc>
          <w:tcPr>
            <w:tcW w:w="885" w:type="dxa"/>
            <w:vAlign w:val="center"/>
          </w:tcPr>
          <w:p w14:paraId="18D201D1">
            <w:pPr>
              <w:jc w:val="center"/>
              <w:rPr>
                <w:color w:val="auto"/>
                <w:sz w:val="24"/>
                <w:szCs w:val="24"/>
                <w:highlight w:val="none"/>
              </w:rPr>
            </w:pPr>
            <w:r>
              <w:rPr>
                <w:rFonts w:hint="eastAsia"/>
                <w:color w:val="auto"/>
                <w:sz w:val="24"/>
                <w:szCs w:val="24"/>
                <w:highlight w:val="none"/>
              </w:rPr>
              <w:t>短期租赁设备项目</w:t>
            </w:r>
          </w:p>
          <w:p w14:paraId="76969619">
            <w:pPr>
              <w:jc w:val="center"/>
              <w:rPr>
                <w:rFonts w:ascii="宋体" w:hAnsi="宋体" w:cs="宋体"/>
                <w:color w:val="auto"/>
                <w:sz w:val="24"/>
                <w:szCs w:val="24"/>
                <w:highlight w:val="none"/>
              </w:rPr>
            </w:pPr>
            <w:r>
              <w:rPr>
                <w:rFonts w:hint="eastAsia" w:ascii="宋体" w:hAnsi="宋体" w:cs="宋体"/>
                <w:color w:val="auto"/>
                <w:sz w:val="24"/>
                <w:szCs w:val="24"/>
                <w:highlight w:val="none"/>
              </w:rPr>
              <w:t>价格</w:t>
            </w:r>
          </w:p>
          <w:p w14:paraId="284AFE4C">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权值=0.</w:t>
            </w:r>
            <w:r>
              <w:rPr>
                <w:rFonts w:hint="eastAsia" w:cs="宋体"/>
                <w:color w:val="auto"/>
                <w:sz w:val="24"/>
                <w:szCs w:val="24"/>
                <w:highlight w:val="none"/>
                <w:lang w:val="en-US" w:eastAsia="zh-CN"/>
              </w:rPr>
              <w:t>05</w:t>
            </w:r>
          </w:p>
        </w:tc>
        <w:tc>
          <w:tcPr>
            <w:tcW w:w="6299" w:type="dxa"/>
          </w:tcPr>
          <w:p w14:paraId="5C7E28A9">
            <w:pPr>
              <w:rPr>
                <w:rFonts w:hint="eastAsia" w:cs="宋体"/>
                <w:color w:val="auto"/>
                <w:sz w:val="24"/>
                <w:szCs w:val="24"/>
                <w:highlight w:val="none"/>
                <w:lang w:val="en-US" w:eastAsia="zh-CN"/>
              </w:rPr>
            </w:pPr>
            <w:r>
              <w:rPr>
                <w:rFonts w:hint="eastAsia" w:cs="宋体"/>
                <w:color w:val="auto"/>
                <w:sz w:val="24"/>
                <w:szCs w:val="24"/>
                <w:highlight w:val="none"/>
                <w:lang w:val="en-US" w:eastAsia="zh-CN"/>
              </w:rPr>
              <w:t>1、评标基准价计算：所有有效投标人的报价的算数平均值为第一次平均值，第一次平均值（含）以下所有报价的算数平均值</w:t>
            </w:r>
            <w:r>
              <w:rPr>
                <w:rFonts w:hint="eastAsia" w:ascii="宋体" w:hAnsi="宋体" w:cs="宋体"/>
                <w:color w:val="auto"/>
                <w:sz w:val="24"/>
                <w:szCs w:val="24"/>
                <w:highlight w:val="none"/>
              </w:rPr>
              <w:t>为评标基准价</w:t>
            </w:r>
            <w:r>
              <w:rPr>
                <w:rFonts w:hint="eastAsia" w:cs="宋体"/>
                <w:color w:val="auto"/>
                <w:sz w:val="24"/>
                <w:szCs w:val="24"/>
                <w:highlight w:val="none"/>
                <w:lang w:eastAsia="zh-CN"/>
              </w:rPr>
              <w:t>。</w:t>
            </w:r>
            <w:r>
              <w:rPr>
                <w:rFonts w:hint="eastAsia" w:ascii="宋体" w:hAnsi="宋体" w:cs="宋体"/>
                <w:color w:val="auto"/>
                <w:sz w:val="24"/>
                <w:szCs w:val="24"/>
                <w:highlight w:val="none"/>
              </w:rPr>
              <w:t>评标基准价</w:t>
            </w:r>
            <w:r>
              <w:rPr>
                <w:rFonts w:hint="eastAsia" w:cs="宋体"/>
                <w:color w:val="auto"/>
                <w:sz w:val="24"/>
                <w:szCs w:val="24"/>
                <w:highlight w:val="none"/>
                <w:lang w:val="en-US" w:eastAsia="zh-CN"/>
              </w:rPr>
              <w:t>四舍五入保留至元。</w:t>
            </w:r>
          </w:p>
          <w:p w14:paraId="4DE5D791">
            <w:pPr>
              <w:rPr>
                <w:rFonts w:hint="eastAsia" w:cs="宋体"/>
                <w:color w:val="auto"/>
                <w:sz w:val="24"/>
                <w:szCs w:val="24"/>
                <w:highlight w:val="none"/>
                <w:lang w:val="en-US" w:eastAsia="zh-CN"/>
              </w:rPr>
            </w:pPr>
            <w:r>
              <w:rPr>
                <w:rFonts w:hint="eastAsia" w:cs="宋体"/>
                <w:color w:val="auto"/>
                <w:sz w:val="24"/>
                <w:szCs w:val="24"/>
                <w:highlight w:val="none"/>
                <w:lang w:val="en-US" w:eastAsia="zh-CN"/>
              </w:rPr>
              <w:t>2、报价得分计算：高于评标基准价1</w:t>
            </w:r>
            <w:bookmarkStart w:id="80" w:name="_GoBack"/>
            <w:bookmarkEnd w:id="80"/>
            <w:r>
              <w:rPr>
                <w:rFonts w:hint="eastAsia" w:cs="宋体"/>
                <w:color w:val="auto"/>
                <w:sz w:val="24"/>
                <w:szCs w:val="24"/>
                <w:highlight w:val="none"/>
                <w:lang w:val="en-US" w:eastAsia="zh-CN"/>
              </w:rPr>
              <w:t>%扣除0.2分，低于评标基准价1%扣除0.1分，采用内插法计算。得分四舍五入保留2位小数。</w:t>
            </w:r>
          </w:p>
          <w:p w14:paraId="05200871">
            <w:pPr>
              <w:pStyle w:val="2"/>
              <w:rPr>
                <w:rFonts w:hint="default"/>
                <w:highlight w:val="none"/>
                <w:lang w:val="en-US"/>
              </w:rPr>
            </w:pPr>
            <w:r>
              <w:rPr>
                <w:rFonts w:hint="eastAsia" w:cs="宋体"/>
                <w:color w:val="auto"/>
                <w:sz w:val="24"/>
                <w:szCs w:val="24"/>
                <w:highlight w:val="none"/>
                <w:lang w:val="en-US" w:eastAsia="zh-CN"/>
              </w:rPr>
              <w:t>本项最高5分，最低0分。</w:t>
            </w:r>
          </w:p>
          <w:p w14:paraId="155EE5E0">
            <w:pPr>
              <w:rPr>
                <w:rFonts w:ascii="宋体" w:hAnsi="宋体" w:cs="宋体"/>
                <w:color w:val="auto"/>
                <w:sz w:val="24"/>
                <w:szCs w:val="24"/>
                <w:highlight w:val="none"/>
              </w:rPr>
            </w:pPr>
          </w:p>
        </w:tc>
        <w:tc>
          <w:tcPr>
            <w:tcW w:w="848" w:type="dxa"/>
            <w:vAlign w:val="center"/>
          </w:tcPr>
          <w:p w14:paraId="6F54607F">
            <w:pPr>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cs="宋体"/>
                <w:color w:val="auto"/>
                <w:sz w:val="24"/>
                <w:szCs w:val="24"/>
                <w:highlight w:val="none"/>
                <w:lang w:val="en-US" w:eastAsia="zh-CN"/>
              </w:rPr>
              <w:t>5</w:t>
            </w:r>
            <w:r>
              <w:rPr>
                <w:rFonts w:hint="eastAsia" w:ascii="宋体" w:hAnsi="宋体" w:cs="宋体"/>
                <w:color w:val="auto"/>
                <w:sz w:val="24"/>
                <w:szCs w:val="24"/>
                <w:highlight w:val="none"/>
              </w:rPr>
              <w:t>分</w:t>
            </w:r>
          </w:p>
        </w:tc>
        <w:tc>
          <w:tcPr>
            <w:tcW w:w="1013" w:type="dxa"/>
            <w:vAlign w:val="center"/>
          </w:tcPr>
          <w:p w14:paraId="63EE6158">
            <w:pPr>
              <w:rPr>
                <w:rFonts w:ascii="宋体" w:hAnsi="宋体" w:cs="宋体"/>
                <w:color w:val="auto"/>
                <w:sz w:val="24"/>
                <w:szCs w:val="24"/>
                <w:highlight w:val="none"/>
              </w:rPr>
            </w:pPr>
          </w:p>
        </w:tc>
      </w:tr>
    </w:tbl>
    <w:p w14:paraId="2921BADB">
      <w:pPr>
        <w:pStyle w:val="27"/>
        <w:numPr>
          <w:ilvl w:val="1"/>
          <w:numId w:val="18"/>
        </w:numPr>
        <w:tabs>
          <w:tab w:val="left" w:pos="540"/>
        </w:tabs>
        <w:spacing w:before="189"/>
        <w:ind w:left="540"/>
        <w:rPr>
          <w:rFonts w:cs="Times New Roman"/>
          <w:b/>
          <w:bCs/>
          <w:sz w:val="30"/>
          <w:szCs w:val="30"/>
        </w:rPr>
      </w:pPr>
    </w:p>
    <w:p w14:paraId="0A8C9BB0">
      <w:pPr>
        <w:pStyle w:val="27"/>
        <w:keepNext w:val="0"/>
        <w:keepLines w:val="0"/>
        <w:pageBreakBefore w:val="0"/>
        <w:widowControl w:val="0"/>
        <w:numPr>
          <w:ilvl w:val="0"/>
          <w:numId w:val="0"/>
        </w:numPr>
        <w:tabs>
          <w:tab w:val="left" w:pos="1038"/>
        </w:tabs>
        <w:kinsoku/>
        <w:wordWrap/>
        <w:overflowPunct/>
        <w:topLinePunct w:val="0"/>
        <w:autoSpaceDE w:val="0"/>
        <w:autoSpaceDN w:val="0"/>
        <w:bidi w:val="0"/>
        <w:adjustRightInd/>
        <w:snapToGrid/>
        <w:spacing w:before="1" w:line="360" w:lineRule="auto"/>
        <w:ind w:firstLine="458" w:firstLineChars="200"/>
        <w:textAlignment w:val="auto"/>
        <w:rPr>
          <w:rFonts w:ascii="Times New Roman" w:eastAsia="Times New Roman" w:cs="Times New Roman"/>
          <w:b/>
          <w:bCs/>
          <w:sz w:val="24"/>
          <w:szCs w:val="24"/>
        </w:rPr>
      </w:pPr>
      <w:r>
        <w:rPr>
          <w:rFonts w:hint="eastAsia"/>
          <w:b/>
          <w:bCs/>
          <w:w w:val="95"/>
          <w:sz w:val="24"/>
          <w:szCs w:val="24"/>
        </w:rPr>
        <w:t>中标候选人</w:t>
      </w:r>
    </w:p>
    <w:p w14:paraId="4F3D7140">
      <w:pPr>
        <w:pStyle w:val="2"/>
        <w:keepNext w:val="0"/>
        <w:keepLines w:val="0"/>
        <w:pageBreakBefore w:val="0"/>
        <w:widowControl w:val="0"/>
        <w:kinsoku/>
        <w:wordWrap/>
        <w:overflowPunct/>
        <w:topLinePunct w:val="0"/>
        <w:autoSpaceDE w:val="0"/>
        <w:autoSpaceDN w:val="0"/>
        <w:bidi w:val="0"/>
        <w:adjustRightInd/>
        <w:snapToGrid/>
        <w:spacing w:before="109" w:line="360" w:lineRule="auto"/>
        <w:ind w:firstLine="482"/>
        <w:jc w:val="both"/>
        <w:textAlignment w:val="auto"/>
        <w:rPr>
          <w:sz w:val="24"/>
          <w:szCs w:val="24"/>
          <w:lang w:eastAsia="zh-CN"/>
        </w:rPr>
      </w:pPr>
      <w:r>
        <w:rPr>
          <w:rFonts w:hint="eastAsia"/>
          <w:sz w:val="24"/>
          <w:szCs w:val="24"/>
          <w:lang w:eastAsia="zh-CN"/>
        </w:rPr>
        <w:t>评标委员会应在评标报告中推荐得分排序前三名为中标候选人（有效供应商不足三家除外</w:t>
      </w:r>
      <w:r>
        <w:rPr>
          <w:rFonts w:hint="eastAsia"/>
          <w:spacing w:val="-120"/>
          <w:sz w:val="24"/>
          <w:szCs w:val="24"/>
          <w:lang w:eastAsia="zh-CN"/>
        </w:rPr>
        <w:t>）</w:t>
      </w:r>
      <w:r>
        <w:rPr>
          <w:rFonts w:hint="eastAsia"/>
          <w:spacing w:val="-10"/>
          <w:sz w:val="24"/>
          <w:szCs w:val="24"/>
          <w:lang w:eastAsia="zh-CN"/>
        </w:rPr>
        <w:t>。中标候选人的排名次序按综合评分从高到低顺序排列，即综合评分最高者为第一中标候选人，次高者为第二中标候选人，第三高为第三中标候选人。若出现综合得分相同时，以投标报价低的排名在前；若综合得分相同且报价相同时，</w:t>
      </w:r>
      <w:r>
        <w:rPr>
          <w:spacing w:val="-10"/>
          <w:sz w:val="24"/>
          <w:szCs w:val="24"/>
          <w:lang w:eastAsia="zh-CN"/>
        </w:rPr>
        <w:t xml:space="preserve"> </w:t>
      </w:r>
      <w:r>
        <w:rPr>
          <w:rFonts w:hint="eastAsia"/>
          <w:spacing w:val="-10"/>
          <w:sz w:val="24"/>
          <w:szCs w:val="24"/>
          <w:lang w:eastAsia="zh-CN"/>
        </w:rPr>
        <w:t>以技术分高的排名在前；若综合得分、报价及技术得分均相同时，由评标委员会票决产生（少数服从多数，不得弃权</w:t>
      </w:r>
      <w:r>
        <w:rPr>
          <w:rFonts w:hint="eastAsia"/>
          <w:spacing w:val="-120"/>
          <w:sz w:val="24"/>
          <w:szCs w:val="24"/>
          <w:lang w:eastAsia="zh-CN"/>
        </w:rPr>
        <w:t>）</w:t>
      </w:r>
      <w:r>
        <w:rPr>
          <w:rFonts w:hint="eastAsia"/>
          <w:sz w:val="24"/>
          <w:szCs w:val="24"/>
          <w:lang w:eastAsia="zh-CN"/>
        </w:rPr>
        <w:t>。</w:t>
      </w:r>
    </w:p>
    <w:p w14:paraId="283AFA74">
      <w:pPr>
        <w:pStyle w:val="27"/>
        <w:keepNext w:val="0"/>
        <w:keepLines w:val="0"/>
        <w:pageBreakBefore w:val="0"/>
        <w:widowControl w:val="0"/>
        <w:numPr>
          <w:ilvl w:val="0"/>
          <w:numId w:val="0"/>
        </w:numPr>
        <w:tabs>
          <w:tab w:val="left" w:pos="1038"/>
        </w:tabs>
        <w:kinsoku/>
        <w:wordWrap/>
        <w:overflowPunct/>
        <w:topLinePunct w:val="0"/>
        <w:autoSpaceDE w:val="0"/>
        <w:autoSpaceDN w:val="0"/>
        <w:bidi w:val="0"/>
        <w:adjustRightInd/>
        <w:snapToGrid/>
        <w:spacing w:before="0" w:line="360" w:lineRule="auto"/>
        <w:ind w:firstLine="458" w:firstLineChars="200"/>
        <w:textAlignment w:val="auto"/>
        <w:rPr>
          <w:rFonts w:cs="Times New Roman"/>
          <w:sz w:val="24"/>
          <w:szCs w:val="24"/>
          <w:lang w:eastAsia="zh-CN"/>
        </w:rPr>
      </w:pPr>
      <w:r>
        <w:rPr>
          <w:rFonts w:hint="eastAsia"/>
          <w:b/>
          <w:bCs/>
          <w:w w:val="95"/>
          <w:sz w:val="24"/>
          <w:szCs w:val="24"/>
        </w:rPr>
        <w:t>评标报告</w:t>
      </w:r>
    </w:p>
    <w:p w14:paraId="1E0C20E9">
      <w:pPr>
        <w:pStyle w:val="2"/>
        <w:keepNext w:val="0"/>
        <w:keepLines w:val="0"/>
        <w:pageBreakBefore w:val="0"/>
        <w:widowControl w:val="0"/>
        <w:kinsoku/>
        <w:wordWrap/>
        <w:overflowPunct/>
        <w:topLinePunct w:val="0"/>
        <w:autoSpaceDE w:val="0"/>
        <w:autoSpaceDN w:val="0"/>
        <w:bidi w:val="0"/>
        <w:adjustRightInd/>
        <w:snapToGrid/>
        <w:spacing w:before="125" w:line="360" w:lineRule="auto"/>
        <w:textAlignment w:val="auto"/>
        <w:rPr>
          <w:sz w:val="24"/>
          <w:szCs w:val="24"/>
          <w:lang w:eastAsia="zh-CN"/>
        </w:rPr>
      </w:pPr>
      <w:r>
        <w:rPr>
          <w:rFonts w:hint="eastAsia"/>
          <w:sz w:val="24"/>
          <w:szCs w:val="24"/>
          <w:lang w:eastAsia="zh-CN"/>
        </w:rPr>
        <w:t>评标委员会完成评标后，应当向采购人提交书面评标报告，并抄送有关行政监督部门。评标报告由评标委员会起草，评标委员会全体成员应在评标报告上签字认可，评标专家如有保留意见可以在评标报告中阐明。</w:t>
      </w:r>
    </w:p>
    <w:p w14:paraId="52575F9D">
      <w:pPr>
        <w:pStyle w:val="2"/>
        <w:spacing w:before="125"/>
        <w:rPr>
          <w:lang w:eastAsia="zh-CN"/>
        </w:rPr>
      </w:pPr>
    </w:p>
    <w:sectPr>
      <w:footerReference r:id="rId12" w:type="default"/>
      <w:type w:val="nextColumn"/>
      <w:pgSz w:w="11906" w:h="16838"/>
      <w:pgMar w:top="1134" w:right="1020" w:bottom="1134" w:left="1020" w:header="0" w:footer="754" w:gutter="0"/>
      <w:pgNumType w:fmt="decimal"/>
      <w:cols w:space="720" w:num="1"/>
      <w:rtlGutter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2E56">
    <w:pPr>
      <w:pStyle w:val="2"/>
      <w:spacing w:line="14" w:lineRule="auto"/>
      <w:rPr>
        <w:sz w:val="20"/>
      </w:rPr>
    </w:pPr>
    <w:r>
      <w:rPr>
        <w:sz w:val="22"/>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4DAB87">
                          <w:pPr>
                            <w:pStyle w:val="11"/>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384DAB87">
                    <w:pPr>
                      <w:pStyle w:val="11"/>
                    </w:pPr>
                    <w:r>
                      <w:fldChar w:fldCharType="begin"/>
                    </w:r>
                    <w:r>
                      <w:instrText xml:space="preserve"> PAGE  \* MERGEFORMAT </w:instrText>
                    </w:r>
                    <w:r>
                      <w:fldChar w:fldCharType="separate"/>
                    </w:r>
                    <w:r>
                      <w:t>0</w:t>
                    </w:r>
                    <w:r>
                      <w:fldChar w:fldCharType="end"/>
                    </w:r>
                  </w:p>
                </w:txbxContent>
              </v:textbox>
            </v:shape>
          </w:pict>
        </mc:Fallback>
      </mc:AlternateContent>
    </w:r>
    <w:r>
      <w:rPr>
        <w:lang w:eastAsia="zh-CN"/>
      </w:rPr>
      <mc:AlternateContent>
        <mc:Choice Requires="wps">
          <w:drawing>
            <wp:anchor distT="0" distB="0" distL="114300" distR="114300" simplePos="0" relativeHeight="251663360" behindDoc="1" locked="0" layoutInCell="1" allowOverlap="1">
              <wp:simplePos x="0" y="0"/>
              <wp:positionH relativeFrom="page">
                <wp:posOffset>3761740</wp:posOffset>
              </wp:positionH>
              <wp:positionV relativeFrom="page">
                <wp:posOffset>9467850</wp:posOffset>
              </wp:positionV>
              <wp:extent cx="438150" cy="1270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438150" cy="127000"/>
                      </a:xfrm>
                      <a:prstGeom prst="rect">
                        <a:avLst/>
                      </a:prstGeom>
                      <a:noFill/>
                      <a:ln>
                        <a:noFill/>
                      </a:ln>
                    </wps:spPr>
                    <wps:txbx>
                      <w:txbxContent>
                        <w:p w14:paraId="68EFACB9">
                          <w:pPr>
                            <w:spacing w:before="12"/>
                            <w:ind w:left="20"/>
                            <w:rPr>
                              <w:rFonts w:ascii="Times New Roman" w:cs="Times New Roman"/>
                              <w:sz w:val="18"/>
                              <w:szCs w:val="18"/>
                            </w:rPr>
                          </w:pPr>
                        </w:p>
                      </w:txbxContent>
                    </wps:txbx>
                    <wps:bodyPr lIns="0" tIns="0" rIns="0" bIns="0" upright="1"/>
                  </wps:wsp>
                </a:graphicData>
              </a:graphic>
            </wp:anchor>
          </w:drawing>
        </mc:Choice>
        <mc:Fallback>
          <w:pict>
            <v:shape id="文本框 1" o:spid="_x0000_s1026" o:spt="202" type="#_x0000_t202" style="position:absolute;left:0pt;margin-left:296.2pt;margin-top:745.5pt;height:10pt;width:34.5pt;mso-position-horizontal-relative:page;mso-position-vertical-relative:page;z-index:-251653120;mso-width-relative:page;mso-height-relative:page;" filled="f" stroked="f" coordsize="21600,21600" o:gfxdata="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nGWw+2QAAAA0BAAAPAAAAAAAAAAEAIAAAACIAAABkcnMvZG93bnJldi54bWxQSwEC&#10;FAAUAAAACACHTuJAy0ShrboBAAByAwAADgAAAAAAAAABACAAAAAoAQAAZHJzL2Uyb0RvYy54bWxQ&#10;SwUGAAAAAAYABgBZAQAAVAUAAAAA&#10;">
              <v:fill on="f" focussize="0,0"/>
              <v:stroke on="f"/>
              <v:imagedata o:title=""/>
              <o:lock v:ext="edit" aspectratio="f"/>
              <v:textbox inset="0mm,0mm,0mm,0mm">
                <w:txbxContent>
                  <w:p w14:paraId="68EFACB9">
                    <w:pPr>
                      <w:spacing w:before="12"/>
                      <w:ind w:left="20"/>
                      <w:rPr>
                        <w:rFonts w:ascii="Times New Roman" w:cs="Times New Roman"/>
                        <w:sz w:val="18"/>
                        <w:szCs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E6B6B">
    <w:pPr>
      <w:pStyle w:val="2"/>
      <w:spacing w:line="14" w:lineRule="auto"/>
      <w:rPr>
        <w:sz w:val="20"/>
      </w:rPr>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0A395">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5690A395">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589B8">
    <w:pPr>
      <w:pStyle w:val="2"/>
      <w:spacing w:line="14" w:lineRule="auto"/>
      <w:rPr>
        <w:sz w:val="20"/>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C03CE">
                          <w:pPr>
                            <w:pStyle w:val="11"/>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66AC03CE">
                    <w:pPr>
                      <w:pStyle w:val="11"/>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0EBD9">
    <w:pPr>
      <w:pStyle w:val="2"/>
      <w:spacing w:line="14" w:lineRule="auto"/>
      <w:rPr>
        <w:sz w:val="20"/>
      </w:rPr>
    </w:pPr>
    <w:r>
      <w:rPr>
        <w:sz w:val="20"/>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88D7B">
                          <w:pPr>
                            <w:pStyle w:val="11"/>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3C188D7B">
                    <w:pPr>
                      <w:pStyle w:val="11"/>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FEB1D">
    <w:pPr>
      <w:pStyle w:val="2"/>
      <w:spacing w:line="14" w:lineRule="auto"/>
      <w:rPr>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9753C2">
                          <w:pPr>
                            <w:pStyle w:val="11"/>
                          </w:pPr>
                          <w:r>
                            <w:fldChar w:fldCharType="begin"/>
                          </w:r>
                          <w:r>
                            <w:instrText xml:space="preserve"> PAGE  \* MERGEFORMAT </w:instrText>
                          </w:r>
                          <w:r>
                            <w:fldChar w:fldCharType="separate"/>
                          </w:r>
                          <w:r>
                            <w:t>50</w:t>
                          </w:r>
                          <w:r>
                            <w:fldChar w:fldCharType="end"/>
                          </w:r>
                        </w:p>
                      </w:txbxContent>
                    </wps:txbx>
                    <wps:bodyPr wrap="none" lIns="0" tIns="0" rIns="0" bIns="0" upright="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8Sqx8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qMkjluc+OXH98vP35df30hd&#10;Z4GGAA3m3QfMTONbP+LaLH5AZ+Y9qmjzFxkRjCPW+SqvHBMR+dG6Xq8rDAmMLRfEZw/PQ4T0TnpL&#10;stHSiPMrsvLTB0hT6pKSqzl/p40pMzTuLwdiZg/LvU89ZiuN+3EmtPfdGfkMOPqWOtx0Ssx7h8pi&#10;f2k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fEqsfIAQAAmwMAAA4AAAAAAAAAAQAgAAAAHgEAAGRycy9lMm9Eb2Mu&#10;eG1sUEsFBgAAAAAGAAYAWQEAAFgFAAAAAA==&#10;">
              <v:fill on="f" focussize="0,0"/>
              <v:stroke on="f"/>
              <v:imagedata o:title=""/>
              <o:lock v:ext="edit" aspectratio="f"/>
              <v:textbox inset="0mm,0mm,0mm,0mm" style="mso-fit-shape-to-text:t;">
                <w:txbxContent>
                  <w:p w14:paraId="1A9753C2">
                    <w:pPr>
                      <w:pStyle w:val="11"/>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649AD">
    <w:pPr>
      <w:pStyle w:val="2"/>
      <w:spacing w:line="14" w:lineRule="auto"/>
      <w:rPr>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EE28B">
                          <w:pPr>
                            <w:pStyle w:val="11"/>
                          </w:pPr>
                          <w:r>
                            <w:fldChar w:fldCharType="begin"/>
                          </w:r>
                          <w:r>
                            <w:instrText xml:space="preserve"> PAGE  \* MERGEFORMAT </w:instrText>
                          </w:r>
                          <w:r>
                            <w:fldChar w:fldCharType="separate"/>
                          </w:r>
                          <w:r>
                            <w:t>50</w:t>
                          </w:r>
                          <w:r>
                            <w:fldChar w:fldCharType="end"/>
                          </w:r>
                        </w:p>
                      </w:txbxContent>
                    </wps:txbx>
                    <wps:bodyPr wrap="none" lIns="0" tIns="0" rIns="0" bIns="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5b96ckBAACb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5Q4rjFiV++f7v8+HX5+ZWs&#10;llmgPkCNeQ8BM9Nw5wdMnv2Azsx7UNHmLzIiGEd5z1d55ZCIyI/Wq/W6wpDA2HxBfPb4PERIb6W3&#10;JBsNjTi/Iis/vYc0ps4puZrz99qYMkPj/nIgZvaw3PvYY7bSsB8mQnvfnpFPj6NvqMNNp8S8c6hs&#10;3pLZiLOxn41jiPrQlTXK9SDcHhM2UXrLFUbYqTDOrLCb9isvxZ/3kvX4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vlv3pyQEAAJsDAAAOAAAAAAAAAAEAIAAAAB4BAABkcnMvZTJvRG9j&#10;LnhtbFBLBQYAAAAABgAGAFkBAABZBQAAAAA=&#10;">
              <v:fill on="f" focussize="0,0"/>
              <v:stroke on="f"/>
              <v:imagedata o:title=""/>
              <o:lock v:ext="edit" aspectratio="f"/>
              <v:textbox inset="0mm,0mm,0mm,0mm" style="mso-fit-shape-to-text:t;">
                <w:txbxContent>
                  <w:p w14:paraId="60AEE28B">
                    <w:pPr>
                      <w:pStyle w:val="11"/>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BD72">
    <w:pPr>
      <w:pStyle w:val="2"/>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A39FFE">
                          <w:pPr>
                            <w:pStyle w:val="11"/>
                          </w:pPr>
                          <w:r>
                            <w:fldChar w:fldCharType="begin"/>
                          </w:r>
                          <w:r>
                            <w:instrText xml:space="preserve"> PAGE  \* MERGEFORMAT </w:instrText>
                          </w:r>
                          <w:r>
                            <w:fldChar w:fldCharType="separate"/>
                          </w:r>
                          <w:r>
                            <w:t>70</w:t>
                          </w:r>
                          <w:r>
                            <w:fldChar w:fldCharType="end"/>
                          </w:r>
                        </w:p>
                      </w:txbxContent>
                    </wps:txbx>
                    <wps:bodyPr wrap="none" lIns="0" tIns="0" rIns="0" bIns="0" upright="0">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7aCayQEAAJsDAAAOAAAAAAAAAAEAIAAAAB4BAABkcnMvZTJvRG9j&#10;LnhtbFBLBQYAAAAABgAGAFkBAABZBQAAAAA=&#10;">
              <v:fill on="f" focussize="0,0"/>
              <v:stroke on="f"/>
              <v:imagedata o:title=""/>
              <o:lock v:ext="edit" aspectratio="f"/>
              <v:textbox inset="0mm,0mm,0mm,0mm" style="mso-fit-shape-to-text:t;">
                <w:txbxContent>
                  <w:p w14:paraId="22A39FFE">
                    <w:pPr>
                      <w:pStyle w:val="11"/>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CD71">
    <w:pPr>
      <w:pStyle w:val="2"/>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7068EB">
                          <w:pPr>
                            <w:pStyle w:val="11"/>
                          </w:pPr>
                          <w:r>
                            <w:fldChar w:fldCharType="begin"/>
                          </w:r>
                          <w:r>
                            <w:instrText xml:space="preserve"> PAGE  \* MERGEFORMAT </w:instrText>
                          </w:r>
                          <w:r>
                            <w:fldChar w:fldCharType="separate"/>
                          </w:r>
                          <w:r>
                            <w:t>75</w:t>
                          </w:r>
                          <w:r>
                            <w:fldChar w:fldCharType="end"/>
                          </w:r>
                        </w:p>
                      </w:txbxContent>
                    </wps:txbx>
                    <wps:bodyPr wrap="none" lIns="0" tIns="0" rIns="0" bIns="0" upright="0">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f1ODjIAQAAmwMAAA4AAAAAAAAAAQAgAAAAHgEAAGRycy9lMm9Eb2Mu&#10;eG1sUEsFBgAAAAAGAAYAWQEAAFgFAAAAAA==&#10;">
              <v:fill on="f" focussize="0,0"/>
              <v:stroke on="f"/>
              <v:imagedata o:title=""/>
              <o:lock v:ext="edit" aspectratio="f"/>
              <v:textbox inset="0mm,0mm,0mm,0mm" style="mso-fit-shape-to-text:t;">
                <w:txbxContent>
                  <w:p w14:paraId="317068EB">
                    <w:pPr>
                      <w:pStyle w:val="11"/>
                    </w:pPr>
                    <w:r>
                      <w:fldChar w:fldCharType="begin"/>
                    </w:r>
                    <w:r>
                      <w:instrText xml:space="preserve"> PAGE  \* MERGEFORMAT </w:instrText>
                    </w:r>
                    <w:r>
                      <w:fldChar w:fldCharType="separate"/>
                    </w:r>
                    <w:r>
                      <w:t>75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67FE1">
    <w:pPr>
      <w:pStyle w:val="12"/>
      <w:pBdr>
        <w:bottom w:val="none" w:color="auto" w:sz="0" w:space="1"/>
      </w:pBdr>
      <w:jc w:val="right"/>
      <w:rPr>
        <w:rFonts w:ascii="仿宋_GB2312" w:eastAsia="仿宋_GB2312"/>
        <w:b/>
        <w:i/>
        <w:iCs/>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91ACA">
    <w:pPr>
      <w:pStyle w:val="12"/>
      <w:pBdr>
        <w:bottom w:val="none" w:color="auto" w:sz="0" w:space="1"/>
      </w:pBdr>
    </w:pPr>
    <w: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AFEF71"/>
    <w:multiLevelType w:val="multilevel"/>
    <w:tmpl w:val="C9AFEF71"/>
    <w:lvl w:ilvl="0" w:tentative="0">
      <w:start w:val="10"/>
      <w:numFmt w:val="decimal"/>
      <w:lvlText w:val="%1."/>
      <w:lvlJc w:val="left"/>
      <w:pPr>
        <w:ind w:left="0" w:leftChars="0" w:firstLine="567" w:firstLineChars="0"/>
      </w:pPr>
      <w:rPr>
        <w:rFonts w:hint="default" w:ascii="宋体" w:hAnsi="宋体" w:eastAsia="宋体"/>
        <w:b/>
        <w:bCs/>
        <w:spacing w:val="0"/>
        <w:w w:val="99"/>
        <w:sz w:val="24"/>
        <w:szCs w:val="24"/>
      </w:rPr>
    </w:lvl>
    <w:lvl w:ilvl="1" w:tentative="0">
      <w:start w:val="0"/>
      <w:numFmt w:val="none"/>
      <w:lvlText w:val=""/>
      <w:lvlJc w:val="left"/>
      <w:pPr>
        <w:tabs>
          <w:tab w:val="left" w:pos="360"/>
        </w:tabs>
        <w:ind w:left="0" w:firstLine="0"/>
      </w:pPr>
    </w:lvl>
    <w:lvl w:ilvl="2" w:tentative="0">
      <w:start w:val="0"/>
      <w:numFmt w:val="none"/>
      <w:lvlText w:val=""/>
      <w:lvlJc w:val="left"/>
      <w:pPr>
        <w:tabs>
          <w:tab w:val="left" w:pos="360"/>
        </w:tabs>
        <w:ind w:left="0" w:firstLine="0"/>
      </w:pPr>
    </w:lvl>
    <w:lvl w:ilvl="3" w:tentative="0">
      <w:start w:val="0"/>
      <w:numFmt w:val="bullet"/>
      <w:lvlText w:val="•"/>
      <w:lvlJc w:val="left"/>
      <w:pPr>
        <w:ind w:left="2017" w:hanging="663"/>
      </w:pPr>
      <w:rPr>
        <w:rFonts w:hint="default"/>
      </w:rPr>
    </w:lvl>
    <w:lvl w:ilvl="4" w:tentative="0">
      <w:start w:val="0"/>
      <w:numFmt w:val="bullet"/>
      <w:lvlText w:val="•"/>
      <w:lvlJc w:val="left"/>
      <w:pPr>
        <w:ind w:left="3015" w:hanging="663"/>
      </w:pPr>
      <w:rPr>
        <w:rFonts w:hint="default"/>
      </w:rPr>
    </w:lvl>
    <w:lvl w:ilvl="5" w:tentative="0">
      <w:start w:val="0"/>
      <w:numFmt w:val="bullet"/>
      <w:lvlText w:val="•"/>
      <w:lvlJc w:val="left"/>
      <w:pPr>
        <w:ind w:left="4012" w:hanging="663"/>
      </w:pPr>
      <w:rPr>
        <w:rFonts w:hint="default"/>
      </w:rPr>
    </w:lvl>
    <w:lvl w:ilvl="6" w:tentative="0">
      <w:start w:val="0"/>
      <w:numFmt w:val="bullet"/>
      <w:lvlText w:val="•"/>
      <w:lvlJc w:val="left"/>
      <w:pPr>
        <w:ind w:left="5010" w:hanging="663"/>
      </w:pPr>
      <w:rPr>
        <w:rFonts w:hint="default"/>
      </w:rPr>
    </w:lvl>
    <w:lvl w:ilvl="7" w:tentative="0">
      <w:start w:val="0"/>
      <w:numFmt w:val="bullet"/>
      <w:lvlText w:val="•"/>
      <w:lvlJc w:val="left"/>
      <w:pPr>
        <w:ind w:left="6007" w:hanging="663"/>
      </w:pPr>
      <w:rPr>
        <w:rFonts w:hint="default"/>
      </w:rPr>
    </w:lvl>
    <w:lvl w:ilvl="8" w:tentative="0">
      <w:start w:val="0"/>
      <w:numFmt w:val="bullet"/>
      <w:lvlText w:val="•"/>
      <w:lvlJc w:val="left"/>
      <w:pPr>
        <w:ind w:left="7005" w:hanging="663"/>
      </w:pPr>
      <w:rPr>
        <w:rFonts w:hint="default"/>
      </w:rPr>
    </w:lvl>
  </w:abstractNum>
  <w:abstractNum w:abstractNumId="1">
    <w:nsid w:val="002C3743"/>
    <w:multiLevelType w:val="multilevel"/>
    <w:tmpl w:val="002C3743"/>
    <w:lvl w:ilvl="0" w:tentative="0">
      <w:start w:val="4"/>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bullet"/>
      <w:lvlText w:val="•"/>
      <w:lvlJc w:val="left"/>
      <w:pPr>
        <w:ind w:left="1260" w:hanging="423"/>
      </w:pPr>
      <w:rPr>
        <w:rFonts w:hint="default"/>
      </w:rPr>
    </w:lvl>
    <w:lvl w:ilvl="3" w:tentative="0">
      <w:start w:val="0"/>
      <w:numFmt w:val="bullet"/>
      <w:lvlText w:val="•"/>
      <w:lvlJc w:val="left"/>
      <w:pPr>
        <w:ind w:left="2227" w:hanging="423"/>
      </w:pPr>
      <w:rPr>
        <w:rFonts w:hint="default"/>
      </w:rPr>
    </w:lvl>
    <w:lvl w:ilvl="4" w:tentative="0">
      <w:start w:val="0"/>
      <w:numFmt w:val="bullet"/>
      <w:lvlText w:val="•"/>
      <w:lvlJc w:val="left"/>
      <w:pPr>
        <w:ind w:left="3195" w:hanging="423"/>
      </w:pPr>
      <w:rPr>
        <w:rFonts w:hint="default"/>
      </w:rPr>
    </w:lvl>
    <w:lvl w:ilvl="5" w:tentative="0">
      <w:start w:val="0"/>
      <w:numFmt w:val="bullet"/>
      <w:lvlText w:val="•"/>
      <w:lvlJc w:val="left"/>
      <w:pPr>
        <w:ind w:left="4162" w:hanging="423"/>
      </w:pPr>
      <w:rPr>
        <w:rFonts w:hint="default"/>
      </w:rPr>
    </w:lvl>
    <w:lvl w:ilvl="6" w:tentative="0">
      <w:start w:val="0"/>
      <w:numFmt w:val="bullet"/>
      <w:lvlText w:val="•"/>
      <w:lvlJc w:val="left"/>
      <w:pPr>
        <w:ind w:left="5130" w:hanging="423"/>
      </w:pPr>
      <w:rPr>
        <w:rFonts w:hint="default"/>
      </w:rPr>
    </w:lvl>
    <w:lvl w:ilvl="7" w:tentative="0">
      <w:start w:val="0"/>
      <w:numFmt w:val="bullet"/>
      <w:lvlText w:val="•"/>
      <w:lvlJc w:val="left"/>
      <w:pPr>
        <w:ind w:left="6097" w:hanging="423"/>
      </w:pPr>
      <w:rPr>
        <w:rFonts w:hint="default"/>
      </w:rPr>
    </w:lvl>
    <w:lvl w:ilvl="8" w:tentative="0">
      <w:start w:val="0"/>
      <w:numFmt w:val="bullet"/>
      <w:lvlText w:val="•"/>
      <w:lvlJc w:val="left"/>
      <w:pPr>
        <w:ind w:left="7065" w:hanging="423"/>
      </w:pPr>
      <w:rPr>
        <w:rFonts w:hint="default"/>
      </w:rPr>
    </w:lvl>
  </w:abstractNum>
  <w:abstractNum w:abstractNumId="2">
    <w:nsid w:val="0A4E00B7"/>
    <w:multiLevelType w:val="multilevel"/>
    <w:tmpl w:val="0A4E00B7"/>
    <w:lvl w:ilvl="0" w:tentative="0">
      <w:start w:val="2"/>
      <w:numFmt w:val="decimal"/>
      <w:lvlText w:val="%1"/>
      <w:lvlJc w:val="left"/>
      <w:pPr>
        <w:ind w:left="597"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466" w:hanging="660"/>
      </w:pPr>
      <w:rPr>
        <w:rFonts w:hint="default"/>
      </w:rPr>
    </w:lvl>
    <w:lvl w:ilvl="4" w:tentative="0">
      <w:start w:val="0"/>
      <w:numFmt w:val="bullet"/>
      <w:lvlText w:val="•"/>
      <w:lvlJc w:val="left"/>
      <w:pPr>
        <w:ind w:left="3400" w:hanging="660"/>
      </w:pPr>
      <w:rPr>
        <w:rFonts w:hint="default"/>
      </w:rPr>
    </w:lvl>
    <w:lvl w:ilvl="5" w:tentative="0">
      <w:start w:val="0"/>
      <w:numFmt w:val="bullet"/>
      <w:lvlText w:val="•"/>
      <w:lvlJc w:val="left"/>
      <w:pPr>
        <w:ind w:left="4333" w:hanging="660"/>
      </w:pPr>
      <w:rPr>
        <w:rFonts w:hint="default"/>
      </w:rPr>
    </w:lvl>
    <w:lvl w:ilvl="6" w:tentative="0">
      <w:start w:val="0"/>
      <w:numFmt w:val="bullet"/>
      <w:lvlText w:val="•"/>
      <w:lvlJc w:val="left"/>
      <w:pPr>
        <w:ind w:left="5266" w:hanging="660"/>
      </w:pPr>
      <w:rPr>
        <w:rFonts w:hint="default"/>
      </w:rPr>
    </w:lvl>
    <w:lvl w:ilvl="7" w:tentative="0">
      <w:start w:val="0"/>
      <w:numFmt w:val="bullet"/>
      <w:lvlText w:val="•"/>
      <w:lvlJc w:val="left"/>
      <w:pPr>
        <w:ind w:left="6200" w:hanging="660"/>
      </w:pPr>
      <w:rPr>
        <w:rFonts w:hint="default"/>
      </w:rPr>
    </w:lvl>
    <w:lvl w:ilvl="8" w:tentative="0">
      <w:start w:val="0"/>
      <w:numFmt w:val="bullet"/>
      <w:lvlText w:val="•"/>
      <w:lvlJc w:val="left"/>
      <w:pPr>
        <w:ind w:left="7133" w:hanging="660"/>
      </w:pPr>
      <w:rPr>
        <w:rFonts w:hint="default"/>
      </w:rPr>
    </w:lvl>
  </w:abstractNum>
  <w:abstractNum w:abstractNumId="3">
    <w:nsid w:val="144728F0"/>
    <w:multiLevelType w:val="multilevel"/>
    <w:tmpl w:val="144728F0"/>
    <w:lvl w:ilvl="0" w:tentative="0">
      <w:start w:val="7"/>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533" w:hanging="601"/>
      </w:pPr>
      <w:rPr>
        <w:rFonts w:hint="default"/>
      </w:rPr>
    </w:lvl>
    <w:lvl w:ilvl="4" w:tentative="0">
      <w:start w:val="0"/>
      <w:numFmt w:val="bullet"/>
      <w:lvlText w:val="•"/>
      <w:lvlJc w:val="left"/>
      <w:pPr>
        <w:ind w:left="3440" w:hanging="601"/>
      </w:pPr>
      <w:rPr>
        <w:rFonts w:hint="default"/>
      </w:rPr>
    </w:lvl>
    <w:lvl w:ilvl="5" w:tentative="0">
      <w:start w:val="0"/>
      <w:numFmt w:val="bullet"/>
      <w:lvlText w:val="•"/>
      <w:lvlJc w:val="left"/>
      <w:pPr>
        <w:ind w:left="4346" w:hanging="601"/>
      </w:pPr>
      <w:rPr>
        <w:rFonts w:hint="default"/>
      </w:rPr>
    </w:lvl>
    <w:lvl w:ilvl="6" w:tentative="0">
      <w:start w:val="0"/>
      <w:numFmt w:val="bullet"/>
      <w:lvlText w:val="•"/>
      <w:lvlJc w:val="left"/>
      <w:pPr>
        <w:ind w:left="5253" w:hanging="601"/>
      </w:pPr>
      <w:rPr>
        <w:rFonts w:hint="default"/>
      </w:rPr>
    </w:lvl>
    <w:lvl w:ilvl="7" w:tentative="0">
      <w:start w:val="0"/>
      <w:numFmt w:val="bullet"/>
      <w:lvlText w:val="•"/>
      <w:lvlJc w:val="left"/>
      <w:pPr>
        <w:ind w:left="6160" w:hanging="601"/>
      </w:pPr>
      <w:rPr>
        <w:rFonts w:hint="default"/>
      </w:rPr>
    </w:lvl>
    <w:lvl w:ilvl="8" w:tentative="0">
      <w:start w:val="0"/>
      <w:numFmt w:val="bullet"/>
      <w:lvlText w:val="•"/>
      <w:lvlJc w:val="left"/>
      <w:pPr>
        <w:ind w:left="7066" w:hanging="601"/>
      </w:pPr>
      <w:rPr>
        <w:rFonts w:hint="default"/>
      </w:rPr>
    </w:lvl>
  </w:abstractNum>
  <w:abstractNum w:abstractNumId="4">
    <w:nsid w:val="19603BDF"/>
    <w:multiLevelType w:val="multilevel"/>
    <w:tmpl w:val="19603BDF"/>
    <w:lvl w:ilvl="0" w:tentative="0">
      <w:start w:val="4"/>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1755" w:hanging="663"/>
      </w:pPr>
      <w:rPr>
        <w:rFonts w:hint="default"/>
      </w:rPr>
    </w:lvl>
    <w:lvl w:ilvl="4" w:tentative="0">
      <w:start w:val="0"/>
      <w:numFmt w:val="bullet"/>
      <w:lvlText w:val="•"/>
      <w:lvlJc w:val="left"/>
      <w:pPr>
        <w:ind w:left="2790" w:hanging="663"/>
      </w:pPr>
      <w:rPr>
        <w:rFonts w:hint="default"/>
      </w:rPr>
    </w:lvl>
    <w:lvl w:ilvl="5" w:tentative="0">
      <w:start w:val="0"/>
      <w:numFmt w:val="bullet"/>
      <w:lvlText w:val="•"/>
      <w:lvlJc w:val="left"/>
      <w:pPr>
        <w:ind w:left="3825" w:hanging="663"/>
      </w:pPr>
      <w:rPr>
        <w:rFonts w:hint="default"/>
      </w:rPr>
    </w:lvl>
    <w:lvl w:ilvl="6" w:tentative="0">
      <w:start w:val="0"/>
      <w:numFmt w:val="bullet"/>
      <w:lvlText w:val="•"/>
      <w:lvlJc w:val="left"/>
      <w:pPr>
        <w:ind w:left="4860" w:hanging="663"/>
      </w:pPr>
      <w:rPr>
        <w:rFonts w:hint="default"/>
      </w:rPr>
    </w:lvl>
    <w:lvl w:ilvl="7" w:tentative="0">
      <w:start w:val="0"/>
      <w:numFmt w:val="bullet"/>
      <w:lvlText w:val="•"/>
      <w:lvlJc w:val="left"/>
      <w:pPr>
        <w:ind w:left="5895" w:hanging="663"/>
      </w:pPr>
      <w:rPr>
        <w:rFonts w:hint="default"/>
      </w:rPr>
    </w:lvl>
    <w:lvl w:ilvl="8" w:tentative="0">
      <w:start w:val="0"/>
      <w:numFmt w:val="bullet"/>
      <w:lvlText w:val="•"/>
      <w:lvlJc w:val="left"/>
      <w:pPr>
        <w:ind w:left="6930" w:hanging="663"/>
      </w:pPr>
      <w:rPr>
        <w:rFonts w:hint="default"/>
      </w:rPr>
    </w:lvl>
  </w:abstractNum>
  <w:abstractNum w:abstractNumId="5">
    <w:nsid w:val="27564A35"/>
    <w:multiLevelType w:val="multilevel"/>
    <w:tmpl w:val="27564A35"/>
    <w:lvl w:ilvl="0" w:tentative="0">
      <w:start w:val="9"/>
      <w:numFmt w:val="decimal"/>
      <w:lvlText w:val="%1"/>
      <w:lvlJc w:val="left"/>
      <w:pPr>
        <w:ind w:left="600" w:hanging="483"/>
      </w:pPr>
      <w:rPr>
        <w:rFonts w:hint="default"/>
      </w:rPr>
    </w:lvl>
    <w:lvl w:ilvl="1" w:tentative="0">
      <w:start w:val="0"/>
      <w:numFmt w:val="none"/>
      <w:lvlText w:val=""/>
      <w:lvlJc w:val="left"/>
      <w:pPr>
        <w:tabs>
          <w:tab w:val="left" w:pos="360"/>
        </w:tabs>
      </w:pPr>
    </w:lvl>
    <w:lvl w:ilvl="2" w:tentative="0">
      <w:start w:val="0"/>
      <w:numFmt w:val="bullet"/>
      <w:lvlText w:val="•"/>
      <w:lvlJc w:val="left"/>
      <w:pPr>
        <w:ind w:left="2256" w:hanging="483"/>
      </w:pPr>
      <w:rPr>
        <w:rFonts w:hint="default"/>
      </w:rPr>
    </w:lvl>
    <w:lvl w:ilvl="3" w:tentative="0">
      <w:start w:val="0"/>
      <w:numFmt w:val="bullet"/>
      <w:lvlText w:val="•"/>
      <w:lvlJc w:val="left"/>
      <w:pPr>
        <w:ind w:left="3084" w:hanging="483"/>
      </w:pPr>
      <w:rPr>
        <w:rFonts w:hint="default"/>
      </w:rPr>
    </w:lvl>
    <w:lvl w:ilvl="4" w:tentative="0">
      <w:start w:val="0"/>
      <w:numFmt w:val="bullet"/>
      <w:lvlText w:val="•"/>
      <w:lvlJc w:val="left"/>
      <w:pPr>
        <w:ind w:left="3912" w:hanging="483"/>
      </w:pPr>
      <w:rPr>
        <w:rFonts w:hint="default"/>
      </w:rPr>
    </w:lvl>
    <w:lvl w:ilvl="5" w:tentative="0">
      <w:start w:val="0"/>
      <w:numFmt w:val="bullet"/>
      <w:lvlText w:val="•"/>
      <w:lvlJc w:val="left"/>
      <w:pPr>
        <w:ind w:left="4740" w:hanging="483"/>
      </w:pPr>
      <w:rPr>
        <w:rFonts w:hint="default"/>
      </w:rPr>
    </w:lvl>
    <w:lvl w:ilvl="6" w:tentative="0">
      <w:start w:val="0"/>
      <w:numFmt w:val="bullet"/>
      <w:lvlText w:val="•"/>
      <w:lvlJc w:val="left"/>
      <w:pPr>
        <w:ind w:left="5568" w:hanging="483"/>
      </w:pPr>
      <w:rPr>
        <w:rFonts w:hint="default"/>
      </w:rPr>
    </w:lvl>
    <w:lvl w:ilvl="7" w:tentative="0">
      <w:start w:val="0"/>
      <w:numFmt w:val="bullet"/>
      <w:lvlText w:val="•"/>
      <w:lvlJc w:val="left"/>
      <w:pPr>
        <w:ind w:left="6396" w:hanging="483"/>
      </w:pPr>
      <w:rPr>
        <w:rFonts w:hint="default"/>
      </w:rPr>
    </w:lvl>
    <w:lvl w:ilvl="8" w:tentative="0">
      <w:start w:val="0"/>
      <w:numFmt w:val="bullet"/>
      <w:lvlText w:val="•"/>
      <w:lvlJc w:val="left"/>
      <w:pPr>
        <w:ind w:left="7224" w:hanging="483"/>
      </w:pPr>
      <w:rPr>
        <w:rFonts w:hint="default"/>
      </w:rPr>
    </w:lvl>
  </w:abstractNum>
  <w:abstractNum w:abstractNumId="6">
    <w:nsid w:val="30FD148D"/>
    <w:multiLevelType w:val="multilevel"/>
    <w:tmpl w:val="30FD148D"/>
    <w:lvl w:ilvl="0" w:tentative="0">
      <w:start w:val="8"/>
      <w:numFmt w:val="decimal"/>
      <w:lvlText w:val="%1"/>
      <w:lvlJc w:val="left"/>
      <w:pPr>
        <w:ind w:left="600" w:hanging="483"/>
      </w:pPr>
      <w:rPr>
        <w:rFonts w:hint="default"/>
      </w:rPr>
    </w:lvl>
    <w:lvl w:ilvl="1" w:tentative="0">
      <w:start w:val="0"/>
      <w:numFmt w:val="none"/>
      <w:lvlText w:val=""/>
      <w:lvlJc w:val="left"/>
      <w:pPr>
        <w:tabs>
          <w:tab w:val="left" w:pos="360"/>
        </w:tabs>
      </w:pPr>
    </w:lvl>
    <w:lvl w:ilvl="2" w:tentative="0">
      <w:start w:val="1"/>
      <w:numFmt w:val="decimal"/>
      <w:lvlText w:val="（%3）"/>
      <w:lvlJc w:val="left"/>
      <w:pPr>
        <w:ind w:left="1317" w:hanging="720"/>
      </w:pPr>
      <w:rPr>
        <w:rFonts w:hint="default" w:ascii="宋体" w:hAnsi="宋体" w:eastAsia="宋体"/>
        <w:spacing w:val="-60"/>
        <w:w w:val="100"/>
        <w:sz w:val="24"/>
        <w:szCs w:val="24"/>
      </w:rPr>
    </w:lvl>
    <w:lvl w:ilvl="3" w:tentative="0">
      <w:start w:val="0"/>
      <w:numFmt w:val="bullet"/>
      <w:lvlText w:val="•"/>
      <w:lvlJc w:val="left"/>
      <w:pPr>
        <w:ind w:left="3000" w:hanging="720"/>
      </w:pPr>
      <w:rPr>
        <w:rFonts w:hint="default"/>
      </w:rPr>
    </w:lvl>
    <w:lvl w:ilvl="4" w:tentative="0">
      <w:start w:val="0"/>
      <w:numFmt w:val="bullet"/>
      <w:lvlText w:val="•"/>
      <w:lvlJc w:val="left"/>
      <w:pPr>
        <w:ind w:left="3840" w:hanging="720"/>
      </w:pPr>
      <w:rPr>
        <w:rFonts w:hint="default"/>
      </w:rPr>
    </w:lvl>
    <w:lvl w:ilvl="5" w:tentative="0">
      <w:start w:val="0"/>
      <w:numFmt w:val="bullet"/>
      <w:lvlText w:val="•"/>
      <w:lvlJc w:val="left"/>
      <w:pPr>
        <w:ind w:left="4680" w:hanging="720"/>
      </w:pPr>
      <w:rPr>
        <w:rFonts w:hint="default"/>
      </w:rPr>
    </w:lvl>
    <w:lvl w:ilvl="6" w:tentative="0">
      <w:start w:val="0"/>
      <w:numFmt w:val="bullet"/>
      <w:lvlText w:val="•"/>
      <w:lvlJc w:val="left"/>
      <w:pPr>
        <w:ind w:left="5520" w:hanging="720"/>
      </w:pPr>
      <w:rPr>
        <w:rFonts w:hint="default"/>
      </w:rPr>
    </w:lvl>
    <w:lvl w:ilvl="7" w:tentative="0">
      <w:start w:val="0"/>
      <w:numFmt w:val="bullet"/>
      <w:lvlText w:val="•"/>
      <w:lvlJc w:val="left"/>
      <w:pPr>
        <w:ind w:left="6360" w:hanging="720"/>
      </w:pPr>
      <w:rPr>
        <w:rFonts w:hint="default"/>
      </w:rPr>
    </w:lvl>
    <w:lvl w:ilvl="8" w:tentative="0">
      <w:start w:val="0"/>
      <w:numFmt w:val="bullet"/>
      <w:lvlText w:val="•"/>
      <w:lvlJc w:val="left"/>
      <w:pPr>
        <w:ind w:left="7200" w:hanging="720"/>
      </w:pPr>
      <w:rPr>
        <w:rFonts w:hint="default"/>
      </w:rPr>
    </w:lvl>
  </w:abstractNum>
  <w:abstractNum w:abstractNumId="7">
    <w:nsid w:val="3A3968B6"/>
    <w:multiLevelType w:val="multilevel"/>
    <w:tmpl w:val="3A3968B6"/>
    <w:lvl w:ilvl="0" w:tentative="0">
      <w:start w:val="1"/>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626" w:hanging="663"/>
      </w:pPr>
      <w:rPr>
        <w:rFonts w:hint="default"/>
      </w:rPr>
    </w:lvl>
    <w:lvl w:ilvl="4" w:tentative="0">
      <w:start w:val="0"/>
      <w:numFmt w:val="bullet"/>
      <w:lvlText w:val="•"/>
      <w:lvlJc w:val="left"/>
      <w:pPr>
        <w:ind w:left="3520" w:hanging="663"/>
      </w:pPr>
      <w:rPr>
        <w:rFonts w:hint="default"/>
      </w:rPr>
    </w:lvl>
    <w:lvl w:ilvl="5" w:tentative="0">
      <w:start w:val="0"/>
      <w:numFmt w:val="bullet"/>
      <w:lvlText w:val="•"/>
      <w:lvlJc w:val="left"/>
      <w:pPr>
        <w:ind w:left="4413" w:hanging="663"/>
      </w:pPr>
      <w:rPr>
        <w:rFonts w:hint="default"/>
      </w:rPr>
    </w:lvl>
    <w:lvl w:ilvl="6" w:tentative="0">
      <w:start w:val="0"/>
      <w:numFmt w:val="bullet"/>
      <w:lvlText w:val="•"/>
      <w:lvlJc w:val="left"/>
      <w:pPr>
        <w:ind w:left="5306" w:hanging="663"/>
      </w:pPr>
      <w:rPr>
        <w:rFonts w:hint="default"/>
      </w:rPr>
    </w:lvl>
    <w:lvl w:ilvl="7" w:tentative="0">
      <w:start w:val="0"/>
      <w:numFmt w:val="bullet"/>
      <w:lvlText w:val="•"/>
      <w:lvlJc w:val="left"/>
      <w:pPr>
        <w:ind w:left="6200" w:hanging="663"/>
      </w:pPr>
      <w:rPr>
        <w:rFonts w:hint="default"/>
      </w:rPr>
    </w:lvl>
    <w:lvl w:ilvl="8" w:tentative="0">
      <w:start w:val="0"/>
      <w:numFmt w:val="bullet"/>
      <w:lvlText w:val="•"/>
      <w:lvlJc w:val="left"/>
      <w:pPr>
        <w:ind w:left="7093" w:hanging="663"/>
      </w:pPr>
      <w:rPr>
        <w:rFonts w:hint="default"/>
      </w:rPr>
    </w:lvl>
  </w:abstractNum>
  <w:abstractNum w:abstractNumId="8">
    <w:nsid w:val="3AB916F6"/>
    <w:multiLevelType w:val="singleLevel"/>
    <w:tmpl w:val="3AB916F6"/>
    <w:lvl w:ilvl="0" w:tentative="0">
      <w:start w:val="3"/>
      <w:numFmt w:val="chineseCounting"/>
      <w:suff w:val="nothing"/>
      <w:lvlText w:val="（%1）"/>
      <w:lvlJc w:val="left"/>
      <w:rPr>
        <w:rFonts w:hint="eastAsia"/>
      </w:rPr>
    </w:lvl>
  </w:abstractNum>
  <w:abstractNum w:abstractNumId="9">
    <w:nsid w:val="43293F36"/>
    <w:multiLevelType w:val="multilevel"/>
    <w:tmpl w:val="43293F36"/>
    <w:lvl w:ilvl="0" w:tentative="0">
      <w:start w:val="5"/>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560" w:hanging="601"/>
      </w:pPr>
      <w:rPr>
        <w:rFonts w:hint="default"/>
      </w:rPr>
    </w:lvl>
    <w:lvl w:ilvl="4" w:tentative="0">
      <w:start w:val="0"/>
      <w:numFmt w:val="bullet"/>
      <w:lvlText w:val="•"/>
      <w:lvlJc w:val="left"/>
      <w:pPr>
        <w:ind w:left="3480" w:hanging="601"/>
      </w:pPr>
      <w:rPr>
        <w:rFonts w:hint="default"/>
      </w:rPr>
    </w:lvl>
    <w:lvl w:ilvl="5" w:tentative="0">
      <w:start w:val="0"/>
      <w:numFmt w:val="bullet"/>
      <w:lvlText w:val="•"/>
      <w:lvlJc w:val="left"/>
      <w:pPr>
        <w:ind w:left="4400" w:hanging="601"/>
      </w:pPr>
      <w:rPr>
        <w:rFonts w:hint="default"/>
      </w:rPr>
    </w:lvl>
    <w:lvl w:ilvl="6" w:tentative="0">
      <w:start w:val="0"/>
      <w:numFmt w:val="bullet"/>
      <w:lvlText w:val="•"/>
      <w:lvlJc w:val="left"/>
      <w:pPr>
        <w:ind w:left="5320" w:hanging="601"/>
      </w:pPr>
      <w:rPr>
        <w:rFonts w:hint="default"/>
      </w:rPr>
    </w:lvl>
    <w:lvl w:ilvl="7" w:tentative="0">
      <w:start w:val="0"/>
      <w:numFmt w:val="bullet"/>
      <w:lvlText w:val="•"/>
      <w:lvlJc w:val="left"/>
      <w:pPr>
        <w:ind w:left="6240" w:hanging="601"/>
      </w:pPr>
      <w:rPr>
        <w:rFonts w:hint="default"/>
      </w:rPr>
    </w:lvl>
    <w:lvl w:ilvl="8" w:tentative="0">
      <w:start w:val="0"/>
      <w:numFmt w:val="bullet"/>
      <w:lvlText w:val="•"/>
      <w:lvlJc w:val="left"/>
      <w:pPr>
        <w:ind w:left="7160" w:hanging="601"/>
      </w:pPr>
      <w:rPr>
        <w:rFonts w:hint="default"/>
      </w:rPr>
    </w:lvl>
  </w:abstractNum>
  <w:abstractNum w:abstractNumId="10">
    <w:nsid w:val="4866395C"/>
    <w:multiLevelType w:val="multilevel"/>
    <w:tmpl w:val="4866395C"/>
    <w:lvl w:ilvl="0" w:tentative="0">
      <w:start w:val="6"/>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bullet"/>
      <w:lvlText w:val="•"/>
      <w:lvlJc w:val="left"/>
      <w:pPr>
        <w:ind w:left="2208" w:hanging="423"/>
      </w:pPr>
      <w:rPr>
        <w:rFonts w:hint="default"/>
      </w:rPr>
    </w:lvl>
    <w:lvl w:ilvl="3" w:tentative="0">
      <w:start w:val="0"/>
      <w:numFmt w:val="bullet"/>
      <w:lvlText w:val="•"/>
      <w:lvlJc w:val="left"/>
      <w:pPr>
        <w:ind w:left="3042" w:hanging="423"/>
      </w:pPr>
      <w:rPr>
        <w:rFonts w:hint="default"/>
      </w:rPr>
    </w:lvl>
    <w:lvl w:ilvl="4" w:tentative="0">
      <w:start w:val="0"/>
      <w:numFmt w:val="bullet"/>
      <w:lvlText w:val="•"/>
      <w:lvlJc w:val="left"/>
      <w:pPr>
        <w:ind w:left="3876" w:hanging="423"/>
      </w:pPr>
      <w:rPr>
        <w:rFonts w:hint="default"/>
      </w:rPr>
    </w:lvl>
    <w:lvl w:ilvl="5" w:tentative="0">
      <w:start w:val="0"/>
      <w:numFmt w:val="bullet"/>
      <w:lvlText w:val="•"/>
      <w:lvlJc w:val="left"/>
      <w:pPr>
        <w:ind w:left="4710" w:hanging="423"/>
      </w:pPr>
      <w:rPr>
        <w:rFonts w:hint="default"/>
      </w:rPr>
    </w:lvl>
    <w:lvl w:ilvl="6" w:tentative="0">
      <w:start w:val="0"/>
      <w:numFmt w:val="bullet"/>
      <w:lvlText w:val="•"/>
      <w:lvlJc w:val="left"/>
      <w:pPr>
        <w:ind w:left="5544" w:hanging="423"/>
      </w:pPr>
      <w:rPr>
        <w:rFonts w:hint="default"/>
      </w:rPr>
    </w:lvl>
    <w:lvl w:ilvl="7" w:tentative="0">
      <w:start w:val="0"/>
      <w:numFmt w:val="bullet"/>
      <w:lvlText w:val="•"/>
      <w:lvlJc w:val="left"/>
      <w:pPr>
        <w:ind w:left="6378" w:hanging="423"/>
      </w:pPr>
      <w:rPr>
        <w:rFonts w:hint="default"/>
      </w:rPr>
    </w:lvl>
    <w:lvl w:ilvl="8" w:tentative="0">
      <w:start w:val="0"/>
      <w:numFmt w:val="bullet"/>
      <w:lvlText w:val="•"/>
      <w:lvlJc w:val="left"/>
      <w:pPr>
        <w:ind w:left="7212" w:hanging="423"/>
      </w:pPr>
      <w:rPr>
        <w:rFonts w:hint="default"/>
      </w:rPr>
    </w:lvl>
  </w:abstractNum>
  <w:abstractNum w:abstractNumId="11">
    <w:nsid w:val="54FA4982"/>
    <w:multiLevelType w:val="multilevel"/>
    <w:tmpl w:val="54FA4982"/>
    <w:lvl w:ilvl="0" w:tentative="0">
      <w:start w:val="1"/>
      <w:numFmt w:val="decimal"/>
      <w:lvlText w:val="%1"/>
      <w:lvlJc w:val="left"/>
      <w:pPr>
        <w:ind w:left="800" w:hanging="360"/>
      </w:pPr>
      <w:rPr>
        <w:rFonts w:hint="default"/>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12">
    <w:nsid w:val="5BD25AAD"/>
    <w:multiLevelType w:val="multilevel"/>
    <w:tmpl w:val="5BD25AAD"/>
    <w:lvl w:ilvl="0" w:tentative="0">
      <w:start w:val="1"/>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1950" w:hanging="780"/>
      </w:pPr>
      <w:rPr>
        <w:rFonts w:hint="default"/>
      </w:rPr>
    </w:lvl>
    <w:lvl w:ilvl="4" w:tentative="0">
      <w:start w:val="0"/>
      <w:numFmt w:val="bullet"/>
      <w:lvlText w:val="•"/>
      <w:lvlJc w:val="left"/>
      <w:pPr>
        <w:ind w:left="2940" w:hanging="780"/>
      </w:pPr>
      <w:rPr>
        <w:rFonts w:hint="default"/>
      </w:rPr>
    </w:lvl>
    <w:lvl w:ilvl="5" w:tentative="0">
      <w:start w:val="0"/>
      <w:numFmt w:val="bullet"/>
      <w:lvlText w:val="•"/>
      <w:lvlJc w:val="left"/>
      <w:pPr>
        <w:ind w:left="3930" w:hanging="780"/>
      </w:pPr>
      <w:rPr>
        <w:rFonts w:hint="default"/>
      </w:rPr>
    </w:lvl>
    <w:lvl w:ilvl="6" w:tentative="0">
      <w:start w:val="0"/>
      <w:numFmt w:val="bullet"/>
      <w:lvlText w:val="•"/>
      <w:lvlJc w:val="left"/>
      <w:pPr>
        <w:ind w:left="4920" w:hanging="780"/>
      </w:pPr>
      <w:rPr>
        <w:rFonts w:hint="default"/>
      </w:rPr>
    </w:lvl>
    <w:lvl w:ilvl="7" w:tentative="0">
      <w:start w:val="0"/>
      <w:numFmt w:val="bullet"/>
      <w:lvlText w:val="•"/>
      <w:lvlJc w:val="left"/>
      <w:pPr>
        <w:ind w:left="5910" w:hanging="780"/>
      </w:pPr>
      <w:rPr>
        <w:rFonts w:hint="default"/>
      </w:rPr>
    </w:lvl>
    <w:lvl w:ilvl="8" w:tentative="0">
      <w:start w:val="0"/>
      <w:numFmt w:val="bullet"/>
      <w:lvlText w:val="•"/>
      <w:lvlJc w:val="left"/>
      <w:pPr>
        <w:ind w:left="6900" w:hanging="780"/>
      </w:pPr>
      <w:rPr>
        <w:rFonts w:hint="default"/>
      </w:rPr>
    </w:lvl>
  </w:abstractNum>
  <w:abstractNum w:abstractNumId="13">
    <w:nsid w:val="5F087E34"/>
    <w:multiLevelType w:val="multilevel"/>
    <w:tmpl w:val="5F087E34"/>
    <w:lvl w:ilvl="0" w:tentative="0">
      <w:start w:val="5"/>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560" w:hanging="601"/>
      </w:pPr>
      <w:rPr>
        <w:rFonts w:hint="default"/>
      </w:rPr>
    </w:lvl>
    <w:lvl w:ilvl="4" w:tentative="0">
      <w:start w:val="0"/>
      <w:numFmt w:val="bullet"/>
      <w:lvlText w:val="•"/>
      <w:lvlJc w:val="left"/>
      <w:pPr>
        <w:ind w:left="3480" w:hanging="601"/>
      </w:pPr>
      <w:rPr>
        <w:rFonts w:hint="default"/>
      </w:rPr>
    </w:lvl>
    <w:lvl w:ilvl="5" w:tentative="0">
      <w:start w:val="0"/>
      <w:numFmt w:val="bullet"/>
      <w:lvlText w:val="•"/>
      <w:lvlJc w:val="left"/>
      <w:pPr>
        <w:ind w:left="4400" w:hanging="601"/>
      </w:pPr>
      <w:rPr>
        <w:rFonts w:hint="default"/>
      </w:rPr>
    </w:lvl>
    <w:lvl w:ilvl="6" w:tentative="0">
      <w:start w:val="0"/>
      <w:numFmt w:val="bullet"/>
      <w:lvlText w:val="•"/>
      <w:lvlJc w:val="left"/>
      <w:pPr>
        <w:ind w:left="5320" w:hanging="601"/>
      </w:pPr>
      <w:rPr>
        <w:rFonts w:hint="default"/>
      </w:rPr>
    </w:lvl>
    <w:lvl w:ilvl="7" w:tentative="0">
      <w:start w:val="0"/>
      <w:numFmt w:val="bullet"/>
      <w:lvlText w:val="•"/>
      <w:lvlJc w:val="left"/>
      <w:pPr>
        <w:ind w:left="6240" w:hanging="601"/>
      </w:pPr>
      <w:rPr>
        <w:rFonts w:hint="default"/>
      </w:rPr>
    </w:lvl>
    <w:lvl w:ilvl="8" w:tentative="0">
      <w:start w:val="0"/>
      <w:numFmt w:val="bullet"/>
      <w:lvlText w:val="•"/>
      <w:lvlJc w:val="left"/>
      <w:pPr>
        <w:ind w:left="7160" w:hanging="601"/>
      </w:pPr>
      <w:rPr>
        <w:rFonts w:hint="default"/>
      </w:rPr>
    </w:lvl>
  </w:abstractNum>
  <w:abstractNum w:abstractNumId="14">
    <w:nsid w:val="6417067E"/>
    <w:multiLevelType w:val="multilevel"/>
    <w:tmpl w:val="6417067E"/>
    <w:lvl w:ilvl="0" w:tentative="0">
      <w:start w:val="3"/>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1760" w:hanging="601"/>
      </w:pPr>
      <w:rPr>
        <w:rFonts w:hint="default"/>
      </w:rPr>
    </w:lvl>
    <w:lvl w:ilvl="4" w:tentative="0">
      <w:start w:val="0"/>
      <w:numFmt w:val="bullet"/>
      <w:lvlText w:val="•"/>
      <w:lvlJc w:val="left"/>
      <w:pPr>
        <w:ind w:left="2780" w:hanging="601"/>
      </w:pPr>
      <w:rPr>
        <w:rFonts w:hint="default"/>
      </w:rPr>
    </w:lvl>
    <w:lvl w:ilvl="5" w:tentative="0">
      <w:start w:val="0"/>
      <w:numFmt w:val="bullet"/>
      <w:lvlText w:val="•"/>
      <w:lvlJc w:val="left"/>
      <w:pPr>
        <w:ind w:left="3800" w:hanging="601"/>
      </w:pPr>
      <w:rPr>
        <w:rFonts w:hint="default"/>
      </w:rPr>
    </w:lvl>
    <w:lvl w:ilvl="6" w:tentative="0">
      <w:start w:val="0"/>
      <w:numFmt w:val="bullet"/>
      <w:lvlText w:val="•"/>
      <w:lvlJc w:val="left"/>
      <w:pPr>
        <w:ind w:left="4820" w:hanging="601"/>
      </w:pPr>
      <w:rPr>
        <w:rFonts w:hint="default"/>
      </w:rPr>
    </w:lvl>
    <w:lvl w:ilvl="7" w:tentative="0">
      <w:start w:val="0"/>
      <w:numFmt w:val="bullet"/>
      <w:lvlText w:val="•"/>
      <w:lvlJc w:val="left"/>
      <w:pPr>
        <w:ind w:left="5840" w:hanging="601"/>
      </w:pPr>
      <w:rPr>
        <w:rFonts w:hint="default"/>
      </w:rPr>
    </w:lvl>
    <w:lvl w:ilvl="8" w:tentative="0">
      <w:start w:val="0"/>
      <w:numFmt w:val="bullet"/>
      <w:lvlText w:val="•"/>
      <w:lvlJc w:val="left"/>
      <w:pPr>
        <w:ind w:left="6860" w:hanging="601"/>
      </w:pPr>
      <w:rPr>
        <w:rFonts w:hint="default"/>
      </w:rPr>
    </w:lvl>
  </w:abstractNum>
  <w:abstractNum w:abstractNumId="15">
    <w:nsid w:val="78477BF3"/>
    <w:multiLevelType w:val="multilevel"/>
    <w:tmpl w:val="78477BF3"/>
    <w:lvl w:ilvl="0" w:tentative="0">
      <w:start w:val="6"/>
      <w:numFmt w:val="decimal"/>
      <w:lvlText w:val="%1"/>
      <w:lvlJc w:val="left"/>
      <w:pPr>
        <w:ind w:left="478" w:hanging="361"/>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533" w:hanging="601"/>
      </w:pPr>
      <w:rPr>
        <w:rFonts w:hint="default"/>
      </w:rPr>
    </w:lvl>
    <w:lvl w:ilvl="4" w:tentative="0">
      <w:start w:val="0"/>
      <w:numFmt w:val="bullet"/>
      <w:lvlText w:val="•"/>
      <w:lvlJc w:val="left"/>
      <w:pPr>
        <w:ind w:left="3440" w:hanging="601"/>
      </w:pPr>
      <w:rPr>
        <w:rFonts w:hint="default"/>
      </w:rPr>
    </w:lvl>
    <w:lvl w:ilvl="5" w:tentative="0">
      <w:start w:val="0"/>
      <w:numFmt w:val="bullet"/>
      <w:lvlText w:val="•"/>
      <w:lvlJc w:val="left"/>
      <w:pPr>
        <w:ind w:left="4346" w:hanging="601"/>
      </w:pPr>
      <w:rPr>
        <w:rFonts w:hint="default"/>
      </w:rPr>
    </w:lvl>
    <w:lvl w:ilvl="6" w:tentative="0">
      <w:start w:val="0"/>
      <w:numFmt w:val="bullet"/>
      <w:lvlText w:val="•"/>
      <w:lvlJc w:val="left"/>
      <w:pPr>
        <w:ind w:left="5253" w:hanging="601"/>
      </w:pPr>
      <w:rPr>
        <w:rFonts w:hint="default"/>
      </w:rPr>
    </w:lvl>
    <w:lvl w:ilvl="7" w:tentative="0">
      <w:start w:val="0"/>
      <w:numFmt w:val="bullet"/>
      <w:lvlText w:val="•"/>
      <w:lvlJc w:val="left"/>
      <w:pPr>
        <w:ind w:left="6160" w:hanging="601"/>
      </w:pPr>
      <w:rPr>
        <w:rFonts w:hint="default"/>
      </w:rPr>
    </w:lvl>
    <w:lvl w:ilvl="8" w:tentative="0">
      <w:start w:val="0"/>
      <w:numFmt w:val="bullet"/>
      <w:lvlText w:val="•"/>
      <w:lvlJc w:val="left"/>
      <w:pPr>
        <w:ind w:left="7066" w:hanging="601"/>
      </w:pPr>
      <w:rPr>
        <w:rFonts w:hint="default"/>
      </w:rPr>
    </w:lvl>
  </w:abstractNum>
  <w:abstractNum w:abstractNumId="16">
    <w:nsid w:val="7A027D43"/>
    <w:multiLevelType w:val="multilevel"/>
    <w:tmpl w:val="7A027D43"/>
    <w:lvl w:ilvl="0" w:tentative="0">
      <w:start w:val="3"/>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560" w:hanging="601"/>
      </w:pPr>
      <w:rPr>
        <w:rFonts w:hint="default"/>
      </w:rPr>
    </w:lvl>
    <w:lvl w:ilvl="4" w:tentative="0">
      <w:start w:val="0"/>
      <w:numFmt w:val="bullet"/>
      <w:lvlText w:val="•"/>
      <w:lvlJc w:val="left"/>
      <w:pPr>
        <w:ind w:left="3480" w:hanging="601"/>
      </w:pPr>
      <w:rPr>
        <w:rFonts w:hint="default"/>
      </w:rPr>
    </w:lvl>
    <w:lvl w:ilvl="5" w:tentative="0">
      <w:start w:val="0"/>
      <w:numFmt w:val="bullet"/>
      <w:lvlText w:val="•"/>
      <w:lvlJc w:val="left"/>
      <w:pPr>
        <w:ind w:left="4400" w:hanging="601"/>
      </w:pPr>
      <w:rPr>
        <w:rFonts w:hint="default"/>
      </w:rPr>
    </w:lvl>
    <w:lvl w:ilvl="6" w:tentative="0">
      <w:start w:val="0"/>
      <w:numFmt w:val="bullet"/>
      <w:lvlText w:val="•"/>
      <w:lvlJc w:val="left"/>
      <w:pPr>
        <w:ind w:left="5320" w:hanging="601"/>
      </w:pPr>
      <w:rPr>
        <w:rFonts w:hint="default"/>
      </w:rPr>
    </w:lvl>
    <w:lvl w:ilvl="7" w:tentative="0">
      <w:start w:val="0"/>
      <w:numFmt w:val="bullet"/>
      <w:lvlText w:val="•"/>
      <w:lvlJc w:val="left"/>
      <w:pPr>
        <w:ind w:left="6240" w:hanging="601"/>
      </w:pPr>
      <w:rPr>
        <w:rFonts w:hint="default"/>
      </w:rPr>
    </w:lvl>
    <w:lvl w:ilvl="8" w:tentative="0">
      <w:start w:val="0"/>
      <w:numFmt w:val="bullet"/>
      <w:lvlText w:val="•"/>
      <w:lvlJc w:val="left"/>
      <w:pPr>
        <w:ind w:left="7160" w:hanging="601"/>
      </w:pPr>
      <w:rPr>
        <w:rFonts w:hint="default"/>
      </w:rPr>
    </w:lvl>
  </w:abstractNum>
  <w:abstractNum w:abstractNumId="17">
    <w:nsid w:val="7AFE3288"/>
    <w:multiLevelType w:val="multilevel"/>
    <w:tmpl w:val="7AFE3288"/>
    <w:lvl w:ilvl="0" w:tentative="0">
      <w:start w:val="7"/>
      <w:numFmt w:val="decimal"/>
      <w:lvlText w:val="%1"/>
      <w:lvlJc w:val="left"/>
      <w:pPr>
        <w:ind w:left="540" w:hanging="423"/>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bullet"/>
      <w:lvlText w:val="•"/>
      <w:lvlJc w:val="left"/>
      <w:pPr>
        <w:ind w:left="2533" w:hanging="601"/>
      </w:pPr>
      <w:rPr>
        <w:rFonts w:hint="default"/>
      </w:rPr>
    </w:lvl>
    <w:lvl w:ilvl="4" w:tentative="0">
      <w:start w:val="0"/>
      <w:numFmt w:val="bullet"/>
      <w:lvlText w:val="•"/>
      <w:lvlJc w:val="left"/>
      <w:pPr>
        <w:ind w:left="3440" w:hanging="601"/>
      </w:pPr>
      <w:rPr>
        <w:rFonts w:hint="default"/>
      </w:rPr>
    </w:lvl>
    <w:lvl w:ilvl="5" w:tentative="0">
      <w:start w:val="0"/>
      <w:numFmt w:val="bullet"/>
      <w:lvlText w:val="•"/>
      <w:lvlJc w:val="left"/>
      <w:pPr>
        <w:ind w:left="4346" w:hanging="601"/>
      </w:pPr>
      <w:rPr>
        <w:rFonts w:hint="default"/>
      </w:rPr>
    </w:lvl>
    <w:lvl w:ilvl="6" w:tentative="0">
      <w:start w:val="0"/>
      <w:numFmt w:val="bullet"/>
      <w:lvlText w:val="•"/>
      <w:lvlJc w:val="left"/>
      <w:pPr>
        <w:ind w:left="5253" w:hanging="601"/>
      </w:pPr>
      <w:rPr>
        <w:rFonts w:hint="default"/>
      </w:rPr>
    </w:lvl>
    <w:lvl w:ilvl="7" w:tentative="0">
      <w:start w:val="0"/>
      <w:numFmt w:val="bullet"/>
      <w:lvlText w:val="•"/>
      <w:lvlJc w:val="left"/>
      <w:pPr>
        <w:ind w:left="6160" w:hanging="601"/>
      </w:pPr>
      <w:rPr>
        <w:rFonts w:hint="default"/>
      </w:rPr>
    </w:lvl>
    <w:lvl w:ilvl="8" w:tentative="0">
      <w:start w:val="0"/>
      <w:numFmt w:val="bullet"/>
      <w:lvlText w:val="•"/>
      <w:lvlJc w:val="left"/>
      <w:pPr>
        <w:ind w:left="7066" w:hanging="601"/>
      </w:pPr>
      <w:rPr>
        <w:rFonts w:hint="default"/>
      </w:rPr>
    </w:lvl>
  </w:abstractNum>
  <w:num w:numId="1">
    <w:abstractNumId w:val="11"/>
  </w:num>
  <w:num w:numId="2">
    <w:abstractNumId w:val="7"/>
  </w:num>
  <w:num w:numId="3">
    <w:abstractNumId w:val="12"/>
  </w:num>
  <w:num w:numId="4">
    <w:abstractNumId w:val="2"/>
  </w:num>
  <w:num w:numId="5">
    <w:abstractNumId w:val="14"/>
  </w:num>
  <w:num w:numId="6">
    <w:abstractNumId w:val="16"/>
  </w:num>
  <w:num w:numId="7">
    <w:abstractNumId w:val="4"/>
  </w:num>
  <w:num w:numId="8">
    <w:abstractNumId w:val="13"/>
  </w:num>
  <w:num w:numId="9">
    <w:abstractNumId w:val="9"/>
  </w:num>
  <w:num w:numId="10">
    <w:abstractNumId w:val="15"/>
  </w:num>
  <w:num w:numId="11">
    <w:abstractNumId w:val="10"/>
  </w:num>
  <w:num w:numId="12">
    <w:abstractNumId w:val="3"/>
  </w:num>
  <w:num w:numId="13">
    <w:abstractNumId w:val="17"/>
  </w:num>
  <w:num w:numId="14">
    <w:abstractNumId w:val="6"/>
  </w:num>
  <w:num w:numId="15">
    <w:abstractNumId w:val="5"/>
  </w:num>
  <w:num w:numId="16">
    <w:abstractNumId w:val="0"/>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NotTrackMoves/>
  <w:documentProtection w:enforcement="0"/>
  <w:defaultTabStop w:val="720"/>
  <w:doNotHyphenateCaps/>
  <w:drawingGridHorizontalSpacing w:val="110"/>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hdrShapeDefaults>
    <o:shapelayout v:ext="edit">
      <o:idmap v:ext="edit" data="1"/>
    </o:shapelayout>
  </w:hdrShapeDefaults>
  <w:compat>
    <w:ulTrailSpace/>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A7A"/>
    <w:rsid w:val="000053F9"/>
    <w:rsid w:val="000342C0"/>
    <w:rsid w:val="00035922"/>
    <w:rsid w:val="000418CE"/>
    <w:rsid w:val="00060BF2"/>
    <w:rsid w:val="000834D4"/>
    <w:rsid w:val="000847AD"/>
    <w:rsid w:val="000944B1"/>
    <w:rsid w:val="00095363"/>
    <w:rsid w:val="000A2F73"/>
    <w:rsid w:val="000B02FE"/>
    <w:rsid w:val="000E61C7"/>
    <w:rsid w:val="000F5D21"/>
    <w:rsid w:val="00103B9F"/>
    <w:rsid w:val="0015644E"/>
    <w:rsid w:val="0015742E"/>
    <w:rsid w:val="001A1506"/>
    <w:rsid w:val="001A3A5A"/>
    <w:rsid w:val="001A798D"/>
    <w:rsid w:val="001E2F58"/>
    <w:rsid w:val="002029E6"/>
    <w:rsid w:val="002050FE"/>
    <w:rsid w:val="002107C4"/>
    <w:rsid w:val="00225378"/>
    <w:rsid w:val="0023126F"/>
    <w:rsid w:val="002445D2"/>
    <w:rsid w:val="0027280A"/>
    <w:rsid w:val="0027777F"/>
    <w:rsid w:val="00286BAA"/>
    <w:rsid w:val="002938BC"/>
    <w:rsid w:val="002C762B"/>
    <w:rsid w:val="00307B11"/>
    <w:rsid w:val="00354483"/>
    <w:rsid w:val="00362D38"/>
    <w:rsid w:val="00381C23"/>
    <w:rsid w:val="00384DB4"/>
    <w:rsid w:val="00385E54"/>
    <w:rsid w:val="0039051F"/>
    <w:rsid w:val="003925AD"/>
    <w:rsid w:val="00394F28"/>
    <w:rsid w:val="003A1B44"/>
    <w:rsid w:val="003A3A89"/>
    <w:rsid w:val="003A7C9D"/>
    <w:rsid w:val="003B20ED"/>
    <w:rsid w:val="003B6264"/>
    <w:rsid w:val="003B6337"/>
    <w:rsid w:val="003B7D17"/>
    <w:rsid w:val="003F48C6"/>
    <w:rsid w:val="004056B0"/>
    <w:rsid w:val="00421EAF"/>
    <w:rsid w:val="004432CC"/>
    <w:rsid w:val="00473C65"/>
    <w:rsid w:val="00490868"/>
    <w:rsid w:val="004B02B7"/>
    <w:rsid w:val="00500F11"/>
    <w:rsid w:val="005313DB"/>
    <w:rsid w:val="00560F86"/>
    <w:rsid w:val="005B452E"/>
    <w:rsid w:val="005D1287"/>
    <w:rsid w:val="005D5EF3"/>
    <w:rsid w:val="005D761D"/>
    <w:rsid w:val="00623A16"/>
    <w:rsid w:val="0064128B"/>
    <w:rsid w:val="0065595D"/>
    <w:rsid w:val="00660E09"/>
    <w:rsid w:val="006638CA"/>
    <w:rsid w:val="00672DD0"/>
    <w:rsid w:val="006818E9"/>
    <w:rsid w:val="0068206C"/>
    <w:rsid w:val="00683BFD"/>
    <w:rsid w:val="006F5C4B"/>
    <w:rsid w:val="00707F23"/>
    <w:rsid w:val="00716392"/>
    <w:rsid w:val="007349EF"/>
    <w:rsid w:val="0074514D"/>
    <w:rsid w:val="00751E23"/>
    <w:rsid w:val="00792139"/>
    <w:rsid w:val="00795110"/>
    <w:rsid w:val="00795C61"/>
    <w:rsid w:val="007A297E"/>
    <w:rsid w:val="007B4583"/>
    <w:rsid w:val="007B54EA"/>
    <w:rsid w:val="007C1AF4"/>
    <w:rsid w:val="007F39DD"/>
    <w:rsid w:val="00802514"/>
    <w:rsid w:val="00805D3A"/>
    <w:rsid w:val="0080686E"/>
    <w:rsid w:val="00832B85"/>
    <w:rsid w:val="00834579"/>
    <w:rsid w:val="00857B61"/>
    <w:rsid w:val="00863459"/>
    <w:rsid w:val="008A5244"/>
    <w:rsid w:val="008C2E97"/>
    <w:rsid w:val="008D0FD8"/>
    <w:rsid w:val="008E14F7"/>
    <w:rsid w:val="008F5F34"/>
    <w:rsid w:val="00903C65"/>
    <w:rsid w:val="00912023"/>
    <w:rsid w:val="009169AF"/>
    <w:rsid w:val="00917436"/>
    <w:rsid w:val="00943198"/>
    <w:rsid w:val="00954F9D"/>
    <w:rsid w:val="0095597F"/>
    <w:rsid w:val="009A460B"/>
    <w:rsid w:val="009A4C4B"/>
    <w:rsid w:val="009B6D2B"/>
    <w:rsid w:val="009F0C1A"/>
    <w:rsid w:val="009F4D72"/>
    <w:rsid w:val="00A33E83"/>
    <w:rsid w:val="00A36A14"/>
    <w:rsid w:val="00A75A7A"/>
    <w:rsid w:val="00A80D00"/>
    <w:rsid w:val="00A80DAC"/>
    <w:rsid w:val="00A925C5"/>
    <w:rsid w:val="00AA79BF"/>
    <w:rsid w:val="00AB1680"/>
    <w:rsid w:val="00AD61ED"/>
    <w:rsid w:val="00B27542"/>
    <w:rsid w:val="00B37963"/>
    <w:rsid w:val="00B527AF"/>
    <w:rsid w:val="00B53071"/>
    <w:rsid w:val="00B571B4"/>
    <w:rsid w:val="00B75901"/>
    <w:rsid w:val="00BA4AA7"/>
    <w:rsid w:val="00BA6E5A"/>
    <w:rsid w:val="00BC05F4"/>
    <w:rsid w:val="00BC4244"/>
    <w:rsid w:val="00BD4BAA"/>
    <w:rsid w:val="00BD4FBF"/>
    <w:rsid w:val="00BE0BA0"/>
    <w:rsid w:val="00BE4529"/>
    <w:rsid w:val="00C07D5F"/>
    <w:rsid w:val="00C228FA"/>
    <w:rsid w:val="00C360EA"/>
    <w:rsid w:val="00C4015E"/>
    <w:rsid w:val="00C45AF6"/>
    <w:rsid w:val="00C50449"/>
    <w:rsid w:val="00C715F6"/>
    <w:rsid w:val="00C77176"/>
    <w:rsid w:val="00C7768F"/>
    <w:rsid w:val="00C81B47"/>
    <w:rsid w:val="00CB0011"/>
    <w:rsid w:val="00CE2734"/>
    <w:rsid w:val="00D01016"/>
    <w:rsid w:val="00D102B7"/>
    <w:rsid w:val="00D14D2E"/>
    <w:rsid w:val="00D24562"/>
    <w:rsid w:val="00D40D33"/>
    <w:rsid w:val="00D41276"/>
    <w:rsid w:val="00D523A7"/>
    <w:rsid w:val="00D73DFE"/>
    <w:rsid w:val="00D828F3"/>
    <w:rsid w:val="00D85E39"/>
    <w:rsid w:val="00D95AF5"/>
    <w:rsid w:val="00DA61CE"/>
    <w:rsid w:val="00DE3187"/>
    <w:rsid w:val="00E1682D"/>
    <w:rsid w:val="00E20679"/>
    <w:rsid w:val="00E80C98"/>
    <w:rsid w:val="00EA2426"/>
    <w:rsid w:val="00EB6297"/>
    <w:rsid w:val="00EE1667"/>
    <w:rsid w:val="00EE38B4"/>
    <w:rsid w:val="00F15C5F"/>
    <w:rsid w:val="00F27E6D"/>
    <w:rsid w:val="00F33157"/>
    <w:rsid w:val="00F52639"/>
    <w:rsid w:val="00F663D2"/>
    <w:rsid w:val="00FA28CB"/>
    <w:rsid w:val="00FC2D9F"/>
    <w:rsid w:val="00FC7969"/>
    <w:rsid w:val="00FD2E29"/>
    <w:rsid w:val="00FD709F"/>
    <w:rsid w:val="00FE0DB8"/>
    <w:rsid w:val="00FE5524"/>
    <w:rsid w:val="00FE63F4"/>
    <w:rsid w:val="02365235"/>
    <w:rsid w:val="036E033C"/>
    <w:rsid w:val="047A5783"/>
    <w:rsid w:val="04C44C50"/>
    <w:rsid w:val="078E52F4"/>
    <w:rsid w:val="08A56E5C"/>
    <w:rsid w:val="099278CE"/>
    <w:rsid w:val="0A8A693C"/>
    <w:rsid w:val="0CD619C5"/>
    <w:rsid w:val="108A3FF4"/>
    <w:rsid w:val="11D02E86"/>
    <w:rsid w:val="129E037D"/>
    <w:rsid w:val="12A550B6"/>
    <w:rsid w:val="12E666D9"/>
    <w:rsid w:val="14305E5E"/>
    <w:rsid w:val="14BD74FC"/>
    <w:rsid w:val="14C60571"/>
    <w:rsid w:val="156F29B6"/>
    <w:rsid w:val="165A5414"/>
    <w:rsid w:val="16BF171B"/>
    <w:rsid w:val="16F803A9"/>
    <w:rsid w:val="1711641B"/>
    <w:rsid w:val="17571954"/>
    <w:rsid w:val="17E72CD8"/>
    <w:rsid w:val="1A930EF5"/>
    <w:rsid w:val="1C0960D8"/>
    <w:rsid w:val="1CB42E67"/>
    <w:rsid w:val="1E8A0861"/>
    <w:rsid w:val="21E10EDD"/>
    <w:rsid w:val="22C34341"/>
    <w:rsid w:val="23843AD1"/>
    <w:rsid w:val="240864B0"/>
    <w:rsid w:val="25870DB1"/>
    <w:rsid w:val="26B75F6B"/>
    <w:rsid w:val="26F64CE5"/>
    <w:rsid w:val="27135897"/>
    <w:rsid w:val="27F208AE"/>
    <w:rsid w:val="2B852ADC"/>
    <w:rsid w:val="2C2B3683"/>
    <w:rsid w:val="2C714E0E"/>
    <w:rsid w:val="2D0A14EA"/>
    <w:rsid w:val="2EEB534C"/>
    <w:rsid w:val="338A5A42"/>
    <w:rsid w:val="34821D2A"/>
    <w:rsid w:val="34AD07DA"/>
    <w:rsid w:val="359D0A22"/>
    <w:rsid w:val="361909F0"/>
    <w:rsid w:val="3628478F"/>
    <w:rsid w:val="375D66BB"/>
    <w:rsid w:val="39D92970"/>
    <w:rsid w:val="3A3F3A4E"/>
    <w:rsid w:val="3A637E7C"/>
    <w:rsid w:val="3B934DA1"/>
    <w:rsid w:val="3BDC1195"/>
    <w:rsid w:val="3C94492D"/>
    <w:rsid w:val="3F56236D"/>
    <w:rsid w:val="40F005A0"/>
    <w:rsid w:val="44185E43"/>
    <w:rsid w:val="44BC2C73"/>
    <w:rsid w:val="45FA0816"/>
    <w:rsid w:val="463F2A4E"/>
    <w:rsid w:val="479A7EA6"/>
    <w:rsid w:val="48C11A8C"/>
    <w:rsid w:val="493354CD"/>
    <w:rsid w:val="4A2F038B"/>
    <w:rsid w:val="4EF23735"/>
    <w:rsid w:val="4EFD2805"/>
    <w:rsid w:val="500110B1"/>
    <w:rsid w:val="51AF590D"/>
    <w:rsid w:val="53733096"/>
    <w:rsid w:val="56551179"/>
    <w:rsid w:val="566234C6"/>
    <w:rsid w:val="56680778"/>
    <w:rsid w:val="57285887"/>
    <w:rsid w:val="58E95BA9"/>
    <w:rsid w:val="594352B9"/>
    <w:rsid w:val="5AF32D0E"/>
    <w:rsid w:val="5D323FC2"/>
    <w:rsid w:val="5DE0757A"/>
    <w:rsid w:val="5F5875E4"/>
    <w:rsid w:val="62775FD3"/>
    <w:rsid w:val="65723276"/>
    <w:rsid w:val="67B13D35"/>
    <w:rsid w:val="67D32FC7"/>
    <w:rsid w:val="694D7A8E"/>
    <w:rsid w:val="69807E63"/>
    <w:rsid w:val="6B59096C"/>
    <w:rsid w:val="6CB674EB"/>
    <w:rsid w:val="6CF3094C"/>
    <w:rsid w:val="6D6D06FE"/>
    <w:rsid w:val="71F40E07"/>
    <w:rsid w:val="73D56FFD"/>
    <w:rsid w:val="76487F5B"/>
    <w:rsid w:val="76790114"/>
    <w:rsid w:val="78D87374"/>
    <w:rsid w:val="7A06144B"/>
    <w:rsid w:val="7AD61FD9"/>
    <w:rsid w:val="7FC86F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en-US" w:bidi="ar-SA"/>
    </w:rPr>
  </w:style>
  <w:style w:type="paragraph" w:styleId="4">
    <w:name w:val="heading 1"/>
    <w:basedOn w:val="1"/>
    <w:next w:val="1"/>
    <w:link w:val="32"/>
    <w:qFormat/>
    <w:locked/>
    <w:uiPriority w:val="0"/>
    <w:pPr>
      <w:keepNext/>
      <w:keepLines/>
      <w:autoSpaceDE/>
      <w:autoSpaceDN/>
      <w:spacing w:before="340" w:after="330" w:line="576" w:lineRule="auto"/>
      <w:jc w:val="both"/>
      <w:outlineLvl w:val="0"/>
    </w:pPr>
    <w:rPr>
      <w:rFonts w:ascii="Times New Roman" w:hAnsi="Times New Roman" w:cs="Times New Roman"/>
      <w:b/>
      <w:bCs/>
      <w:kern w:val="44"/>
      <w:sz w:val="44"/>
      <w:szCs w:val="44"/>
    </w:rPr>
  </w:style>
  <w:style w:type="paragraph" w:styleId="5">
    <w:name w:val="heading 2"/>
    <w:basedOn w:val="1"/>
    <w:next w:val="1"/>
    <w:qFormat/>
    <w:locked/>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6">
    <w:name w:val="heading 4"/>
    <w:basedOn w:val="1"/>
    <w:next w:val="1"/>
    <w:qFormat/>
    <w:locked/>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9"/>
    <w:qFormat/>
    <w:uiPriority w:val="0"/>
    <w:rPr>
      <w:rFonts w:cs="Times New Roman"/>
      <w:szCs w:val="20"/>
    </w:rPr>
  </w:style>
  <w:style w:type="paragraph" w:styleId="3">
    <w:name w:val="Body Text First Indent"/>
    <w:basedOn w:val="2"/>
    <w:qFormat/>
    <w:uiPriority w:val="0"/>
    <w:pPr>
      <w:ind w:firstLine="420"/>
    </w:pPr>
    <w:rPr>
      <w:rFonts w:hAnsi="Calibri" w:cs="Times New Roman"/>
      <w:snapToGrid/>
      <w:szCs w:val="20"/>
    </w:rPr>
  </w:style>
  <w:style w:type="paragraph" w:styleId="7">
    <w:name w:val="Normal Indent"/>
    <w:basedOn w:val="1"/>
    <w:next w:val="8"/>
    <w:qFormat/>
    <w:uiPriority w:val="0"/>
    <w:pPr>
      <w:widowControl/>
      <w:snapToGrid w:val="0"/>
      <w:spacing w:line="480" w:lineRule="exact"/>
      <w:ind w:firstLine="567"/>
    </w:pPr>
    <w:rPr>
      <w:rFonts w:ascii="宋体"/>
      <w:snapToGrid w:val="0"/>
      <w:color w:val="000000"/>
      <w:kern w:val="28"/>
      <w:sz w:val="28"/>
      <w:szCs w:val="20"/>
    </w:rPr>
  </w:style>
  <w:style w:type="paragraph" w:styleId="8">
    <w:name w:val="Body Text Indent"/>
    <w:basedOn w:val="1"/>
    <w:next w:val="7"/>
    <w:qFormat/>
    <w:uiPriority w:val="0"/>
    <w:pPr>
      <w:spacing w:line="480" w:lineRule="exact"/>
      <w:ind w:firstLine="480" w:firstLineChars="200"/>
    </w:pPr>
    <w:rPr>
      <w:rFonts w:ascii="宋体" w:hAnsi="宋体"/>
      <w:sz w:val="24"/>
    </w:rPr>
  </w:style>
  <w:style w:type="paragraph" w:styleId="9">
    <w:name w:val="annotation text"/>
    <w:basedOn w:val="1"/>
    <w:semiHidden/>
    <w:unhideWhenUsed/>
    <w:qFormat/>
    <w:uiPriority w:val="99"/>
    <w:pPr>
      <w:jc w:val="left"/>
    </w:pPr>
  </w:style>
  <w:style w:type="paragraph" w:styleId="10">
    <w:name w:val="Balloon Text"/>
    <w:basedOn w:val="1"/>
    <w:link w:val="31"/>
    <w:semiHidden/>
    <w:qFormat/>
    <w:uiPriority w:val="99"/>
    <w:rPr>
      <w:rFonts w:cs="Times New Roman"/>
      <w:sz w:val="18"/>
      <w:szCs w:val="18"/>
    </w:rPr>
  </w:style>
  <w:style w:type="paragraph" w:styleId="11">
    <w:name w:val="footer"/>
    <w:basedOn w:val="1"/>
    <w:link w:val="30"/>
    <w:qFormat/>
    <w:uiPriority w:val="99"/>
    <w:pPr>
      <w:tabs>
        <w:tab w:val="center" w:pos="4153"/>
        <w:tab w:val="right" w:pos="8306"/>
      </w:tabs>
      <w:snapToGrid w:val="0"/>
    </w:pPr>
    <w:rPr>
      <w:rFonts w:cs="Times New Roman"/>
      <w:sz w:val="18"/>
      <w:szCs w:val="18"/>
    </w:rPr>
  </w:style>
  <w:style w:type="paragraph" w:styleId="12">
    <w:name w:val="header"/>
    <w:basedOn w:val="1"/>
    <w:link w:val="29"/>
    <w:semiHidden/>
    <w:qFormat/>
    <w:uiPriority w:val="99"/>
    <w:pPr>
      <w:pBdr>
        <w:bottom w:val="single" w:color="auto" w:sz="6" w:space="1"/>
      </w:pBdr>
      <w:tabs>
        <w:tab w:val="center" w:pos="4153"/>
        <w:tab w:val="right" w:pos="8306"/>
      </w:tabs>
      <w:snapToGrid w:val="0"/>
      <w:jc w:val="center"/>
    </w:pPr>
    <w:rPr>
      <w:rFonts w:cs="Times New Roman"/>
      <w:sz w:val="18"/>
      <w:szCs w:val="18"/>
    </w:rPr>
  </w:style>
  <w:style w:type="table" w:styleId="14">
    <w:name w:val="Table Grid"/>
    <w:basedOn w:val="13"/>
    <w:qFormat/>
    <w:locked/>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unhideWhenUsed/>
    <w:qFormat/>
    <w:uiPriority w:val="99"/>
    <w:rPr>
      <w:color w:val="0000FF"/>
      <w:u w:val="single"/>
    </w:rPr>
  </w:style>
  <w:style w:type="table" w:customStyle="1" w:styleId="17">
    <w:name w:val="Table Normal1"/>
    <w:semiHidden/>
    <w:qFormat/>
    <w:uiPriority w:val="99"/>
    <w:pPr>
      <w:widowControl w:val="0"/>
      <w:autoSpaceDE w:val="0"/>
      <w:autoSpaceDN w:val="0"/>
    </w:pPr>
    <w:rPr>
      <w:rFonts w:cs="Calibri"/>
      <w:sz w:val="22"/>
      <w:szCs w:val="22"/>
      <w:lang w:eastAsia="en-US"/>
    </w:rPr>
    <w:tblPr>
      <w:tblCellMar>
        <w:top w:w="0" w:type="dxa"/>
        <w:left w:w="0" w:type="dxa"/>
        <w:bottom w:w="0" w:type="dxa"/>
        <w:right w:w="0" w:type="dxa"/>
      </w:tblCellMar>
    </w:tblPr>
  </w:style>
  <w:style w:type="paragraph" w:customStyle="1" w:styleId="18">
    <w:name w:val="TOC 11"/>
    <w:basedOn w:val="1"/>
    <w:qFormat/>
    <w:uiPriority w:val="99"/>
    <w:pPr>
      <w:spacing w:before="97"/>
      <w:ind w:left="117"/>
    </w:pPr>
    <w:rPr>
      <w:rFonts w:ascii="黑体" w:hAnsi="黑体" w:eastAsia="黑体" w:cs="黑体"/>
      <w:b/>
      <w:bCs/>
      <w:sz w:val="24"/>
      <w:szCs w:val="24"/>
    </w:rPr>
  </w:style>
  <w:style w:type="character" w:customStyle="1" w:styleId="19">
    <w:name w:val="正文文本 字符"/>
    <w:link w:val="2"/>
    <w:qFormat/>
    <w:uiPriority w:val="0"/>
    <w:rPr>
      <w:rFonts w:ascii="宋体" w:hAnsi="宋体" w:cs="宋体"/>
      <w:kern w:val="0"/>
      <w:sz w:val="22"/>
      <w:lang w:eastAsia="en-US"/>
    </w:rPr>
  </w:style>
  <w:style w:type="paragraph" w:customStyle="1" w:styleId="20">
    <w:name w:val="Heading 11"/>
    <w:basedOn w:val="1"/>
    <w:qFormat/>
    <w:uiPriority w:val="99"/>
    <w:pPr>
      <w:spacing w:line="432" w:lineRule="exact"/>
      <w:ind w:right="119"/>
      <w:jc w:val="center"/>
      <w:outlineLvl w:val="1"/>
    </w:pPr>
    <w:rPr>
      <w:rFonts w:ascii="黑体" w:hAnsi="黑体" w:eastAsia="黑体" w:cs="黑体"/>
      <w:sz w:val="36"/>
      <w:szCs w:val="36"/>
    </w:rPr>
  </w:style>
  <w:style w:type="paragraph" w:customStyle="1" w:styleId="21">
    <w:name w:val="Heading 21"/>
    <w:basedOn w:val="1"/>
    <w:qFormat/>
    <w:uiPriority w:val="99"/>
    <w:pPr>
      <w:spacing w:before="1"/>
      <w:ind w:left="117"/>
      <w:outlineLvl w:val="2"/>
    </w:pPr>
    <w:rPr>
      <w:b/>
      <w:bCs/>
      <w:sz w:val="32"/>
      <w:szCs w:val="32"/>
    </w:rPr>
  </w:style>
  <w:style w:type="paragraph" w:customStyle="1" w:styleId="22">
    <w:name w:val="Heading 31"/>
    <w:basedOn w:val="1"/>
    <w:qFormat/>
    <w:uiPriority w:val="99"/>
    <w:pPr>
      <w:outlineLvl w:val="3"/>
    </w:pPr>
    <w:rPr>
      <w:rFonts w:ascii="黑体" w:hAnsi="黑体" w:eastAsia="黑体" w:cs="黑体"/>
      <w:sz w:val="32"/>
      <w:szCs w:val="32"/>
    </w:rPr>
  </w:style>
  <w:style w:type="paragraph" w:customStyle="1" w:styleId="23">
    <w:name w:val="Heading 41"/>
    <w:basedOn w:val="1"/>
    <w:qFormat/>
    <w:uiPriority w:val="99"/>
    <w:pPr>
      <w:ind w:left="217"/>
      <w:outlineLvl w:val="4"/>
    </w:pPr>
    <w:rPr>
      <w:b/>
      <w:bCs/>
      <w:sz w:val="30"/>
      <w:szCs w:val="30"/>
    </w:rPr>
  </w:style>
  <w:style w:type="paragraph" w:customStyle="1" w:styleId="24">
    <w:name w:val="Heading 51"/>
    <w:basedOn w:val="1"/>
    <w:qFormat/>
    <w:uiPriority w:val="99"/>
    <w:pPr>
      <w:jc w:val="center"/>
      <w:outlineLvl w:val="5"/>
    </w:pPr>
    <w:rPr>
      <w:b/>
      <w:bCs/>
      <w:sz w:val="28"/>
      <w:szCs w:val="28"/>
    </w:rPr>
  </w:style>
  <w:style w:type="paragraph" w:customStyle="1" w:styleId="25">
    <w:name w:val="Heading 61"/>
    <w:basedOn w:val="1"/>
    <w:qFormat/>
    <w:uiPriority w:val="99"/>
    <w:pPr>
      <w:ind w:left="615"/>
      <w:outlineLvl w:val="6"/>
    </w:pPr>
    <w:rPr>
      <w:sz w:val="28"/>
      <w:szCs w:val="28"/>
    </w:rPr>
  </w:style>
  <w:style w:type="paragraph" w:customStyle="1" w:styleId="26">
    <w:name w:val="Heading 71"/>
    <w:basedOn w:val="1"/>
    <w:qFormat/>
    <w:uiPriority w:val="99"/>
    <w:pPr>
      <w:ind w:left="117"/>
      <w:outlineLvl w:val="7"/>
    </w:pPr>
    <w:rPr>
      <w:b/>
      <w:bCs/>
      <w:sz w:val="24"/>
      <w:szCs w:val="24"/>
    </w:rPr>
  </w:style>
  <w:style w:type="paragraph" w:styleId="27">
    <w:name w:val="List Paragraph"/>
    <w:basedOn w:val="1"/>
    <w:qFormat/>
    <w:uiPriority w:val="99"/>
    <w:pPr>
      <w:spacing w:before="124"/>
      <w:ind w:left="117" w:hanging="423"/>
    </w:pPr>
  </w:style>
  <w:style w:type="paragraph" w:customStyle="1" w:styleId="28">
    <w:name w:val="Table Paragraph"/>
    <w:basedOn w:val="1"/>
    <w:qFormat/>
    <w:uiPriority w:val="99"/>
  </w:style>
  <w:style w:type="character" w:customStyle="1" w:styleId="29">
    <w:name w:val="页眉 字符"/>
    <w:link w:val="12"/>
    <w:semiHidden/>
    <w:qFormat/>
    <w:locked/>
    <w:uiPriority w:val="99"/>
    <w:rPr>
      <w:rFonts w:ascii="宋体" w:hAnsi="宋体" w:eastAsia="宋体" w:cs="宋体"/>
      <w:sz w:val="18"/>
      <w:szCs w:val="18"/>
    </w:rPr>
  </w:style>
  <w:style w:type="character" w:customStyle="1" w:styleId="30">
    <w:name w:val="页脚 字符"/>
    <w:link w:val="11"/>
    <w:qFormat/>
    <w:locked/>
    <w:uiPriority w:val="99"/>
    <w:rPr>
      <w:rFonts w:ascii="宋体" w:hAnsi="宋体" w:eastAsia="宋体" w:cs="宋体"/>
      <w:sz w:val="18"/>
      <w:szCs w:val="18"/>
    </w:rPr>
  </w:style>
  <w:style w:type="character" w:customStyle="1" w:styleId="31">
    <w:name w:val="批注框文本 字符"/>
    <w:link w:val="10"/>
    <w:semiHidden/>
    <w:qFormat/>
    <w:locked/>
    <w:uiPriority w:val="99"/>
    <w:rPr>
      <w:rFonts w:ascii="宋体" w:hAnsi="宋体" w:eastAsia="宋体" w:cs="宋体"/>
      <w:sz w:val="18"/>
      <w:szCs w:val="18"/>
    </w:rPr>
  </w:style>
  <w:style w:type="character" w:customStyle="1" w:styleId="32">
    <w:name w:val="标题 1 字符"/>
    <w:link w:val="4"/>
    <w:qFormat/>
    <w:uiPriority w:val="0"/>
    <w:rPr>
      <w:rFonts w:ascii="Times New Roman" w:hAnsi="Times New Roman"/>
      <w:b/>
      <w:bCs/>
      <w:kern w:val="44"/>
      <w:sz w:val="44"/>
      <w:szCs w:val="44"/>
    </w:rPr>
  </w:style>
  <w:style w:type="character" w:customStyle="1" w:styleId="33">
    <w:name w:val="未处理的提及1"/>
    <w:semiHidden/>
    <w:unhideWhenUsed/>
    <w:qFormat/>
    <w:uiPriority w:val="99"/>
    <w:rPr>
      <w:color w:val="605E5C"/>
      <w:shd w:val="clear" w:color="auto" w:fill="E1DFDD"/>
    </w:rPr>
  </w:style>
  <w:style w:type="paragraph" w:customStyle="1" w:styleId="34">
    <w:name w:val="[Normal]"/>
    <w:qFormat/>
    <w:uiPriority w:val="0"/>
    <w:rPr>
      <w:rFonts w:ascii="宋体" w:hAnsi="宋体" w:eastAsia="宋体" w:cs="Times New Roman"/>
      <w:kern w:val="2"/>
      <w:sz w:val="24"/>
      <w:szCs w:val="22"/>
      <w:lang w:val="zh-CN" w:eastAsia="zh-CN" w:bidi="ar-SA"/>
    </w:rPr>
  </w:style>
  <w:style w:type="paragraph" w:customStyle="1" w:styleId="35">
    <w:name w:val="列出段落1"/>
    <w:basedOn w:val="1"/>
    <w:qFormat/>
    <w:uiPriority w:val="0"/>
    <w:pPr>
      <w:spacing w:before="124"/>
      <w:ind w:left="117" w:hanging="423"/>
    </w:pPr>
    <w:rPr>
      <w:rFonts w:ascii="Times New Roman" w:hAnsi="Times New Roman" w:cs="Times New Roman"/>
    </w:rPr>
  </w:style>
  <w:style w:type="character" w:customStyle="1" w:styleId="36">
    <w:name w:val="不明显强调1"/>
    <w:qFormat/>
    <w:uiPriority w:val="19"/>
    <w:rPr>
      <w:i/>
      <w:iCs/>
    </w:rPr>
  </w:style>
  <w:style w:type="paragraph" w:customStyle="1" w:styleId="37">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8">
    <w:name w:val="正文缩进1"/>
    <w:basedOn w:val="1"/>
    <w:next w:val="8"/>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39">
    <w:name w:val="索引 11"/>
    <w:basedOn w:val="1"/>
    <w:next w:val="1"/>
    <w:qFormat/>
    <w:uiPriority w:val="99"/>
    <w:pPr>
      <w:adjustRightInd/>
      <w:spacing w:line="360" w:lineRule="auto"/>
    </w:pPr>
    <w:rPr>
      <w:rFonts w:ascii="仿宋_GB2312" w:eastAsia="仿宋_GB2312"/>
      <w:sz w:val="24"/>
      <w:szCs w:val="20"/>
    </w:rPr>
  </w:style>
  <w:style w:type="paragraph" w:customStyle="1" w:styleId="4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41">
    <w:name w:val="纯文本1"/>
    <w:basedOn w:val="1"/>
    <w:qFormat/>
    <w:uiPriority w:val="0"/>
    <w:pPr>
      <w:adjustRightInd/>
    </w:pPr>
    <w:rPr>
      <w:rFonts w:ascii="宋体" w:hAnsi="Courier New"/>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60</Pages>
  <Words>2461</Words>
  <Characters>2818</Characters>
  <Lines>191</Lines>
  <Paragraphs>53</Paragraphs>
  <TotalTime>5</TotalTime>
  <ScaleCrop>false</ScaleCrop>
  <LinksUpToDate>false</LinksUpToDate>
  <CharactersWithSpaces>2901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2017-12-15T08:57:00Z</dcterms:created>
  <dc:creator>sjp</dc:creator>
  <cp:lastModifiedBy>李洋</cp:lastModifiedBy>
  <cp:lastPrinted>2026-07-28T03:18:45Z</cp:lastPrinted>
  <dcterms:modified xsi:type="dcterms:W3CDTF">2026-07-28T03:19:35Z</dcterms:modified>
  <dc:title>杭州地铁1号线工程</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WPS Office</vt:lpwstr>
  </property>
  <property fmtid="{D5CDD505-2E9C-101B-9397-08002B2CF9AE}" pid="3" name="KSOTemplateDocerSaveRecord">
    <vt:lpwstr>eyJoZGlkIjoiNmZkOTcxZGY4NGRjYTY1M2YzYzE1NTJlZGQ1MDAxZGYiLCJ1c2VySWQiOiIxMzM0ODAzNTA5In0=</vt:lpwstr>
  </property>
  <property fmtid="{D5CDD505-2E9C-101B-9397-08002B2CF9AE}" pid="4" name="KSOProductBuildVer">
    <vt:lpwstr>2052-12.1.0.26895</vt:lpwstr>
  </property>
  <property fmtid="{D5CDD505-2E9C-101B-9397-08002B2CF9AE}" pid="5" name="ICV">
    <vt:lpwstr>8DB09323AFF647BA8436D71837409AE2_13</vt:lpwstr>
  </property>
</Properties>
</file>